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453CC" w14:textId="01CAC970" w:rsidR="002D122B" w:rsidRPr="002D122B" w:rsidRDefault="002D122B" w:rsidP="002D122B">
      <w:pPr>
        <w:widowControl/>
        <w:jc w:val="center"/>
        <w:rPr>
          <w:rFonts w:ascii="微软雅黑" w:eastAsia="微软雅黑" w:hAnsi="微软雅黑" w:cs="宋体"/>
          <w:color w:val="000000"/>
          <w:kern w:val="0"/>
          <w:sz w:val="18"/>
          <w:szCs w:val="18"/>
        </w:rPr>
      </w:pPr>
      <w:r w:rsidRPr="002D122B">
        <w:rPr>
          <w:rFonts w:ascii="微软雅黑" w:eastAsia="微软雅黑" w:hAnsi="微软雅黑" w:cs="宋体"/>
          <w:noProof/>
          <w:color w:val="000000"/>
          <w:kern w:val="0"/>
          <w:sz w:val="18"/>
          <w:szCs w:val="18"/>
        </w:rPr>
        <w:drawing>
          <wp:inline distT="0" distB="0" distL="0" distR="0" wp14:anchorId="3822342E" wp14:editId="37C0FD86">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2D122B" w:rsidRPr="002D122B" w14:paraId="5A8CA2E3" w14:textId="77777777" w:rsidTr="002D122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D122B" w:rsidRPr="002D122B" w14:paraId="0F614FFD" w14:textId="77777777">
              <w:trPr>
                <w:tblCellSpacing w:w="0" w:type="dxa"/>
              </w:trPr>
              <w:tc>
                <w:tcPr>
                  <w:tcW w:w="2500" w:type="pct"/>
                  <w:tcMar>
                    <w:top w:w="30" w:type="dxa"/>
                    <w:left w:w="30" w:type="dxa"/>
                    <w:bottom w:w="30" w:type="dxa"/>
                    <w:right w:w="30" w:type="dxa"/>
                  </w:tcMar>
                  <w:hideMark/>
                </w:tcPr>
                <w:p w14:paraId="06AF9BA5" w14:textId="77777777" w:rsidR="002D122B" w:rsidRPr="002D122B" w:rsidRDefault="002D122B" w:rsidP="002D122B">
                  <w:pPr>
                    <w:widowControl/>
                    <w:jc w:val="left"/>
                    <w:rPr>
                      <w:rFonts w:ascii="宋体" w:eastAsia="宋体" w:hAnsi="宋体" w:cs="宋体" w:hint="eastAsia"/>
                      <w:color w:val="686868"/>
                      <w:kern w:val="0"/>
                      <w:sz w:val="18"/>
                      <w:szCs w:val="18"/>
                    </w:rPr>
                  </w:pPr>
                  <w:r w:rsidRPr="002D122B">
                    <w:rPr>
                      <w:rFonts w:ascii="宋体" w:eastAsia="宋体" w:hAnsi="宋体" w:cs="宋体"/>
                      <w:b/>
                      <w:bCs/>
                      <w:color w:val="686868"/>
                      <w:kern w:val="0"/>
                      <w:sz w:val="18"/>
                      <w:szCs w:val="18"/>
                    </w:rPr>
                    <w:t>索 引 号:</w:t>
                  </w:r>
                  <w:r w:rsidRPr="002D122B">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14:paraId="19F2B6F3" w14:textId="77777777" w:rsidR="002D122B" w:rsidRPr="002D122B" w:rsidRDefault="002D122B" w:rsidP="002D122B">
                  <w:pPr>
                    <w:widowControl/>
                    <w:jc w:val="left"/>
                    <w:rPr>
                      <w:rFonts w:ascii="宋体" w:eastAsia="宋体" w:hAnsi="宋体" w:cs="宋体"/>
                      <w:color w:val="686868"/>
                      <w:kern w:val="0"/>
                      <w:sz w:val="18"/>
                      <w:szCs w:val="18"/>
                    </w:rPr>
                  </w:pPr>
                  <w:r w:rsidRPr="002D122B">
                    <w:rPr>
                      <w:rFonts w:ascii="宋体" w:eastAsia="宋体" w:hAnsi="宋体" w:cs="宋体"/>
                      <w:b/>
                      <w:bCs/>
                      <w:color w:val="686868"/>
                      <w:kern w:val="0"/>
                      <w:sz w:val="18"/>
                      <w:szCs w:val="18"/>
                    </w:rPr>
                    <w:t>分类:</w:t>
                  </w:r>
                  <w:r w:rsidRPr="002D122B">
                    <w:rPr>
                      <w:rFonts w:ascii="宋体" w:eastAsia="宋体" w:hAnsi="宋体" w:cs="宋体"/>
                      <w:color w:val="686868"/>
                      <w:kern w:val="0"/>
                      <w:sz w:val="18"/>
                      <w:szCs w:val="18"/>
                    </w:rPr>
                    <w:t> 行政处罚 ; 行政处罚决定</w:t>
                  </w:r>
                </w:p>
              </w:tc>
            </w:tr>
          </w:tbl>
          <w:p w14:paraId="234649DF" w14:textId="77777777" w:rsidR="002D122B" w:rsidRPr="002D122B" w:rsidRDefault="002D122B" w:rsidP="002D122B">
            <w:pPr>
              <w:widowControl/>
              <w:jc w:val="left"/>
              <w:rPr>
                <w:rFonts w:ascii="宋体" w:eastAsia="宋体" w:hAnsi="宋体" w:cs="宋体"/>
                <w:color w:val="686868"/>
                <w:kern w:val="0"/>
                <w:sz w:val="18"/>
                <w:szCs w:val="18"/>
              </w:rPr>
            </w:pPr>
          </w:p>
        </w:tc>
      </w:tr>
      <w:tr w:rsidR="002D122B" w:rsidRPr="002D122B" w14:paraId="1263048E" w14:textId="77777777" w:rsidTr="002D122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D122B" w:rsidRPr="002D122B" w14:paraId="7C4A936B" w14:textId="77777777">
              <w:trPr>
                <w:tblCellSpacing w:w="0" w:type="dxa"/>
              </w:trPr>
              <w:tc>
                <w:tcPr>
                  <w:tcW w:w="2500" w:type="pct"/>
                  <w:tcMar>
                    <w:top w:w="30" w:type="dxa"/>
                    <w:left w:w="30" w:type="dxa"/>
                    <w:bottom w:w="30" w:type="dxa"/>
                    <w:right w:w="30" w:type="dxa"/>
                  </w:tcMar>
                  <w:hideMark/>
                </w:tcPr>
                <w:p w14:paraId="6051C51D" w14:textId="77777777" w:rsidR="002D122B" w:rsidRPr="002D122B" w:rsidRDefault="002D122B" w:rsidP="002D122B">
                  <w:pPr>
                    <w:widowControl/>
                    <w:jc w:val="left"/>
                    <w:rPr>
                      <w:rFonts w:ascii="宋体" w:eastAsia="宋体" w:hAnsi="宋体" w:cs="宋体"/>
                      <w:color w:val="686868"/>
                      <w:kern w:val="0"/>
                      <w:sz w:val="18"/>
                      <w:szCs w:val="18"/>
                    </w:rPr>
                  </w:pPr>
                  <w:r w:rsidRPr="002D122B">
                    <w:rPr>
                      <w:rFonts w:ascii="宋体" w:eastAsia="宋体" w:hAnsi="宋体" w:cs="宋体"/>
                      <w:b/>
                      <w:bCs/>
                      <w:color w:val="686868"/>
                      <w:kern w:val="0"/>
                      <w:sz w:val="18"/>
                      <w:szCs w:val="18"/>
                    </w:rPr>
                    <w:t>发布机构:</w:t>
                  </w:r>
                  <w:r w:rsidRPr="002D122B">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3C03E3E5" w14:textId="77777777" w:rsidR="002D122B" w:rsidRPr="002D122B" w:rsidRDefault="002D122B" w:rsidP="002D122B">
                  <w:pPr>
                    <w:widowControl/>
                    <w:jc w:val="left"/>
                    <w:rPr>
                      <w:rFonts w:ascii="宋体" w:eastAsia="宋体" w:hAnsi="宋体" w:cs="宋体"/>
                      <w:color w:val="686868"/>
                      <w:kern w:val="0"/>
                      <w:sz w:val="18"/>
                      <w:szCs w:val="18"/>
                    </w:rPr>
                  </w:pPr>
                  <w:r w:rsidRPr="002D122B">
                    <w:rPr>
                      <w:rFonts w:ascii="宋体" w:eastAsia="宋体" w:hAnsi="宋体" w:cs="宋体"/>
                      <w:b/>
                      <w:bCs/>
                      <w:color w:val="686868"/>
                      <w:kern w:val="0"/>
                      <w:sz w:val="18"/>
                      <w:szCs w:val="18"/>
                    </w:rPr>
                    <w:t>发文日期:</w:t>
                  </w:r>
                  <w:r w:rsidRPr="002D122B">
                    <w:rPr>
                      <w:rFonts w:ascii="宋体" w:eastAsia="宋体" w:hAnsi="宋体" w:cs="宋体"/>
                      <w:color w:val="686868"/>
                      <w:kern w:val="0"/>
                      <w:sz w:val="18"/>
                      <w:szCs w:val="18"/>
                    </w:rPr>
                    <w:t> 2019年11月15日</w:t>
                  </w:r>
                </w:p>
              </w:tc>
            </w:tr>
          </w:tbl>
          <w:p w14:paraId="540657CC" w14:textId="77777777" w:rsidR="002D122B" w:rsidRPr="002D122B" w:rsidRDefault="002D122B" w:rsidP="002D122B">
            <w:pPr>
              <w:widowControl/>
              <w:jc w:val="left"/>
              <w:rPr>
                <w:rFonts w:ascii="宋体" w:eastAsia="宋体" w:hAnsi="宋体" w:cs="宋体"/>
                <w:color w:val="686868"/>
                <w:kern w:val="0"/>
                <w:sz w:val="18"/>
                <w:szCs w:val="18"/>
              </w:rPr>
            </w:pPr>
          </w:p>
        </w:tc>
      </w:tr>
      <w:tr w:rsidR="002D122B" w:rsidRPr="002D122B" w14:paraId="07362C2B" w14:textId="77777777" w:rsidTr="002D122B">
        <w:trPr>
          <w:tblCellSpacing w:w="0" w:type="dxa"/>
          <w:jc w:val="center"/>
        </w:trPr>
        <w:tc>
          <w:tcPr>
            <w:tcW w:w="0" w:type="auto"/>
            <w:tcMar>
              <w:top w:w="30" w:type="dxa"/>
              <w:left w:w="30" w:type="dxa"/>
              <w:bottom w:w="30" w:type="dxa"/>
              <w:right w:w="30" w:type="dxa"/>
            </w:tcMar>
            <w:hideMark/>
          </w:tcPr>
          <w:p w14:paraId="7BB26E16" w14:textId="77777777" w:rsidR="002D122B" w:rsidRPr="002D122B" w:rsidRDefault="002D122B" w:rsidP="002D122B">
            <w:pPr>
              <w:widowControl/>
              <w:jc w:val="left"/>
              <w:rPr>
                <w:rFonts w:ascii="宋体" w:eastAsia="宋体" w:hAnsi="宋体" w:cs="宋体"/>
                <w:color w:val="686868"/>
                <w:kern w:val="0"/>
                <w:sz w:val="18"/>
                <w:szCs w:val="18"/>
              </w:rPr>
            </w:pPr>
            <w:r w:rsidRPr="002D122B">
              <w:rPr>
                <w:rFonts w:ascii="宋体" w:eastAsia="宋体" w:hAnsi="宋体" w:cs="宋体"/>
                <w:b/>
                <w:bCs/>
                <w:color w:val="686868"/>
                <w:kern w:val="0"/>
                <w:sz w:val="18"/>
                <w:szCs w:val="18"/>
              </w:rPr>
              <w:t>名　　称:</w:t>
            </w:r>
            <w:r w:rsidRPr="002D122B">
              <w:rPr>
                <w:rFonts w:ascii="宋体" w:eastAsia="宋体" w:hAnsi="宋体" w:cs="宋体"/>
                <w:color w:val="686868"/>
                <w:kern w:val="0"/>
                <w:sz w:val="18"/>
                <w:szCs w:val="18"/>
              </w:rPr>
              <w:t> 中国证监会行政处罚决定书（陆飞）</w:t>
            </w:r>
          </w:p>
        </w:tc>
      </w:tr>
      <w:tr w:rsidR="002D122B" w:rsidRPr="002D122B" w14:paraId="745FF62B" w14:textId="77777777" w:rsidTr="002D122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D122B" w:rsidRPr="002D122B" w14:paraId="69CBE4DA" w14:textId="77777777">
              <w:trPr>
                <w:tblCellSpacing w:w="0" w:type="dxa"/>
              </w:trPr>
              <w:tc>
                <w:tcPr>
                  <w:tcW w:w="2500" w:type="pct"/>
                  <w:tcMar>
                    <w:top w:w="30" w:type="dxa"/>
                    <w:left w:w="30" w:type="dxa"/>
                    <w:bottom w:w="30" w:type="dxa"/>
                    <w:right w:w="30" w:type="dxa"/>
                  </w:tcMar>
                  <w:hideMark/>
                </w:tcPr>
                <w:p w14:paraId="44492FEF" w14:textId="77777777" w:rsidR="002D122B" w:rsidRPr="002D122B" w:rsidRDefault="002D122B" w:rsidP="002D122B">
                  <w:pPr>
                    <w:widowControl/>
                    <w:jc w:val="left"/>
                    <w:rPr>
                      <w:rFonts w:ascii="宋体" w:eastAsia="宋体" w:hAnsi="宋体" w:cs="宋体"/>
                      <w:color w:val="686868"/>
                      <w:kern w:val="0"/>
                      <w:sz w:val="18"/>
                      <w:szCs w:val="18"/>
                    </w:rPr>
                  </w:pPr>
                  <w:r w:rsidRPr="002D122B">
                    <w:rPr>
                      <w:rFonts w:ascii="宋体" w:eastAsia="宋体" w:hAnsi="宋体" w:cs="宋体"/>
                      <w:b/>
                      <w:bCs/>
                      <w:color w:val="686868"/>
                      <w:kern w:val="0"/>
                      <w:sz w:val="18"/>
                      <w:szCs w:val="18"/>
                    </w:rPr>
                    <w:t>文　　号:</w:t>
                  </w:r>
                  <w:r w:rsidRPr="002D122B">
                    <w:rPr>
                      <w:rFonts w:ascii="宋体" w:eastAsia="宋体" w:hAnsi="宋体" w:cs="宋体"/>
                      <w:color w:val="686868"/>
                      <w:kern w:val="0"/>
                      <w:sz w:val="18"/>
                      <w:szCs w:val="18"/>
                    </w:rPr>
                    <w:t> 〔2019〕126号</w:t>
                  </w:r>
                </w:p>
              </w:tc>
              <w:tc>
                <w:tcPr>
                  <w:tcW w:w="0" w:type="auto"/>
                  <w:tcMar>
                    <w:top w:w="30" w:type="dxa"/>
                    <w:left w:w="30" w:type="dxa"/>
                    <w:bottom w:w="30" w:type="dxa"/>
                    <w:right w:w="30" w:type="dxa"/>
                  </w:tcMar>
                  <w:hideMark/>
                </w:tcPr>
                <w:p w14:paraId="46C0B426" w14:textId="77777777" w:rsidR="002D122B" w:rsidRPr="002D122B" w:rsidRDefault="002D122B" w:rsidP="002D122B">
                  <w:pPr>
                    <w:widowControl/>
                    <w:jc w:val="left"/>
                    <w:rPr>
                      <w:rFonts w:ascii="宋体" w:eastAsia="宋体" w:hAnsi="宋体" w:cs="宋体"/>
                      <w:color w:val="686868"/>
                      <w:kern w:val="0"/>
                      <w:sz w:val="18"/>
                      <w:szCs w:val="18"/>
                    </w:rPr>
                  </w:pPr>
                  <w:r w:rsidRPr="002D122B">
                    <w:rPr>
                      <w:rFonts w:ascii="宋体" w:eastAsia="宋体" w:hAnsi="宋体" w:cs="宋体"/>
                      <w:b/>
                      <w:bCs/>
                      <w:color w:val="686868"/>
                      <w:kern w:val="0"/>
                      <w:sz w:val="18"/>
                      <w:szCs w:val="18"/>
                    </w:rPr>
                    <w:t>主 题 词:</w:t>
                  </w:r>
                </w:p>
              </w:tc>
            </w:tr>
          </w:tbl>
          <w:p w14:paraId="4E17713C" w14:textId="77777777" w:rsidR="002D122B" w:rsidRPr="002D122B" w:rsidRDefault="002D122B" w:rsidP="002D122B">
            <w:pPr>
              <w:widowControl/>
              <w:jc w:val="left"/>
              <w:rPr>
                <w:rFonts w:ascii="宋体" w:eastAsia="宋体" w:hAnsi="宋体" w:cs="宋体"/>
                <w:color w:val="686868"/>
                <w:kern w:val="0"/>
                <w:sz w:val="18"/>
                <w:szCs w:val="18"/>
              </w:rPr>
            </w:pPr>
          </w:p>
        </w:tc>
      </w:tr>
    </w:tbl>
    <w:p w14:paraId="2073B4A0" w14:textId="77777777" w:rsidR="002D122B" w:rsidRPr="002D122B" w:rsidRDefault="002D122B" w:rsidP="002D122B">
      <w:pPr>
        <w:widowControl/>
        <w:jc w:val="center"/>
        <w:rPr>
          <w:rFonts w:ascii="微软雅黑" w:eastAsia="微软雅黑" w:hAnsi="微软雅黑" w:cs="宋体"/>
          <w:color w:val="000000"/>
          <w:kern w:val="0"/>
          <w:sz w:val="18"/>
          <w:szCs w:val="18"/>
        </w:rPr>
      </w:pPr>
      <w:r w:rsidRPr="002D122B">
        <w:rPr>
          <w:rFonts w:ascii="微软雅黑" w:eastAsia="微软雅黑" w:hAnsi="微软雅黑" w:cs="宋体"/>
          <w:color w:val="000000"/>
          <w:kern w:val="0"/>
          <w:sz w:val="18"/>
          <w:szCs w:val="18"/>
        </w:rPr>
        <w:object w:dxaOrig="1440" w:dyaOrig="1440" w14:anchorId="1338AC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14:paraId="11E53246" w14:textId="77777777" w:rsidR="002D122B" w:rsidRPr="002D122B" w:rsidRDefault="002D122B" w:rsidP="002D122B">
      <w:pPr>
        <w:widowControl/>
        <w:shd w:val="clear" w:color="auto" w:fill="FFFFFF"/>
        <w:spacing w:after="240"/>
        <w:jc w:val="center"/>
        <w:rPr>
          <w:rFonts w:ascii="微软雅黑" w:eastAsia="微软雅黑" w:hAnsi="微软雅黑" w:cs="宋体" w:hint="eastAsia"/>
          <w:color w:val="000000"/>
          <w:kern w:val="0"/>
          <w:sz w:val="18"/>
          <w:szCs w:val="18"/>
        </w:rPr>
      </w:pPr>
      <w:r w:rsidRPr="002D122B">
        <w:rPr>
          <w:rFonts w:ascii="微软雅黑" w:eastAsia="微软雅黑" w:hAnsi="微软雅黑" w:cs="宋体" w:hint="eastAsia"/>
          <w:color w:val="000000"/>
          <w:kern w:val="0"/>
          <w:sz w:val="18"/>
          <w:szCs w:val="18"/>
        </w:rPr>
        <w:br/>
      </w:r>
      <w:r w:rsidRPr="002D122B">
        <w:rPr>
          <w:rFonts w:ascii="黑体" w:eastAsia="黑体" w:hAnsi="黑体" w:cs="宋体" w:hint="eastAsia"/>
          <w:b/>
          <w:bCs/>
          <w:color w:val="FF0000"/>
          <w:kern w:val="0"/>
          <w:sz w:val="36"/>
          <w:szCs w:val="36"/>
        </w:rPr>
        <w:t>中国证监会行政处罚决定书（陆飞）</w:t>
      </w:r>
    </w:p>
    <w:p w14:paraId="20C65A3C" w14:textId="77777777" w:rsidR="002D122B" w:rsidRPr="002D122B" w:rsidRDefault="002D122B" w:rsidP="002D122B">
      <w:pPr>
        <w:widowControl/>
        <w:shd w:val="clear" w:color="auto" w:fill="FFFFFF"/>
        <w:spacing w:line="1000" w:lineRule="atLeast"/>
        <w:jc w:val="center"/>
        <w:rPr>
          <w:rFonts w:ascii="楷体" w:eastAsia="楷体" w:hAnsi="楷体" w:cs="宋体" w:hint="eastAsia"/>
          <w:color w:val="000000"/>
          <w:kern w:val="0"/>
          <w:sz w:val="24"/>
          <w:szCs w:val="24"/>
        </w:rPr>
      </w:pPr>
      <w:r w:rsidRPr="002D122B">
        <w:rPr>
          <w:rFonts w:ascii="楷体" w:eastAsia="楷体" w:hAnsi="楷体" w:cs="宋体" w:hint="eastAsia"/>
          <w:color w:val="000000"/>
          <w:kern w:val="0"/>
          <w:szCs w:val="21"/>
        </w:rPr>
        <w:t>〔2019〕126号</w:t>
      </w:r>
    </w:p>
    <w:p w14:paraId="7480691D" w14:textId="77777777" w:rsidR="002D122B" w:rsidRPr="002D122B" w:rsidRDefault="002D122B" w:rsidP="002D122B">
      <w:pPr>
        <w:widowControl/>
        <w:shd w:val="clear" w:color="auto" w:fill="FFFFFF"/>
        <w:spacing w:line="408" w:lineRule="atLeast"/>
        <w:ind w:firstLine="602"/>
        <w:jc w:val="left"/>
        <w:rPr>
          <w:rFonts w:ascii="楷体" w:eastAsia="楷体" w:hAnsi="楷体" w:cs="宋体" w:hint="eastAsia"/>
          <w:color w:val="000000"/>
          <w:kern w:val="0"/>
          <w:sz w:val="24"/>
          <w:szCs w:val="24"/>
        </w:rPr>
      </w:pPr>
      <w:r w:rsidRPr="002D122B">
        <w:rPr>
          <w:rFonts w:ascii="宋体" w:eastAsia="宋体" w:hAnsi="宋体" w:cs="宋体" w:hint="eastAsia"/>
          <w:b/>
          <w:bCs/>
          <w:color w:val="000000"/>
          <w:kern w:val="0"/>
          <w:szCs w:val="21"/>
        </w:rPr>
        <w:t> </w:t>
      </w:r>
    </w:p>
    <w:p w14:paraId="7D4D7C03" w14:textId="77777777" w:rsidR="002D122B" w:rsidRPr="002D122B" w:rsidRDefault="002D122B" w:rsidP="002D122B">
      <w:pPr>
        <w:widowControl/>
        <w:shd w:val="clear" w:color="auto" w:fill="FFFFFF"/>
        <w:spacing w:line="408" w:lineRule="atLeast"/>
        <w:ind w:firstLine="600"/>
        <w:jc w:val="left"/>
        <w:rPr>
          <w:rFonts w:ascii="楷体" w:eastAsia="楷体" w:hAnsi="楷体" w:cs="宋体" w:hint="eastAsia"/>
          <w:color w:val="000000"/>
          <w:kern w:val="0"/>
          <w:sz w:val="24"/>
          <w:szCs w:val="24"/>
        </w:rPr>
      </w:pPr>
      <w:r w:rsidRPr="002D122B">
        <w:rPr>
          <w:rFonts w:ascii="楷体" w:eastAsia="楷体" w:hAnsi="楷体" w:cs="宋体" w:hint="eastAsia"/>
          <w:color w:val="000000"/>
          <w:kern w:val="0"/>
          <w:szCs w:val="21"/>
        </w:rPr>
        <w:t>当事人：陆飞，男，1972年10月出生，住址：江苏省南通市崇川区。</w:t>
      </w:r>
    </w:p>
    <w:p w14:paraId="209B704F" w14:textId="77777777" w:rsidR="002D122B" w:rsidRPr="002D122B" w:rsidRDefault="002D122B" w:rsidP="002D122B">
      <w:pPr>
        <w:widowControl/>
        <w:shd w:val="clear" w:color="auto" w:fill="FFFFFF"/>
        <w:spacing w:line="408" w:lineRule="atLeast"/>
        <w:ind w:firstLine="600"/>
        <w:jc w:val="left"/>
        <w:rPr>
          <w:rFonts w:ascii="楷体" w:eastAsia="楷体" w:hAnsi="楷体" w:cs="宋体" w:hint="eastAsia"/>
          <w:color w:val="000000"/>
          <w:kern w:val="0"/>
          <w:sz w:val="24"/>
          <w:szCs w:val="24"/>
        </w:rPr>
      </w:pPr>
      <w:r w:rsidRPr="002D122B">
        <w:rPr>
          <w:rFonts w:ascii="楷体" w:eastAsia="楷体" w:hAnsi="楷体" w:cs="宋体" w:hint="eastAsia"/>
          <w:color w:val="000000"/>
          <w:kern w:val="0"/>
          <w:szCs w:val="21"/>
        </w:rPr>
        <w:t>依据《中华人民共和国证券法》（以下简称《证券法》）的有关规定，我会对陆飞内幕交易“江山股份”违法违规行为进行了立案调查、审理，并依法向当事人告知了</w:t>
      </w:r>
      <w:proofErr w:type="gramStart"/>
      <w:r w:rsidRPr="002D122B">
        <w:rPr>
          <w:rFonts w:ascii="楷体" w:eastAsia="楷体" w:hAnsi="楷体" w:cs="宋体" w:hint="eastAsia"/>
          <w:color w:val="000000"/>
          <w:kern w:val="0"/>
          <w:szCs w:val="21"/>
        </w:rPr>
        <w:t>作出</w:t>
      </w:r>
      <w:proofErr w:type="gramEnd"/>
      <w:r w:rsidRPr="002D122B">
        <w:rPr>
          <w:rFonts w:ascii="楷体" w:eastAsia="楷体" w:hAnsi="楷体" w:cs="宋体" w:hint="eastAsia"/>
          <w:color w:val="000000"/>
          <w:kern w:val="0"/>
          <w:szCs w:val="21"/>
        </w:rPr>
        <w:t>行政处罚的事实、理由、依据及当事人依法享有的权利。当事人未提出陈述、申辩意见，也未要求听证。本案现已调查、审理终结。</w:t>
      </w:r>
    </w:p>
    <w:p w14:paraId="06304BDD" w14:textId="77777777" w:rsidR="002D122B" w:rsidRPr="002D122B" w:rsidRDefault="002D122B" w:rsidP="002D122B">
      <w:pPr>
        <w:widowControl/>
        <w:shd w:val="clear" w:color="auto" w:fill="FFFFFF"/>
        <w:spacing w:line="408" w:lineRule="atLeast"/>
        <w:ind w:firstLine="600"/>
        <w:jc w:val="left"/>
        <w:rPr>
          <w:rFonts w:ascii="楷体" w:eastAsia="楷体" w:hAnsi="楷体" w:cs="宋体" w:hint="eastAsia"/>
          <w:color w:val="000000"/>
          <w:kern w:val="0"/>
          <w:sz w:val="24"/>
          <w:szCs w:val="24"/>
        </w:rPr>
      </w:pPr>
      <w:r w:rsidRPr="002D122B">
        <w:rPr>
          <w:rFonts w:ascii="楷体" w:eastAsia="楷体" w:hAnsi="楷体" w:cs="宋体" w:hint="eastAsia"/>
          <w:color w:val="000000"/>
          <w:kern w:val="0"/>
          <w:szCs w:val="21"/>
        </w:rPr>
        <w:t>经查明，当事人存在以下违法事实：</w:t>
      </w:r>
    </w:p>
    <w:p w14:paraId="05DB0381" w14:textId="77777777" w:rsidR="002D122B" w:rsidRPr="002D122B" w:rsidRDefault="002D122B" w:rsidP="002D122B">
      <w:pPr>
        <w:widowControl/>
        <w:shd w:val="clear" w:color="auto" w:fill="FFFFFF"/>
        <w:spacing w:line="408" w:lineRule="atLeast"/>
        <w:ind w:firstLine="640"/>
        <w:jc w:val="left"/>
        <w:rPr>
          <w:rFonts w:ascii="楷体" w:eastAsia="楷体" w:hAnsi="楷体" w:cs="宋体" w:hint="eastAsia"/>
          <w:color w:val="000000"/>
          <w:kern w:val="0"/>
          <w:sz w:val="24"/>
          <w:szCs w:val="24"/>
        </w:rPr>
      </w:pPr>
      <w:r w:rsidRPr="002D122B">
        <w:rPr>
          <w:rFonts w:ascii="宋体" w:eastAsia="宋体" w:hAnsi="宋体" w:cs="宋体" w:hint="eastAsia"/>
          <w:color w:val="000000"/>
          <w:kern w:val="0"/>
          <w:szCs w:val="21"/>
        </w:rPr>
        <w:t>一、内幕信息的形成和公开过程</w:t>
      </w:r>
    </w:p>
    <w:p w14:paraId="3E221167" w14:textId="77777777" w:rsidR="002D122B" w:rsidRPr="002D122B" w:rsidRDefault="002D122B" w:rsidP="002D122B">
      <w:pPr>
        <w:widowControl/>
        <w:shd w:val="clear" w:color="auto" w:fill="FFFFFF"/>
        <w:spacing w:line="408" w:lineRule="atLeast"/>
        <w:ind w:firstLine="600"/>
        <w:jc w:val="left"/>
        <w:rPr>
          <w:rFonts w:ascii="楷体" w:eastAsia="楷体" w:hAnsi="楷体" w:cs="宋体" w:hint="eastAsia"/>
          <w:color w:val="000000"/>
          <w:kern w:val="0"/>
          <w:sz w:val="24"/>
          <w:szCs w:val="24"/>
        </w:rPr>
      </w:pPr>
      <w:r w:rsidRPr="002D122B">
        <w:rPr>
          <w:rFonts w:ascii="楷体" w:eastAsia="楷体" w:hAnsi="楷体" w:cs="宋体" w:hint="eastAsia"/>
          <w:color w:val="000000"/>
          <w:kern w:val="0"/>
          <w:szCs w:val="21"/>
        </w:rPr>
        <w:t>2018年1月30日，南通江山农药化工股份有限公司（以下简称江山股份）发布公告称公司第一大股东中化国际（控股）股份有限公司（以下简称中化国际）正在筹划协议转让其持有的全部29.19%的公司股份并公开</w:t>
      </w:r>
      <w:proofErr w:type="gramStart"/>
      <w:r w:rsidRPr="002D122B">
        <w:rPr>
          <w:rFonts w:ascii="楷体" w:eastAsia="楷体" w:hAnsi="楷体" w:cs="宋体" w:hint="eastAsia"/>
          <w:color w:val="000000"/>
          <w:kern w:val="0"/>
          <w:szCs w:val="21"/>
        </w:rPr>
        <w:t>征集受</w:t>
      </w:r>
      <w:proofErr w:type="gramEnd"/>
      <w:r w:rsidRPr="002D122B">
        <w:rPr>
          <w:rFonts w:ascii="楷体" w:eastAsia="楷体" w:hAnsi="楷体" w:cs="宋体" w:hint="eastAsia"/>
          <w:color w:val="000000"/>
          <w:kern w:val="0"/>
          <w:szCs w:val="21"/>
        </w:rPr>
        <w:t>让方，该事项涉及公司第一大股东的变更。</w:t>
      </w:r>
    </w:p>
    <w:p w14:paraId="3C027655" w14:textId="77777777" w:rsidR="002D122B" w:rsidRPr="002D122B" w:rsidRDefault="002D122B" w:rsidP="002D122B">
      <w:pPr>
        <w:widowControl/>
        <w:shd w:val="clear" w:color="auto" w:fill="FFFFFF"/>
        <w:spacing w:line="408" w:lineRule="atLeast"/>
        <w:jc w:val="left"/>
        <w:rPr>
          <w:rFonts w:ascii="楷体" w:eastAsia="楷体" w:hAnsi="楷体" w:cs="宋体" w:hint="eastAsia"/>
          <w:color w:val="000000"/>
          <w:kern w:val="0"/>
          <w:sz w:val="24"/>
          <w:szCs w:val="24"/>
        </w:rPr>
      </w:pPr>
      <w:r w:rsidRPr="002D122B">
        <w:rPr>
          <w:rFonts w:ascii="楷体" w:eastAsia="楷体" w:hAnsi="楷体" w:cs="宋体" w:hint="eastAsia"/>
          <w:color w:val="000000"/>
          <w:kern w:val="0"/>
          <w:szCs w:val="21"/>
        </w:rPr>
        <w:t xml:space="preserve">　</w:t>
      </w:r>
      <w:r w:rsidRPr="002D122B">
        <w:rPr>
          <w:rFonts w:ascii="Calibri" w:eastAsia="楷体" w:hAnsi="Calibri" w:cs="Calibri"/>
          <w:color w:val="000000"/>
          <w:kern w:val="0"/>
          <w:szCs w:val="21"/>
        </w:rPr>
        <w:t> </w:t>
      </w:r>
      <w:r w:rsidRPr="002D122B">
        <w:rPr>
          <w:rFonts w:ascii="宋体" w:eastAsia="宋体" w:hAnsi="宋体" w:cs="宋体" w:hint="eastAsia"/>
          <w:color w:val="000000"/>
          <w:kern w:val="0"/>
          <w:szCs w:val="21"/>
        </w:rPr>
        <w:t> </w:t>
      </w:r>
      <w:r w:rsidRPr="002D122B">
        <w:rPr>
          <w:rFonts w:ascii="楷体" w:eastAsia="楷体" w:hAnsi="楷体" w:cs="宋体" w:hint="eastAsia"/>
          <w:color w:val="000000"/>
          <w:kern w:val="0"/>
          <w:szCs w:val="21"/>
        </w:rPr>
        <w:t>2018年2月至6月底，南通市政府和南通市国资委多次与国务院国资委和中化国际沟通，希望不要转让江山股份股权。</w:t>
      </w:r>
    </w:p>
    <w:p w14:paraId="45827385" w14:textId="77777777" w:rsidR="002D122B" w:rsidRPr="002D122B" w:rsidRDefault="002D122B" w:rsidP="002D122B">
      <w:pPr>
        <w:widowControl/>
        <w:shd w:val="clear" w:color="auto" w:fill="FFFFFF"/>
        <w:spacing w:line="408" w:lineRule="atLeast"/>
        <w:ind w:firstLine="640"/>
        <w:rPr>
          <w:rFonts w:ascii="楷体" w:eastAsia="楷体" w:hAnsi="楷体" w:cs="宋体" w:hint="eastAsia"/>
          <w:color w:val="000000"/>
          <w:kern w:val="0"/>
          <w:sz w:val="24"/>
          <w:szCs w:val="24"/>
        </w:rPr>
      </w:pPr>
      <w:r w:rsidRPr="002D122B">
        <w:rPr>
          <w:rFonts w:ascii="楷体" w:eastAsia="楷体" w:hAnsi="楷体" w:cs="宋体" w:hint="eastAsia"/>
          <w:color w:val="000000"/>
          <w:kern w:val="0"/>
          <w:szCs w:val="21"/>
        </w:rPr>
        <w:t>2018年6月28日，在中化国际公开转让“江山股份”不可逆的情况下，南通市副市长陆某东、南通市国资委主任陆某松为将江山股份的第一大股东留在南通，安排南通产业控股集团有限公司（以下简称南通产控）避开窗口期，遵守信息披露规定，抓紧增持“江山股份”。</w:t>
      </w:r>
    </w:p>
    <w:p w14:paraId="38968A96" w14:textId="77777777" w:rsidR="002D122B" w:rsidRPr="002D122B" w:rsidRDefault="002D122B" w:rsidP="002D122B">
      <w:pPr>
        <w:widowControl/>
        <w:shd w:val="clear" w:color="auto" w:fill="FFFFFF"/>
        <w:spacing w:line="408" w:lineRule="atLeast"/>
        <w:ind w:firstLine="600"/>
        <w:rPr>
          <w:rFonts w:ascii="楷体" w:eastAsia="楷体" w:hAnsi="楷体" w:cs="宋体" w:hint="eastAsia"/>
          <w:color w:val="000000"/>
          <w:kern w:val="0"/>
          <w:sz w:val="24"/>
          <w:szCs w:val="24"/>
        </w:rPr>
      </w:pPr>
      <w:r w:rsidRPr="002D122B">
        <w:rPr>
          <w:rFonts w:ascii="楷体" w:eastAsia="楷体" w:hAnsi="楷体" w:cs="宋体" w:hint="eastAsia"/>
          <w:color w:val="000000"/>
          <w:kern w:val="0"/>
          <w:szCs w:val="21"/>
        </w:rPr>
        <w:t>2018年7月19日前，南通市政府要求南通市经济技术开发区支持市政府、市国资委关于国资企业增持“江山股份”的决定，南通市经济技术开发区党工委</w:t>
      </w:r>
      <w:proofErr w:type="gramStart"/>
      <w:r w:rsidRPr="002D122B">
        <w:rPr>
          <w:rFonts w:ascii="楷体" w:eastAsia="楷体" w:hAnsi="楷体" w:cs="宋体" w:hint="eastAsia"/>
          <w:color w:val="000000"/>
          <w:kern w:val="0"/>
          <w:szCs w:val="21"/>
        </w:rPr>
        <w:t>书记羌某随即</w:t>
      </w:r>
      <w:proofErr w:type="gramEnd"/>
      <w:r w:rsidRPr="002D122B">
        <w:rPr>
          <w:rFonts w:ascii="楷体" w:eastAsia="楷体" w:hAnsi="楷体" w:cs="宋体" w:hint="eastAsia"/>
          <w:color w:val="000000"/>
          <w:kern w:val="0"/>
          <w:szCs w:val="21"/>
        </w:rPr>
        <w:t>安排南通市经济技术开发区财政局长陆飞具体实施，通过下属企业南通恒</w:t>
      </w:r>
      <w:proofErr w:type="gramStart"/>
      <w:r w:rsidRPr="002D122B">
        <w:rPr>
          <w:rFonts w:ascii="楷体" w:eastAsia="楷体" w:hAnsi="楷体" w:cs="宋体" w:hint="eastAsia"/>
          <w:color w:val="000000"/>
          <w:kern w:val="0"/>
          <w:szCs w:val="21"/>
        </w:rPr>
        <w:t>邦</w:t>
      </w:r>
      <w:proofErr w:type="gramEnd"/>
      <w:r w:rsidRPr="002D122B">
        <w:rPr>
          <w:rFonts w:ascii="楷体" w:eastAsia="楷体" w:hAnsi="楷体" w:cs="宋体" w:hint="eastAsia"/>
          <w:color w:val="000000"/>
          <w:kern w:val="0"/>
          <w:szCs w:val="21"/>
        </w:rPr>
        <w:t>投资管理有限公司（以</w:t>
      </w:r>
      <w:r w:rsidRPr="002D122B">
        <w:rPr>
          <w:rFonts w:ascii="楷体" w:eastAsia="楷体" w:hAnsi="楷体" w:cs="宋体" w:hint="eastAsia"/>
          <w:color w:val="000000"/>
          <w:kern w:val="0"/>
          <w:szCs w:val="21"/>
        </w:rPr>
        <w:lastRenderedPageBreak/>
        <w:t>下简称南通恒</w:t>
      </w:r>
      <w:proofErr w:type="gramStart"/>
      <w:r w:rsidRPr="002D122B">
        <w:rPr>
          <w:rFonts w:ascii="楷体" w:eastAsia="楷体" w:hAnsi="楷体" w:cs="宋体" w:hint="eastAsia"/>
          <w:color w:val="000000"/>
          <w:kern w:val="0"/>
          <w:szCs w:val="21"/>
        </w:rPr>
        <w:t>邦</w:t>
      </w:r>
      <w:proofErr w:type="gramEnd"/>
      <w:r w:rsidRPr="002D122B">
        <w:rPr>
          <w:rFonts w:ascii="楷体" w:eastAsia="楷体" w:hAnsi="楷体" w:cs="宋体" w:hint="eastAsia"/>
          <w:color w:val="000000"/>
          <w:kern w:val="0"/>
          <w:szCs w:val="21"/>
        </w:rPr>
        <w:t>）证券账户买入“江山股份”，具体情况与陆某松沟通。陆飞向陆某松了解到南通市政府、南通市国资委决定由南通市经济技术开发区管委会和</w:t>
      </w:r>
      <w:proofErr w:type="gramStart"/>
      <w:r w:rsidRPr="002D122B">
        <w:rPr>
          <w:rFonts w:ascii="楷体" w:eastAsia="楷体" w:hAnsi="楷体" w:cs="宋体" w:hint="eastAsia"/>
          <w:color w:val="000000"/>
          <w:kern w:val="0"/>
          <w:szCs w:val="21"/>
        </w:rPr>
        <w:t>南通产控等</w:t>
      </w:r>
      <w:proofErr w:type="gramEnd"/>
      <w:r w:rsidRPr="002D122B">
        <w:rPr>
          <w:rFonts w:ascii="楷体" w:eastAsia="楷体" w:hAnsi="楷体" w:cs="宋体" w:hint="eastAsia"/>
          <w:color w:val="000000"/>
          <w:kern w:val="0"/>
          <w:szCs w:val="21"/>
        </w:rPr>
        <w:t>一起买入“江山股份”，共同将江山股份的第一大股东留在南通的指示，并于2018年7月19日通过南通恒</w:t>
      </w:r>
      <w:proofErr w:type="gramStart"/>
      <w:r w:rsidRPr="002D122B">
        <w:rPr>
          <w:rFonts w:ascii="楷体" w:eastAsia="楷体" w:hAnsi="楷体" w:cs="宋体" w:hint="eastAsia"/>
          <w:color w:val="000000"/>
          <w:kern w:val="0"/>
          <w:szCs w:val="21"/>
        </w:rPr>
        <w:t>邦</w:t>
      </w:r>
      <w:proofErr w:type="gramEnd"/>
      <w:r w:rsidRPr="002D122B">
        <w:rPr>
          <w:rFonts w:ascii="楷体" w:eastAsia="楷体" w:hAnsi="楷体" w:cs="宋体" w:hint="eastAsia"/>
          <w:color w:val="000000"/>
          <w:kern w:val="0"/>
          <w:szCs w:val="21"/>
        </w:rPr>
        <w:t>账户开始买入“江山股份”。2018年9月26日，南通恒</w:t>
      </w:r>
      <w:proofErr w:type="gramStart"/>
      <w:r w:rsidRPr="002D122B">
        <w:rPr>
          <w:rFonts w:ascii="楷体" w:eastAsia="楷体" w:hAnsi="楷体" w:cs="宋体" w:hint="eastAsia"/>
          <w:color w:val="000000"/>
          <w:kern w:val="0"/>
          <w:szCs w:val="21"/>
        </w:rPr>
        <w:t>邦</w:t>
      </w:r>
      <w:proofErr w:type="gramEnd"/>
      <w:r w:rsidRPr="002D122B">
        <w:rPr>
          <w:rFonts w:ascii="楷体" w:eastAsia="楷体" w:hAnsi="楷体" w:cs="宋体" w:hint="eastAsia"/>
          <w:color w:val="000000"/>
          <w:kern w:val="0"/>
          <w:szCs w:val="21"/>
        </w:rPr>
        <w:t>通过大宗交易将所持股份转给了南通产控。</w:t>
      </w:r>
    </w:p>
    <w:p w14:paraId="024F6B19" w14:textId="77777777" w:rsidR="002D122B" w:rsidRPr="002D122B" w:rsidRDefault="002D122B" w:rsidP="002D122B">
      <w:pPr>
        <w:widowControl/>
        <w:shd w:val="clear" w:color="auto" w:fill="FFFFFF"/>
        <w:spacing w:line="408" w:lineRule="atLeast"/>
        <w:ind w:firstLine="600"/>
        <w:rPr>
          <w:rFonts w:ascii="楷体" w:eastAsia="楷体" w:hAnsi="楷体" w:cs="宋体" w:hint="eastAsia"/>
          <w:color w:val="000000"/>
          <w:kern w:val="0"/>
          <w:sz w:val="24"/>
          <w:szCs w:val="24"/>
        </w:rPr>
      </w:pPr>
      <w:r w:rsidRPr="002D122B">
        <w:rPr>
          <w:rFonts w:ascii="楷体" w:eastAsia="楷体" w:hAnsi="楷体" w:cs="宋体" w:hint="eastAsia"/>
          <w:color w:val="000000"/>
          <w:kern w:val="0"/>
          <w:szCs w:val="21"/>
        </w:rPr>
        <w:t>2018年10月8日，江山股份发布《关于股东权益变动暨第一大股东变更的提示性公告》，南通</w:t>
      </w:r>
      <w:proofErr w:type="gramStart"/>
      <w:r w:rsidRPr="002D122B">
        <w:rPr>
          <w:rFonts w:ascii="楷体" w:eastAsia="楷体" w:hAnsi="楷体" w:cs="宋体" w:hint="eastAsia"/>
          <w:color w:val="000000"/>
          <w:kern w:val="0"/>
          <w:szCs w:val="21"/>
        </w:rPr>
        <w:t>产控及其</w:t>
      </w:r>
      <w:proofErr w:type="gramEnd"/>
      <w:r w:rsidRPr="002D122B">
        <w:rPr>
          <w:rFonts w:ascii="楷体" w:eastAsia="楷体" w:hAnsi="楷体" w:cs="宋体" w:hint="eastAsia"/>
          <w:color w:val="000000"/>
          <w:kern w:val="0"/>
          <w:szCs w:val="21"/>
        </w:rPr>
        <w:t>一致行动人南通投资管理有限公司（以下简称南通投资）通过集中竞价及大宗交易分别持有“江山股份”29.20%、0.49%，合计占比29.69%，成为江山股份第一大股东。</w:t>
      </w:r>
    </w:p>
    <w:p w14:paraId="3BCC3FF3" w14:textId="77777777" w:rsidR="002D122B" w:rsidRPr="002D122B" w:rsidRDefault="002D122B" w:rsidP="002D122B">
      <w:pPr>
        <w:widowControl/>
        <w:shd w:val="clear" w:color="auto" w:fill="FFFFFF"/>
        <w:spacing w:line="408" w:lineRule="atLeast"/>
        <w:ind w:left="76" w:firstLine="600"/>
        <w:rPr>
          <w:rFonts w:ascii="楷体" w:eastAsia="楷体" w:hAnsi="楷体" w:cs="宋体" w:hint="eastAsia"/>
          <w:color w:val="000000"/>
          <w:kern w:val="0"/>
          <w:sz w:val="24"/>
          <w:szCs w:val="24"/>
        </w:rPr>
      </w:pPr>
      <w:r w:rsidRPr="002D122B">
        <w:rPr>
          <w:rFonts w:ascii="楷体" w:eastAsia="楷体" w:hAnsi="楷体" w:cs="宋体" w:hint="eastAsia"/>
          <w:color w:val="000000"/>
          <w:kern w:val="0"/>
          <w:szCs w:val="21"/>
        </w:rPr>
        <w:t>南通市政府和南通市国资委安排南通产控、南通恒</w:t>
      </w:r>
      <w:proofErr w:type="gramStart"/>
      <w:r w:rsidRPr="002D122B">
        <w:rPr>
          <w:rFonts w:ascii="楷体" w:eastAsia="楷体" w:hAnsi="楷体" w:cs="宋体" w:hint="eastAsia"/>
          <w:color w:val="000000"/>
          <w:kern w:val="0"/>
          <w:szCs w:val="21"/>
        </w:rPr>
        <w:t>邦</w:t>
      </w:r>
      <w:proofErr w:type="gramEnd"/>
      <w:r w:rsidRPr="002D122B">
        <w:rPr>
          <w:rFonts w:ascii="楷体" w:eastAsia="楷体" w:hAnsi="楷体" w:cs="宋体" w:hint="eastAsia"/>
          <w:color w:val="000000"/>
          <w:kern w:val="0"/>
          <w:szCs w:val="21"/>
        </w:rPr>
        <w:t>、南通投资三家国资公司共同增持“江山股份”，使南通市国资企业成为江山股份第一大股东事项属于《证券法》第六十七条第二款第（八）项规定的情形，属于第七十五条第二款第（一）项规定的内幕信息。内幕信息敏感期为2018年6月28日至10月8日。</w:t>
      </w:r>
    </w:p>
    <w:p w14:paraId="25BE2B04" w14:textId="77777777" w:rsidR="002D122B" w:rsidRPr="002D122B" w:rsidRDefault="002D122B" w:rsidP="002D122B">
      <w:pPr>
        <w:widowControl/>
        <w:shd w:val="clear" w:color="auto" w:fill="FFFFFF"/>
        <w:spacing w:line="408" w:lineRule="atLeast"/>
        <w:ind w:firstLine="600"/>
        <w:rPr>
          <w:rFonts w:ascii="楷体" w:eastAsia="楷体" w:hAnsi="楷体" w:cs="宋体" w:hint="eastAsia"/>
          <w:color w:val="000000"/>
          <w:kern w:val="0"/>
          <w:sz w:val="24"/>
          <w:szCs w:val="24"/>
        </w:rPr>
      </w:pPr>
      <w:r w:rsidRPr="002D122B">
        <w:rPr>
          <w:rFonts w:ascii="楷体" w:eastAsia="楷体" w:hAnsi="楷体" w:cs="宋体" w:hint="eastAsia"/>
          <w:color w:val="000000"/>
          <w:kern w:val="0"/>
          <w:szCs w:val="21"/>
        </w:rPr>
        <w:t>陆飞作为南通市经济技术开发区财政局局长，在此次南通市政府、市国资委决定在二级市场增持“江山股份”使其第一大股东留在南通市的决策和实施过程中，通过其上级领导南通市经济技术开发区党工委书记羌某、南通市国资委主任陆某松等人知悉了上述内幕信息，并根据上级领导指示利用本人手机操作南通市经济技术开发区旗下企业南通恒</w:t>
      </w:r>
      <w:proofErr w:type="gramStart"/>
      <w:r w:rsidRPr="002D122B">
        <w:rPr>
          <w:rFonts w:ascii="楷体" w:eastAsia="楷体" w:hAnsi="楷体" w:cs="宋体" w:hint="eastAsia"/>
          <w:color w:val="000000"/>
          <w:kern w:val="0"/>
          <w:szCs w:val="21"/>
        </w:rPr>
        <w:t>邦</w:t>
      </w:r>
      <w:proofErr w:type="gramEnd"/>
      <w:r w:rsidRPr="002D122B">
        <w:rPr>
          <w:rFonts w:ascii="楷体" w:eastAsia="楷体" w:hAnsi="楷体" w:cs="宋体" w:hint="eastAsia"/>
          <w:color w:val="000000"/>
          <w:kern w:val="0"/>
          <w:szCs w:val="21"/>
        </w:rPr>
        <w:t>证券账户在二级市场买入“江山股份”，是推动该信息最终形成的主要参与人之一。陆飞因工作职责知悉本案内幕信息，知悉内幕信息的时间</w:t>
      </w:r>
      <w:r w:rsidRPr="002D122B">
        <w:rPr>
          <w:rFonts w:ascii="楷体" w:eastAsia="楷体" w:hAnsi="楷体" w:cs="宋体" w:hint="eastAsia"/>
          <w:color w:val="000000"/>
          <w:kern w:val="0"/>
          <w:szCs w:val="21"/>
          <w:shd w:val="clear" w:color="auto" w:fill="FFFFFF"/>
        </w:rPr>
        <w:t>不晚于</w:t>
      </w:r>
      <w:r w:rsidRPr="002D122B">
        <w:rPr>
          <w:rFonts w:ascii="楷体" w:eastAsia="楷体" w:hAnsi="楷体" w:cs="宋体" w:hint="eastAsia"/>
          <w:color w:val="000000"/>
          <w:kern w:val="0"/>
          <w:szCs w:val="21"/>
        </w:rPr>
        <w:t>2018年7月19日</w:t>
      </w:r>
      <w:r w:rsidRPr="002D122B">
        <w:rPr>
          <w:rFonts w:ascii="楷体" w:eastAsia="楷体" w:hAnsi="楷体" w:cs="宋体" w:hint="eastAsia"/>
          <w:color w:val="000000"/>
          <w:kern w:val="0"/>
          <w:szCs w:val="21"/>
          <w:shd w:val="clear" w:color="auto" w:fill="FFFFFF"/>
        </w:rPr>
        <w:t>。</w:t>
      </w:r>
    </w:p>
    <w:p w14:paraId="0B850BDA" w14:textId="77777777" w:rsidR="002D122B" w:rsidRPr="002D122B" w:rsidRDefault="002D122B" w:rsidP="002D122B">
      <w:pPr>
        <w:widowControl/>
        <w:shd w:val="clear" w:color="auto" w:fill="FFFFFF"/>
        <w:spacing w:line="408" w:lineRule="atLeast"/>
        <w:ind w:firstLine="600"/>
        <w:rPr>
          <w:rFonts w:ascii="楷体" w:eastAsia="楷体" w:hAnsi="楷体" w:cs="宋体" w:hint="eastAsia"/>
          <w:color w:val="000000"/>
          <w:kern w:val="0"/>
          <w:sz w:val="24"/>
          <w:szCs w:val="24"/>
        </w:rPr>
      </w:pPr>
      <w:r w:rsidRPr="002D122B">
        <w:rPr>
          <w:rFonts w:ascii="宋体" w:eastAsia="宋体" w:hAnsi="宋体" w:cs="宋体" w:hint="eastAsia"/>
          <w:color w:val="000000"/>
          <w:kern w:val="0"/>
          <w:szCs w:val="21"/>
        </w:rPr>
        <w:t>二、陆飞内幕交易“江山股份”的情况</w:t>
      </w:r>
    </w:p>
    <w:p w14:paraId="0A24640B" w14:textId="77777777" w:rsidR="002D122B" w:rsidRPr="002D122B" w:rsidRDefault="002D122B" w:rsidP="002D122B">
      <w:pPr>
        <w:widowControl/>
        <w:shd w:val="clear" w:color="auto" w:fill="FFFFFF"/>
        <w:spacing w:line="408" w:lineRule="atLeast"/>
        <w:ind w:firstLine="602"/>
        <w:rPr>
          <w:rFonts w:ascii="楷体" w:eastAsia="楷体" w:hAnsi="楷体" w:cs="宋体" w:hint="eastAsia"/>
          <w:color w:val="000000"/>
          <w:kern w:val="0"/>
          <w:sz w:val="24"/>
          <w:szCs w:val="24"/>
        </w:rPr>
      </w:pPr>
      <w:r w:rsidRPr="002D122B">
        <w:rPr>
          <w:rFonts w:ascii="宋体" w:eastAsia="宋体" w:hAnsi="宋体" w:cs="宋体" w:hint="eastAsia"/>
          <w:b/>
          <w:bCs/>
          <w:color w:val="000000"/>
          <w:kern w:val="0"/>
          <w:szCs w:val="21"/>
        </w:rPr>
        <w:t>（一）陆飞为“任某晓”账户实际控制人</w:t>
      </w:r>
    </w:p>
    <w:p w14:paraId="311EB62A" w14:textId="77777777" w:rsidR="002D122B" w:rsidRPr="002D122B" w:rsidRDefault="002D122B" w:rsidP="002D122B">
      <w:pPr>
        <w:widowControl/>
        <w:shd w:val="clear" w:color="auto" w:fill="FFFFFF"/>
        <w:spacing w:line="408" w:lineRule="atLeast"/>
        <w:ind w:firstLine="600"/>
        <w:jc w:val="left"/>
        <w:rPr>
          <w:rFonts w:ascii="楷体" w:eastAsia="楷体" w:hAnsi="楷体" w:cs="宋体" w:hint="eastAsia"/>
          <w:color w:val="000000"/>
          <w:kern w:val="0"/>
          <w:sz w:val="24"/>
          <w:szCs w:val="24"/>
        </w:rPr>
      </w:pPr>
      <w:r w:rsidRPr="002D122B">
        <w:rPr>
          <w:rFonts w:ascii="宋体" w:eastAsia="宋体" w:hAnsi="宋体" w:cs="宋体" w:hint="eastAsia"/>
          <w:color w:val="000000"/>
          <w:kern w:val="0"/>
          <w:szCs w:val="21"/>
        </w:rPr>
        <w:t>任</w:t>
      </w:r>
      <w:proofErr w:type="gramStart"/>
      <w:r w:rsidRPr="002D122B">
        <w:rPr>
          <w:rFonts w:ascii="宋体" w:eastAsia="宋体" w:hAnsi="宋体" w:cs="宋体" w:hint="eastAsia"/>
          <w:color w:val="000000"/>
          <w:kern w:val="0"/>
          <w:szCs w:val="21"/>
        </w:rPr>
        <w:t>某晓与</w:t>
      </w:r>
      <w:proofErr w:type="gramEnd"/>
      <w:r w:rsidRPr="002D122B">
        <w:rPr>
          <w:rFonts w:ascii="宋体" w:eastAsia="宋体" w:hAnsi="宋体" w:cs="宋体" w:hint="eastAsia"/>
          <w:color w:val="000000"/>
          <w:kern w:val="0"/>
          <w:szCs w:val="21"/>
        </w:rPr>
        <w:t>陆飞为夫妻关系，内幕信息敏感期内，陆飞控制使用“任某晓”华泰证券账户，用本人手机进行下单操作。账户资金来源主要为陆飞家庭自有资金和借款资金。</w:t>
      </w:r>
    </w:p>
    <w:p w14:paraId="023F3DA2" w14:textId="77777777" w:rsidR="002D122B" w:rsidRPr="002D122B" w:rsidRDefault="002D122B" w:rsidP="002D122B">
      <w:pPr>
        <w:widowControl/>
        <w:shd w:val="clear" w:color="auto" w:fill="FFFFFF"/>
        <w:spacing w:line="408" w:lineRule="atLeast"/>
        <w:ind w:firstLine="602"/>
        <w:jc w:val="left"/>
        <w:rPr>
          <w:rFonts w:ascii="楷体" w:eastAsia="楷体" w:hAnsi="楷体" w:cs="宋体" w:hint="eastAsia"/>
          <w:color w:val="000000"/>
          <w:kern w:val="0"/>
          <w:sz w:val="24"/>
          <w:szCs w:val="24"/>
        </w:rPr>
      </w:pPr>
      <w:r w:rsidRPr="002D122B">
        <w:rPr>
          <w:rFonts w:ascii="宋体" w:eastAsia="宋体" w:hAnsi="宋体" w:cs="宋体" w:hint="eastAsia"/>
          <w:b/>
          <w:bCs/>
          <w:color w:val="000000"/>
          <w:kern w:val="0"/>
          <w:szCs w:val="21"/>
        </w:rPr>
        <w:t>（二）陆飞在敏感期内买入“江山股份”且账户交易异常</w:t>
      </w:r>
    </w:p>
    <w:p w14:paraId="4F2C1132" w14:textId="77777777" w:rsidR="002D122B" w:rsidRPr="002D122B" w:rsidRDefault="002D122B" w:rsidP="002D122B">
      <w:pPr>
        <w:widowControl/>
        <w:shd w:val="clear" w:color="auto" w:fill="FFFFFF"/>
        <w:spacing w:line="360" w:lineRule="atLeast"/>
        <w:ind w:firstLine="600"/>
        <w:jc w:val="left"/>
        <w:rPr>
          <w:rFonts w:ascii="楷体" w:eastAsia="楷体" w:hAnsi="楷体" w:cs="宋体" w:hint="eastAsia"/>
          <w:color w:val="000000"/>
          <w:kern w:val="0"/>
          <w:sz w:val="24"/>
          <w:szCs w:val="24"/>
        </w:rPr>
      </w:pPr>
      <w:r w:rsidRPr="002D122B">
        <w:rPr>
          <w:rFonts w:ascii="楷体" w:eastAsia="楷体" w:hAnsi="楷体" w:cs="宋体" w:hint="eastAsia"/>
          <w:color w:val="000000"/>
          <w:kern w:val="0"/>
          <w:szCs w:val="21"/>
        </w:rPr>
        <w:t>2018年8月14日至9月26日，陆飞使用“任某晓”账户买入“江山股份”760,087股，成交金额16,277,873.20元，并于2018年9与26日将其所控制的“任某晓”账户剩余“江山股份”全部卖出。交易时间与内幕信息形成、发展过程高度吻合。“任某晓”账户内幕信息敏感期内交易“江山股份”系2018年以来首次买入股票，买入具有集中、大量、交易金额放大等特点。“任某晓”账户在买入前、买入中大量突击转入资金，借用他人资金买入，买入意愿强烈，与该证券公开信息反映的基本面明显背离，存在明显异常性。</w:t>
      </w:r>
    </w:p>
    <w:p w14:paraId="689C7E7C" w14:textId="77777777" w:rsidR="002D122B" w:rsidRPr="002D122B" w:rsidRDefault="002D122B" w:rsidP="002D122B">
      <w:pPr>
        <w:widowControl/>
        <w:shd w:val="clear" w:color="auto" w:fill="FFFFFF"/>
        <w:spacing w:line="408" w:lineRule="atLeast"/>
        <w:ind w:firstLine="640"/>
        <w:jc w:val="left"/>
        <w:rPr>
          <w:rFonts w:ascii="楷体" w:eastAsia="楷体" w:hAnsi="楷体" w:cs="宋体" w:hint="eastAsia"/>
          <w:color w:val="000000"/>
          <w:kern w:val="0"/>
          <w:sz w:val="24"/>
          <w:szCs w:val="24"/>
        </w:rPr>
      </w:pPr>
      <w:r w:rsidRPr="002D122B">
        <w:rPr>
          <w:rFonts w:ascii="宋体" w:eastAsia="宋体" w:hAnsi="宋体" w:cs="宋体" w:hint="eastAsia"/>
          <w:color w:val="000000"/>
          <w:kern w:val="0"/>
          <w:szCs w:val="21"/>
        </w:rPr>
        <w:t>综上，陆飞在内幕信息敏感期内交易“江山股份”存在集中大量买入，突击转入资金，交易时间与内幕信息形成、发展过程高度吻合等明显异常性。陆飞本人在调查中承认在内幕信息敏感期买入“江山股份”动机就是借机盈利，对上述异常性并未解释说明。</w:t>
      </w:r>
    </w:p>
    <w:p w14:paraId="56AD4B4A" w14:textId="77777777" w:rsidR="002D122B" w:rsidRPr="002D122B" w:rsidRDefault="002D122B" w:rsidP="002D122B">
      <w:pPr>
        <w:widowControl/>
        <w:shd w:val="clear" w:color="auto" w:fill="FFFFFF"/>
        <w:spacing w:line="408" w:lineRule="atLeast"/>
        <w:ind w:firstLine="600"/>
        <w:jc w:val="left"/>
        <w:rPr>
          <w:rFonts w:ascii="楷体" w:eastAsia="楷体" w:hAnsi="楷体" w:cs="宋体" w:hint="eastAsia"/>
          <w:color w:val="000000"/>
          <w:kern w:val="0"/>
          <w:sz w:val="24"/>
          <w:szCs w:val="24"/>
        </w:rPr>
      </w:pPr>
      <w:r w:rsidRPr="002D122B">
        <w:rPr>
          <w:rFonts w:ascii="楷体" w:eastAsia="楷体" w:hAnsi="楷体" w:cs="宋体" w:hint="eastAsia"/>
          <w:color w:val="000000"/>
          <w:kern w:val="0"/>
          <w:szCs w:val="21"/>
        </w:rPr>
        <w:lastRenderedPageBreak/>
        <w:t>上述违法事实，有陆飞本人询问笔录、其他相关人员询问笔录、</w:t>
      </w:r>
      <w:proofErr w:type="gramStart"/>
      <w:r w:rsidRPr="002D122B">
        <w:rPr>
          <w:rFonts w:ascii="楷体" w:eastAsia="楷体" w:hAnsi="楷体" w:cs="宋体" w:hint="eastAsia"/>
          <w:color w:val="000000"/>
          <w:kern w:val="0"/>
          <w:szCs w:val="21"/>
        </w:rPr>
        <w:t>微信记录</w:t>
      </w:r>
      <w:proofErr w:type="gramEnd"/>
      <w:r w:rsidRPr="002D122B">
        <w:rPr>
          <w:rFonts w:ascii="楷体" w:eastAsia="楷体" w:hAnsi="楷体" w:cs="宋体" w:hint="eastAsia"/>
          <w:color w:val="000000"/>
          <w:kern w:val="0"/>
          <w:szCs w:val="21"/>
        </w:rPr>
        <w:t>、工作笔记、南通市人民政府办公室《关于江山股份股权流转情况说明的函》、涉案证券账户委托交易流水、上交所提供的账户盈利计算结果、银行资金流水等证据证明，足以认定。</w:t>
      </w:r>
    </w:p>
    <w:p w14:paraId="512E3378" w14:textId="77777777" w:rsidR="002D122B" w:rsidRPr="002D122B" w:rsidRDefault="002D122B" w:rsidP="002D122B">
      <w:pPr>
        <w:widowControl/>
        <w:shd w:val="clear" w:color="auto" w:fill="FFFFFF"/>
        <w:spacing w:line="408" w:lineRule="atLeast"/>
        <w:ind w:firstLine="570"/>
        <w:jc w:val="left"/>
        <w:rPr>
          <w:rFonts w:ascii="楷体" w:eastAsia="楷体" w:hAnsi="楷体" w:cs="宋体" w:hint="eastAsia"/>
          <w:color w:val="000000"/>
          <w:kern w:val="0"/>
          <w:sz w:val="24"/>
          <w:szCs w:val="24"/>
        </w:rPr>
      </w:pPr>
      <w:r w:rsidRPr="002D122B">
        <w:rPr>
          <w:rFonts w:ascii="楷体" w:eastAsia="楷体" w:hAnsi="楷体" w:cs="宋体" w:hint="eastAsia"/>
          <w:color w:val="000000"/>
          <w:kern w:val="0"/>
          <w:szCs w:val="21"/>
        </w:rPr>
        <w:t>我会认为，</w:t>
      </w:r>
      <w:proofErr w:type="gramStart"/>
      <w:r w:rsidRPr="002D122B">
        <w:rPr>
          <w:rFonts w:ascii="楷体" w:eastAsia="楷体" w:hAnsi="楷体" w:cs="宋体" w:hint="eastAsia"/>
          <w:color w:val="000000"/>
          <w:kern w:val="0"/>
          <w:szCs w:val="21"/>
        </w:rPr>
        <w:t>陆飞因</w:t>
      </w:r>
      <w:proofErr w:type="gramEnd"/>
      <w:r w:rsidRPr="002D122B">
        <w:rPr>
          <w:rFonts w:ascii="楷体" w:eastAsia="楷体" w:hAnsi="楷体" w:cs="宋体" w:hint="eastAsia"/>
          <w:color w:val="000000"/>
          <w:kern w:val="0"/>
          <w:szCs w:val="21"/>
        </w:rPr>
        <w:t>履行工作职责知悉上述内幕信息并进行了与该信息有关的证券交易活动，违反了《证券法》第七十三条、七十六条第一款的规定，构成《证券法》第二百零二条所述的内幕交易行为。</w:t>
      </w:r>
    </w:p>
    <w:p w14:paraId="74795769" w14:textId="77777777" w:rsidR="002D122B" w:rsidRPr="002D122B" w:rsidRDefault="002D122B" w:rsidP="002D122B">
      <w:pPr>
        <w:widowControl/>
        <w:shd w:val="clear" w:color="auto" w:fill="FFFFFF"/>
        <w:spacing w:line="408" w:lineRule="atLeast"/>
        <w:ind w:firstLine="600"/>
        <w:rPr>
          <w:rFonts w:ascii="楷体" w:eastAsia="楷体" w:hAnsi="楷体" w:cs="宋体" w:hint="eastAsia"/>
          <w:color w:val="000000"/>
          <w:kern w:val="0"/>
          <w:sz w:val="24"/>
          <w:szCs w:val="24"/>
        </w:rPr>
      </w:pPr>
      <w:r w:rsidRPr="002D122B">
        <w:rPr>
          <w:rFonts w:ascii="楷体" w:eastAsia="楷体" w:hAnsi="楷体" w:cs="宋体" w:hint="eastAsia"/>
          <w:color w:val="000000"/>
          <w:kern w:val="0"/>
          <w:szCs w:val="21"/>
        </w:rPr>
        <w:t>根据当事人违法行为的事实、性质、情节与社会危害程度，依据《证券法》第二百零二条的规定，我会决定：</w:t>
      </w:r>
      <w:proofErr w:type="gramStart"/>
      <w:r w:rsidRPr="002D122B">
        <w:rPr>
          <w:rFonts w:ascii="楷体" w:eastAsia="楷体" w:hAnsi="楷体" w:cs="宋体" w:hint="eastAsia"/>
          <w:color w:val="000000"/>
          <w:kern w:val="0"/>
          <w:szCs w:val="21"/>
        </w:rPr>
        <w:t>没收陆飞内幕</w:t>
      </w:r>
      <w:proofErr w:type="gramEnd"/>
      <w:r w:rsidRPr="002D122B">
        <w:rPr>
          <w:rFonts w:ascii="楷体" w:eastAsia="楷体" w:hAnsi="楷体" w:cs="宋体" w:hint="eastAsia"/>
          <w:color w:val="000000"/>
          <w:kern w:val="0"/>
          <w:szCs w:val="21"/>
        </w:rPr>
        <w:t>交易“江山股份”违法所得601,894.31元，并处以1,203,788.62元的罚款。</w:t>
      </w:r>
    </w:p>
    <w:p w14:paraId="6E1B48A9" w14:textId="77777777" w:rsidR="002D122B" w:rsidRPr="002D122B" w:rsidRDefault="002D122B" w:rsidP="002D122B">
      <w:pPr>
        <w:widowControl/>
        <w:shd w:val="clear" w:color="auto" w:fill="FFFFFF"/>
        <w:spacing w:line="408" w:lineRule="atLeast"/>
        <w:ind w:firstLine="600"/>
        <w:jc w:val="left"/>
        <w:rPr>
          <w:rFonts w:ascii="楷体" w:eastAsia="楷体" w:hAnsi="楷体" w:cs="宋体" w:hint="eastAsia"/>
          <w:color w:val="000000"/>
          <w:kern w:val="0"/>
          <w:sz w:val="24"/>
          <w:szCs w:val="24"/>
        </w:rPr>
      </w:pPr>
      <w:r w:rsidRPr="002D122B">
        <w:rPr>
          <w:rFonts w:ascii="楷体" w:eastAsia="楷体" w:hAnsi="楷体" w:cs="宋体" w:hint="eastAsia"/>
          <w:color w:val="000000"/>
          <w:kern w:val="0"/>
          <w:szCs w:val="21"/>
        </w:rPr>
        <w:t>上述当事人应自收到本处罚决定书之日起15日内，将罚没款汇交中国证券监督管理委员会（财政</w:t>
      </w:r>
      <w:proofErr w:type="gramStart"/>
      <w:r w:rsidRPr="002D122B">
        <w:rPr>
          <w:rFonts w:ascii="楷体" w:eastAsia="楷体" w:hAnsi="楷体" w:cs="宋体" w:hint="eastAsia"/>
          <w:color w:val="000000"/>
          <w:kern w:val="0"/>
          <w:szCs w:val="21"/>
        </w:rPr>
        <w:t>汇缴专户</w:t>
      </w:r>
      <w:proofErr w:type="gramEnd"/>
      <w:r w:rsidRPr="002D122B">
        <w:rPr>
          <w:rFonts w:ascii="楷体" w:eastAsia="楷体" w:hAnsi="楷体" w:cs="宋体" w:hint="eastAsia"/>
          <w:color w:val="000000"/>
          <w:kern w:val="0"/>
          <w:szCs w:val="21"/>
        </w:rPr>
        <w:t>），开户银行：中信银行北京分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27BF5C6E" w14:textId="77777777" w:rsidR="002D122B" w:rsidRPr="002D122B" w:rsidRDefault="002D122B" w:rsidP="002D122B">
      <w:pPr>
        <w:widowControl/>
        <w:shd w:val="clear" w:color="auto" w:fill="FFFFFF"/>
        <w:spacing w:line="408" w:lineRule="atLeast"/>
        <w:ind w:firstLine="600"/>
        <w:jc w:val="left"/>
        <w:rPr>
          <w:rFonts w:ascii="楷体" w:eastAsia="楷体" w:hAnsi="楷体" w:cs="宋体" w:hint="eastAsia"/>
          <w:color w:val="000000"/>
          <w:kern w:val="0"/>
          <w:sz w:val="24"/>
          <w:szCs w:val="24"/>
        </w:rPr>
      </w:pPr>
      <w:r w:rsidRPr="002D122B">
        <w:rPr>
          <w:rFonts w:ascii="宋体" w:eastAsia="宋体" w:hAnsi="宋体" w:cs="宋体" w:hint="eastAsia"/>
          <w:color w:val="000000"/>
          <w:kern w:val="0"/>
          <w:szCs w:val="21"/>
        </w:rPr>
        <w:t> </w:t>
      </w:r>
    </w:p>
    <w:p w14:paraId="7349A420" w14:textId="77777777" w:rsidR="002D122B" w:rsidRPr="002D122B" w:rsidRDefault="002D122B" w:rsidP="002D122B">
      <w:pPr>
        <w:widowControl/>
        <w:shd w:val="clear" w:color="auto" w:fill="FFFFFF"/>
        <w:spacing w:line="408" w:lineRule="atLeast"/>
        <w:ind w:firstLine="600"/>
        <w:jc w:val="left"/>
        <w:rPr>
          <w:rFonts w:ascii="楷体" w:eastAsia="楷体" w:hAnsi="楷体" w:cs="宋体" w:hint="eastAsia"/>
          <w:color w:val="000000"/>
          <w:kern w:val="0"/>
          <w:sz w:val="24"/>
          <w:szCs w:val="24"/>
        </w:rPr>
      </w:pPr>
      <w:r w:rsidRPr="002D122B">
        <w:rPr>
          <w:rFonts w:ascii="宋体" w:eastAsia="宋体" w:hAnsi="宋体" w:cs="宋体" w:hint="eastAsia"/>
          <w:color w:val="000000"/>
          <w:kern w:val="0"/>
          <w:szCs w:val="21"/>
        </w:rPr>
        <w:t> </w:t>
      </w:r>
    </w:p>
    <w:p w14:paraId="6B2A5A5B" w14:textId="77777777" w:rsidR="002D122B" w:rsidRPr="002D122B" w:rsidRDefault="002D122B" w:rsidP="002D122B">
      <w:pPr>
        <w:widowControl/>
        <w:shd w:val="clear" w:color="auto" w:fill="FFFFFF"/>
        <w:spacing w:line="408" w:lineRule="atLeast"/>
        <w:jc w:val="center"/>
        <w:rPr>
          <w:rFonts w:ascii="楷体" w:eastAsia="楷体" w:hAnsi="楷体" w:cs="宋体" w:hint="eastAsia"/>
          <w:color w:val="000000"/>
          <w:kern w:val="0"/>
          <w:sz w:val="24"/>
          <w:szCs w:val="24"/>
        </w:rPr>
      </w:pPr>
      <w:r w:rsidRPr="002D122B">
        <w:rPr>
          <w:rFonts w:ascii="楷体" w:eastAsia="楷体" w:hAnsi="楷体" w:cs="宋体" w:hint="eastAsia"/>
          <w:color w:val="000000"/>
          <w:kern w:val="0"/>
          <w:szCs w:val="21"/>
        </w:rPr>
        <w:t xml:space="preserve">　　　　　　　　　　　　　　　　　中国证监会</w:t>
      </w:r>
    </w:p>
    <w:p w14:paraId="52D94347" w14:textId="77777777" w:rsidR="002D122B" w:rsidRPr="002D122B" w:rsidRDefault="002D122B" w:rsidP="002D122B">
      <w:pPr>
        <w:widowControl/>
        <w:shd w:val="clear" w:color="auto" w:fill="FFFFFF"/>
        <w:spacing w:line="408" w:lineRule="atLeast"/>
        <w:jc w:val="center"/>
        <w:rPr>
          <w:rFonts w:ascii="楷体" w:eastAsia="楷体" w:hAnsi="楷体" w:cs="宋体" w:hint="eastAsia"/>
          <w:color w:val="000000"/>
          <w:kern w:val="0"/>
          <w:sz w:val="24"/>
          <w:szCs w:val="24"/>
        </w:rPr>
      </w:pPr>
      <w:r w:rsidRPr="002D122B">
        <w:rPr>
          <w:rFonts w:ascii="楷体" w:eastAsia="楷体" w:hAnsi="楷体" w:cs="宋体" w:hint="eastAsia"/>
          <w:color w:val="000000"/>
          <w:kern w:val="0"/>
          <w:szCs w:val="21"/>
        </w:rPr>
        <w:t xml:space="preserve">　　　　　　　　　　　　　　　　　2019年11月14日</w:t>
      </w:r>
    </w:p>
    <w:p w14:paraId="73F6DC1F" w14:textId="77777777" w:rsidR="002D122B" w:rsidRPr="002D122B" w:rsidRDefault="002D122B" w:rsidP="002D122B">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2D122B" w:rsidRPr="002D122B" w14:paraId="73B249C5" w14:textId="77777777" w:rsidTr="002D122B">
        <w:trPr>
          <w:tblCellSpacing w:w="15" w:type="dxa"/>
          <w:jc w:val="center"/>
        </w:trPr>
        <w:tc>
          <w:tcPr>
            <w:tcW w:w="900" w:type="dxa"/>
            <w:vAlign w:val="center"/>
            <w:hideMark/>
          </w:tcPr>
          <w:p w14:paraId="60678F97" w14:textId="77777777" w:rsidR="002D122B" w:rsidRPr="002D122B" w:rsidRDefault="002D122B" w:rsidP="002D122B">
            <w:pPr>
              <w:widowControl/>
              <w:jc w:val="left"/>
              <w:rPr>
                <w:rFonts w:ascii="宋体" w:eastAsia="宋体" w:hAnsi="宋体" w:cs="宋体" w:hint="eastAsia"/>
                <w:kern w:val="0"/>
                <w:sz w:val="18"/>
                <w:szCs w:val="18"/>
              </w:rPr>
            </w:pPr>
            <w:r w:rsidRPr="002D122B">
              <w:rPr>
                <w:rFonts w:ascii="宋体" w:eastAsia="宋体" w:hAnsi="宋体" w:cs="宋体"/>
                <w:kern w:val="0"/>
                <w:sz w:val="18"/>
                <w:szCs w:val="18"/>
              </w:rPr>
              <w:t> </w:t>
            </w:r>
          </w:p>
        </w:tc>
        <w:tc>
          <w:tcPr>
            <w:tcW w:w="1200" w:type="dxa"/>
            <w:vAlign w:val="center"/>
            <w:hideMark/>
          </w:tcPr>
          <w:p w14:paraId="7FFC7748" w14:textId="2014B118" w:rsidR="002D122B" w:rsidRPr="002D122B" w:rsidRDefault="002D122B" w:rsidP="002D122B">
            <w:pPr>
              <w:widowControl/>
              <w:jc w:val="left"/>
              <w:rPr>
                <w:rFonts w:ascii="宋体" w:eastAsia="宋体" w:hAnsi="宋体" w:cs="宋体"/>
                <w:kern w:val="0"/>
                <w:sz w:val="18"/>
                <w:szCs w:val="18"/>
              </w:rPr>
            </w:pPr>
            <w:r w:rsidRPr="002D122B">
              <w:rPr>
                <w:rFonts w:ascii="宋体" w:eastAsia="宋体" w:hAnsi="宋体" w:cs="宋体"/>
                <w:noProof/>
                <w:color w:val="0000FF"/>
                <w:kern w:val="0"/>
                <w:sz w:val="18"/>
                <w:szCs w:val="18"/>
              </w:rPr>
              <w:drawing>
                <wp:inline distT="0" distB="0" distL="0" distR="0" wp14:anchorId="00339C37" wp14:editId="5B427879">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14:paraId="137906C9" w14:textId="0743603E" w:rsidR="002D122B" w:rsidRPr="002D122B" w:rsidRDefault="002D122B" w:rsidP="002D122B">
            <w:pPr>
              <w:widowControl/>
              <w:jc w:val="left"/>
              <w:rPr>
                <w:rFonts w:ascii="宋体" w:eastAsia="宋体" w:hAnsi="宋体" w:cs="宋体"/>
                <w:kern w:val="0"/>
                <w:sz w:val="18"/>
                <w:szCs w:val="18"/>
              </w:rPr>
            </w:pPr>
            <w:r w:rsidRPr="002D122B">
              <w:rPr>
                <w:rFonts w:ascii="宋体" w:eastAsia="宋体" w:hAnsi="宋体" w:cs="宋体"/>
                <w:noProof/>
                <w:color w:val="0000FF"/>
                <w:kern w:val="0"/>
                <w:sz w:val="18"/>
                <w:szCs w:val="18"/>
              </w:rPr>
              <w:drawing>
                <wp:inline distT="0" distB="0" distL="0" distR="0" wp14:anchorId="56FCA27A" wp14:editId="1E56E95D">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14:paraId="250609CA" w14:textId="1AE8D59D" w:rsidR="002D122B" w:rsidRPr="002D122B" w:rsidRDefault="002D122B" w:rsidP="002D122B">
            <w:pPr>
              <w:widowControl/>
              <w:jc w:val="left"/>
              <w:rPr>
                <w:rFonts w:ascii="宋体" w:eastAsia="宋体" w:hAnsi="宋体" w:cs="宋体"/>
                <w:kern w:val="0"/>
                <w:sz w:val="18"/>
                <w:szCs w:val="18"/>
              </w:rPr>
            </w:pPr>
            <w:r w:rsidRPr="002D122B">
              <w:rPr>
                <w:rFonts w:ascii="宋体" w:eastAsia="宋体" w:hAnsi="宋体" w:cs="宋体"/>
                <w:noProof/>
                <w:color w:val="0000FF"/>
                <w:kern w:val="0"/>
                <w:sz w:val="18"/>
                <w:szCs w:val="18"/>
              </w:rPr>
              <w:drawing>
                <wp:inline distT="0" distB="0" distL="0" distR="0" wp14:anchorId="34F1FA83" wp14:editId="5798C5CB">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14:paraId="19C4FE09" w14:textId="77777777" w:rsidR="002D122B" w:rsidRPr="002D122B" w:rsidRDefault="002D122B" w:rsidP="002D122B">
      <w:pPr>
        <w:widowControl/>
        <w:jc w:val="center"/>
        <w:rPr>
          <w:rFonts w:ascii="微软雅黑" w:eastAsia="微软雅黑" w:hAnsi="微软雅黑" w:cs="宋体"/>
          <w:color w:val="515151"/>
          <w:kern w:val="0"/>
          <w:sz w:val="18"/>
          <w:szCs w:val="18"/>
        </w:rPr>
      </w:pPr>
      <w:hyperlink r:id="rId11" w:tgtFrame="_blank" w:history="1">
        <w:r w:rsidRPr="002D122B">
          <w:rPr>
            <w:rFonts w:ascii="微软雅黑" w:eastAsia="微软雅黑" w:hAnsi="微软雅黑" w:cs="宋体" w:hint="eastAsia"/>
            <w:color w:val="0000FF"/>
            <w:kern w:val="0"/>
            <w:sz w:val="18"/>
            <w:szCs w:val="18"/>
            <w:u w:val="single"/>
          </w:rPr>
          <w:t>关于我们</w:t>
        </w:r>
      </w:hyperlink>
      <w:r w:rsidRPr="002D122B">
        <w:rPr>
          <w:rFonts w:ascii="微软雅黑" w:eastAsia="微软雅黑" w:hAnsi="微软雅黑" w:cs="宋体" w:hint="eastAsia"/>
          <w:color w:val="515151"/>
          <w:kern w:val="0"/>
          <w:sz w:val="18"/>
          <w:szCs w:val="18"/>
        </w:rPr>
        <w:t> - </w:t>
      </w:r>
      <w:hyperlink r:id="rId12" w:tgtFrame="_blank" w:history="1">
        <w:r w:rsidRPr="002D122B">
          <w:rPr>
            <w:rFonts w:ascii="微软雅黑" w:eastAsia="微软雅黑" w:hAnsi="微软雅黑" w:cs="宋体" w:hint="eastAsia"/>
            <w:color w:val="0000FF"/>
            <w:kern w:val="0"/>
            <w:sz w:val="18"/>
            <w:szCs w:val="18"/>
            <w:u w:val="single"/>
          </w:rPr>
          <w:t>法律声明</w:t>
        </w:r>
      </w:hyperlink>
      <w:r w:rsidRPr="002D122B">
        <w:rPr>
          <w:rFonts w:ascii="微软雅黑" w:eastAsia="微软雅黑" w:hAnsi="微软雅黑" w:cs="宋体" w:hint="eastAsia"/>
          <w:color w:val="515151"/>
          <w:kern w:val="0"/>
          <w:sz w:val="18"/>
          <w:szCs w:val="18"/>
        </w:rPr>
        <w:t> - </w:t>
      </w:r>
      <w:hyperlink r:id="rId13" w:tgtFrame="_blank" w:history="1">
        <w:r w:rsidRPr="002D122B">
          <w:rPr>
            <w:rFonts w:ascii="微软雅黑" w:eastAsia="微软雅黑" w:hAnsi="微软雅黑" w:cs="宋体" w:hint="eastAsia"/>
            <w:color w:val="0000FF"/>
            <w:kern w:val="0"/>
            <w:sz w:val="18"/>
            <w:szCs w:val="18"/>
            <w:u w:val="single"/>
          </w:rPr>
          <w:t>联系我们</w:t>
        </w:r>
      </w:hyperlink>
    </w:p>
    <w:p w14:paraId="35524F4D" w14:textId="77777777" w:rsidR="002D122B" w:rsidRPr="002D122B" w:rsidRDefault="002D122B" w:rsidP="002D122B">
      <w:pPr>
        <w:widowControl/>
        <w:jc w:val="center"/>
        <w:rPr>
          <w:rFonts w:ascii="微软雅黑" w:eastAsia="微软雅黑" w:hAnsi="微软雅黑" w:cs="宋体" w:hint="eastAsia"/>
          <w:color w:val="515151"/>
          <w:kern w:val="0"/>
          <w:sz w:val="18"/>
          <w:szCs w:val="18"/>
        </w:rPr>
      </w:pPr>
      <w:r w:rsidRPr="002D122B">
        <w:rPr>
          <w:rFonts w:ascii="微软雅黑" w:eastAsia="微软雅黑" w:hAnsi="微软雅黑" w:cs="宋体" w:hint="eastAsia"/>
          <w:color w:val="515151"/>
          <w:kern w:val="0"/>
          <w:sz w:val="18"/>
          <w:szCs w:val="18"/>
        </w:rPr>
        <w:t>版权所有：中国证券监督管理委员会 京ICP备 05035542号</w:t>
      </w:r>
    </w:p>
    <w:p w14:paraId="31B90102" w14:textId="77777777" w:rsidR="002D122B" w:rsidRPr="002D122B" w:rsidRDefault="002D122B" w:rsidP="002D122B">
      <w:pPr>
        <w:widowControl/>
        <w:jc w:val="center"/>
        <w:rPr>
          <w:rFonts w:ascii="微软雅黑" w:eastAsia="微软雅黑" w:hAnsi="微软雅黑" w:cs="宋体" w:hint="eastAsia"/>
          <w:color w:val="515151"/>
          <w:kern w:val="0"/>
          <w:sz w:val="18"/>
          <w:szCs w:val="18"/>
        </w:rPr>
      </w:pPr>
      <w:r w:rsidRPr="002D122B">
        <w:rPr>
          <w:rFonts w:ascii="微软雅黑" w:eastAsia="微软雅黑" w:hAnsi="微软雅黑" w:cs="宋体" w:hint="eastAsia"/>
          <w:color w:val="515151"/>
          <w:kern w:val="0"/>
          <w:sz w:val="18"/>
          <w:szCs w:val="18"/>
        </w:rPr>
        <w:t>地址：北京市西城区金融大街19号富凯大厦A座 邮编：100033</w:t>
      </w:r>
    </w:p>
    <w:p w14:paraId="216880DF" w14:textId="77777777" w:rsidR="002D122B" w:rsidRPr="002D122B" w:rsidRDefault="002D122B" w:rsidP="002D122B">
      <w:pPr>
        <w:widowControl/>
        <w:jc w:val="center"/>
        <w:rPr>
          <w:rFonts w:ascii="微软雅黑" w:eastAsia="微软雅黑" w:hAnsi="微软雅黑" w:cs="宋体" w:hint="eastAsia"/>
          <w:color w:val="515151"/>
          <w:kern w:val="0"/>
          <w:sz w:val="18"/>
          <w:szCs w:val="18"/>
        </w:rPr>
      </w:pPr>
      <w:r w:rsidRPr="002D122B">
        <w:rPr>
          <w:rFonts w:ascii="微软雅黑" w:eastAsia="微软雅黑" w:hAnsi="微软雅黑" w:cs="宋体" w:hint="eastAsia"/>
          <w:color w:val="515151"/>
          <w:kern w:val="0"/>
          <w:sz w:val="18"/>
          <w:szCs w:val="18"/>
        </w:rPr>
        <w:t>建议使用IE5.5以上浏览器，分辨率1024*768</w:t>
      </w:r>
    </w:p>
    <w:p w14:paraId="3D87721F" w14:textId="77777777" w:rsidR="005E4CE5" w:rsidRPr="002D122B" w:rsidRDefault="005E4CE5"/>
    <w:sectPr w:rsidR="005E4CE5" w:rsidRPr="002D12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22B"/>
    <w:rsid w:val="002D122B"/>
    <w:rsid w:val="005E4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8EDE"/>
  <w15:chartTrackingRefBased/>
  <w15:docId w15:val="{EF5E6AD4-7AA5-4240-A6B4-E24A63877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D122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D122B"/>
    <w:rPr>
      <w:b/>
      <w:bCs/>
    </w:rPr>
  </w:style>
  <w:style w:type="character" w:styleId="a5">
    <w:name w:val="Hyperlink"/>
    <w:basedOn w:val="a0"/>
    <w:uiPriority w:val="99"/>
    <w:semiHidden/>
    <w:unhideWhenUsed/>
    <w:rsid w:val="002D12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583036">
      <w:bodyDiv w:val="1"/>
      <w:marLeft w:val="0"/>
      <w:marRight w:val="0"/>
      <w:marTop w:val="0"/>
      <w:marBottom w:val="0"/>
      <w:divBdr>
        <w:top w:val="none" w:sz="0" w:space="0" w:color="auto"/>
        <w:left w:val="none" w:sz="0" w:space="0" w:color="auto"/>
        <w:bottom w:val="none" w:sz="0" w:space="0" w:color="auto"/>
        <w:right w:val="none" w:sz="0" w:space="0" w:color="auto"/>
      </w:divBdr>
      <w:divsChild>
        <w:div w:id="1322075229">
          <w:marLeft w:val="0"/>
          <w:marRight w:val="0"/>
          <w:marTop w:val="150"/>
          <w:marBottom w:val="150"/>
          <w:divBdr>
            <w:top w:val="none" w:sz="0" w:space="0" w:color="auto"/>
            <w:left w:val="none" w:sz="0" w:space="0" w:color="auto"/>
            <w:bottom w:val="none" w:sz="0" w:space="0" w:color="auto"/>
            <w:right w:val="none" w:sz="0" w:space="0" w:color="auto"/>
          </w:divBdr>
        </w:div>
        <w:div w:id="302153691">
          <w:marLeft w:val="0"/>
          <w:marRight w:val="0"/>
          <w:marTop w:val="0"/>
          <w:marBottom w:val="0"/>
          <w:divBdr>
            <w:top w:val="single" w:sz="6" w:space="8" w:color="B5B5B5"/>
            <w:left w:val="single" w:sz="6" w:space="0" w:color="B5B5B5"/>
            <w:bottom w:val="single" w:sz="6" w:space="8" w:color="B5B5B5"/>
            <w:right w:val="single" w:sz="6" w:space="0" w:color="B5B5B5"/>
          </w:divBdr>
          <w:divsChild>
            <w:div w:id="1330862175">
              <w:marLeft w:val="0"/>
              <w:marRight w:val="0"/>
              <w:marTop w:val="0"/>
              <w:marBottom w:val="0"/>
              <w:divBdr>
                <w:top w:val="none" w:sz="0" w:space="0" w:color="auto"/>
                <w:left w:val="none" w:sz="0" w:space="0" w:color="auto"/>
                <w:bottom w:val="none" w:sz="0" w:space="0" w:color="auto"/>
                <w:right w:val="none" w:sz="0" w:space="0" w:color="auto"/>
              </w:divBdr>
            </w:div>
            <w:div w:id="1501626934">
              <w:marLeft w:val="0"/>
              <w:marRight w:val="0"/>
              <w:marTop w:val="0"/>
              <w:marBottom w:val="0"/>
              <w:divBdr>
                <w:top w:val="none" w:sz="0" w:space="0" w:color="auto"/>
                <w:left w:val="none" w:sz="0" w:space="0" w:color="auto"/>
                <w:bottom w:val="none" w:sz="0" w:space="0" w:color="auto"/>
                <w:right w:val="none" w:sz="0" w:space="0" w:color="auto"/>
              </w:divBdr>
            </w:div>
            <w:div w:id="1684433494">
              <w:marLeft w:val="0"/>
              <w:marRight w:val="0"/>
              <w:marTop w:val="120"/>
              <w:marBottom w:val="120"/>
              <w:divBdr>
                <w:top w:val="none" w:sz="0" w:space="0" w:color="auto"/>
                <w:left w:val="none" w:sz="0" w:space="0" w:color="auto"/>
                <w:bottom w:val="none" w:sz="0" w:space="0" w:color="auto"/>
                <w:right w:val="none" w:sz="0" w:space="0" w:color="auto"/>
              </w:divBdr>
            </w:div>
          </w:divsChild>
        </w:div>
        <w:div w:id="1492407159">
          <w:marLeft w:val="0"/>
          <w:marRight w:val="0"/>
          <w:marTop w:val="120"/>
          <w:marBottom w:val="0"/>
          <w:divBdr>
            <w:top w:val="none" w:sz="0" w:space="0" w:color="auto"/>
            <w:left w:val="none" w:sz="0" w:space="0" w:color="auto"/>
            <w:bottom w:val="none" w:sz="0" w:space="0" w:color="auto"/>
            <w:right w:val="none" w:sz="0" w:space="0" w:color="auto"/>
          </w:divBdr>
          <w:divsChild>
            <w:div w:id="802886837">
              <w:marLeft w:val="0"/>
              <w:marRight w:val="0"/>
              <w:marTop w:val="60"/>
              <w:marBottom w:val="0"/>
              <w:divBdr>
                <w:top w:val="none" w:sz="0" w:space="0" w:color="auto"/>
                <w:left w:val="none" w:sz="0" w:space="0" w:color="auto"/>
                <w:bottom w:val="none" w:sz="0" w:space="0" w:color="auto"/>
                <w:right w:val="none" w:sz="0" w:space="0" w:color="auto"/>
              </w:divBdr>
            </w:div>
            <w:div w:id="1852336628">
              <w:marLeft w:val="0"/>
              <w:marRight w:val="0"/>
              <w:marTop w:val="60"/>
              <w:marBottom w:val="0"/>
              <w:divBdr>
                <w:top w:val="none" w:sz="0" w:space="0" w:color="auto"/>
                <w:left w:val="none" w:sz="0" w:space="0" w:color="auto"/>
                <w:bottom w:val="none" w:sz="0" w:space="0" w:color="auto"/>
                <w:right w:val="none" w:sz="0" w:space="0" w:color="auto"/>
              </w:divBdr>
            </w:div>
            <w:div w:id="1640959926">
              <w:marLeft w:val="0"/>
              <w:marRight w:val="0"/>
              <w:marTop w:val="60"/>
              <w:marBottom w:val="0"/>
              <w:divBdr>
                <w:top w:val="none" w:sz="0" w:space="0" w:color="auto"/>
                <w:left w:val="none" w:sz="0" w:space="0" w:color="auto"/>
                <w:bottom w:val="none" w:sz="0" w:space="0" w:color="auto"/>
                <w:right w:val="none" w:sz="0" w:space="0" w:color="auto"/>
              </w:divBdr>
            </w:div>
            <w:div w:id="127120291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2012/t20201218_388871.htm?keywords=%E5%86%85%E5%B9%95"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2021-08-29T14:34:00Z</dcterms:created>
  <dcterms:modified xsi:type="dcterms:W3CDTF">2021-08-29T14:34:00Z</dcterms:modified>
</cp:coreProperties>
</file>