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35E" w:rsidRPr="00F6335E" w:rsidRDefault="00F6335E" w:rsidP="00F6335E">
      <w:pPr>
        <w:widowControl/>
        <w:jc w:val="center"/>
        <w:rPr>
          <w:rFonts w:ascii="微软雅黑" w:eastAsia="微软雅黑" w:hAnsi="微软雅黑" w:cs="宋体"/>
          <w:color w:val="000000"/>
          <w:kern w:val="0"/>
          <w:sz w:val="18"/>
          <w:szCs w:val="18"/>
        </w:rPr>
      </w:pPr>
      <w:r w:rsidRPr="00F6335E">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F6335E" w:rsidRPr="00F6335E" w:rsidTr="00F6335E">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6335E" w:rsidRPr="00F6335E">
              <w:trPr>
                <w:tblCellSpacing w:w="0" w:type="dxa"/>
              </w:trPr>
              <w:tc>
                <w:tcPr>
                  <w:tcW w:w="2500" w:type="pct"/>
                  <w:tcMar>
                    <w:top w:w="30" w:type="dxa"/>
                    <w:left w:w="30" w:type="dxa"/>
                    <w:bottom w:w="30" w:type="dxa"/>
                    <w:right w:w="30" w:type="dxa"/>
                  </w:tcMar>
                  <w:hideMark/>
                </w:tcPr>
                <w:p w:rsidR="00F6335E" w:rsidRPr="00F6335E" w:rsidRDefault="00F6335E" w:rsidP="00F6335E">
                  <w:pPr>
                    <w:widowControl/>
                    <w:jc w:val="left"/>
                    <w:rPr>
                      <w:rFonts w:ascii="宋体" w:eastAsia="宋体" w:hAnsi="宋体" w:cs="宋体" w:hint="eastAsia"/>
                      <w:color w:val="686868"/>
                      <w:kern w:val="0"/>
                      <w:sz w:val="18"/>
                      <w:szCs w:val="18"/>
                    </w:rPr>
                  </w:pPr>
                  <w:r w:rsidRPr="00F6335E">
                    <w:rPr>
                      <w:rFonts w:ascii="宋体" w:eastAsia="宋体" w:hAnsi="宋体" w:cs="宋体"/>
                      <w:b/>
                      <w:bCs/>
                      <w:color w:val="686868"/>
                      <w:kern w:val="0"/>
                      <w:sz w:val="18"/>
                      <w:szCs w:val="18"/>
                    </w:rPr>
                    <w:t>索 引 号:</w:t>
                  </w:r>
                  <w:r w:rsidRPr="00F6335E">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F6335E" w:rsidRPr="00F6335E" w:rsidRDefault="00F6335E" w:rsidP="00F6335E">
                  <w:pPr>
                    <w:widowControl/>
                    <w:jc w:val="left"/>
                    <w:rPr>
                      <w:rFonts w:ascii="宋体" w:eastAsia="宋体" w:hAnsi="宋体" w:cs="宋体"/>
                      <w:color w:val="686868"/>
                      <w:kern w:val="0"/>
                      <w:sz w:val="18"/>
                      <w:szCs w:val="18"/>
                    </w:rPr>
                  </w:pPr>
                  <w:r w:rsidRPr="00F6335E">
                    <w:rPr>
                      <w:rFonts w:ascii="宋体" w:eastAsia="宋体" w:hAnsi="宋体" w:cs="宋体"/>
                      <w:b/>
                      <w:bCs/>
                      <w:color w:val="686868"/>
                      <w:kern w:val="0"/>
                      <w:sz w:val="18"/>
                      <w:szCs w:val="18"/>
                    </w:rPr>
                    <w:t>分类:</w:t>
                  </w:r>
                  <w:r w:rsidRPr="00F6335E">
                    <w:rPr>
                      <w:rFonts w:ascii="宋体" w:eastAsia="宋体" w:hAnsi="宋体" w:cs="宋体"/>
                      <w:color w:val="686868"/>
                      <w:kern w:val="0"/>
                      <w:sz w:val="18"/>
                      <w:szCs w:val="18"/>
                    </w:rPr>
                    <w:t> 行政处罚 ; 行政处罚决定</w:t>
                  </w:r>
                </w:p>
              </w:tc>
            </w:tr>
          </w:tbl>
          <w:p w:rsidR="00F6335E" w:rsidRPr="00F6335E" w:rsidRDefault="00F6335E" w:rsidP="00F6335E">
            <w:pPr>
              <w:widowControl/>
              <w:jc w:val="left"/>
              <w:rPr>
                <w:rFonts w:ascii="宋体" w:eastAsia="宋体" w:hAnsi="宋体" w:cs="宋体"/>
                <w:color w:val="686868"/>
                <w:kern w:val="0"/>
                <w:sz w:val="18"/>
                <w:szCs w:val="18"/>
              </w:rPr>
            </w:pPr>
          </w:p>
        </w:tc>
      </w:tr>
      <w:tr w:rsidR="00F6335E" w:rsidRPr="00F6335E" w:rsidTr="00F6335E">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6335E" w:rsidRPr="00F6335E">
              <w:trPr>
                <w:tblCellSpacing w:w="0" w:type="dxa"/>
              </w:trPr>
              <w:tc>
                <w:tcPr>
                  <w:tcW w:w="2500" w:type="pct"/>
                  <w:tcMar>
                    <w:top w:w="30" w:type="dxa"/>
                    <w:left w:w="30" w:type="dxa"/>
                    <w:bottom w:w="30" w:type="dxa"/>
                    <w:right w:w="30" w:type="dxa"/>
                  </w:tcMar>
                  <w:hideMark/>
                </w:tcPr>
                <w:p w:rsidR="00F6335E" w:rsidRPr="00F6335E" w:rsidRDefault="00F6335E" w:rsidP="00F6335E">
                  <w:pPr>
                    <w:widowControl/>
                    <w:jc w:val="left"/>
                    <w:rPr>
                      <w:rFonts w:ascii="宋体" w:eastAsia="宋体" w:hAnsi="宋体" w:cs="宋体"/>
                      <w:color w:val="686868"/>
                      <w:kern w:val="0"/>
                      <w:sz w:val="18"/>
                      <w:szCs w:val="18"/>
                    </w:rPr>
                  </w:pPr>
                  <w:r w:rsidRPr="00F6335E">
                    <w:rPr>
                      <w:rFonts w:ascii="宋体" w:eastAsia="宋体" w:hAnsi="宋体" w:cs="宋体"/>
                      <w:b/>
                      <w:bCs/>
                      <w:color w:val="686868"/>
                      <w:kern w:val="0"/>
                      <w:sz w:val="18"/>
                      <w:szCs w:val="18"/>
                    </w:rPr>
                    <w:t>发布机构:</w:t>
                  </w:r>
                  <w:r w:rsidRPr="00F6335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F6335E" w:rsidRPr="00F6335E" w:rsidRDefault="00F6335E" w:rsidP="00F6335E">
                  <w:pPr>
                    <w:widowControl/>
                    <w:jc w:val="left"/>
                    <w:rPr>
                      <w:rFonts w:ascii="宋体" w:eastAsia="宋体" w:hAnsi="宋体" w:cs="宋体"/>
                      <w:color w:val="686868"/>
                      <w:kern w:val="0"/>
                      <w:sz w:val="18"/>
                      <w:szCs w:val="18"/>
                    </w:rPr>
                  </w:pPr>
                  <w:r w:rsidRPr="00F6335E">
                    <w:rPr>
                      <w:rFonts w:ascii="宋体" w:eastAsia="宋体" w:hAnsi="宋体" w:cs="宋体"/>
                      <w:b/>
                      <w:bCs/>
                      <w:color w:val="686868"/>
                      <w:kern w:val="0"/>
                      <w:sz w:val="18"/>
                      <w:szCs w:val="18"/>
                    </w:rPr>
                    <w:t>发文日期:</w:t>
                  </w:r>
                  <w:r w:rsidRPr="00F6335E">
                    <w:rPr>
                      <w:rFonts w:ascii="宋体" w:eastAsia="宋体" w:hAnsi="宋体" w:cs="宋体"/>
                      <w:color w:val="686868"/>
                      <w:kern w:val="0"/>
                      <w:sz w:val="18"/>
                      <w:szCs w:val="18"/>
                    </w:rPr>
                    <w:t> 2019年04月02日</w:t>
                  </w:r>
                </w:p>
              </w:tc>
            </w:tr>
          </w:tbl>
          <w:p w:rsidR="00F6335E" w:rsidRPr="00F6335E" w:rsidRDefault="00F6335E" w:rsidP="00F6335E">
            <w:pPr>
              <w:widowControl/>
              <w:jc w:val="left"/>
              <w:rPr>
                <w:rFonts w:ascii="宋体" w:eastAsia="宋体" w:hAnsi="宋体" w:cs="宋体"/>
                <w:color w:val="686868"/>
                <w:kern w:val="0"/>
                <w:sz w:val="18"/>
                <w:szCs w:val="18"/>
              </w:rPr>
            </w:pPr>
          </w:p>
        </w:tc>
      </w:tr>
      <w:tr w:rsidR="00F6335E" w:rsidRPr="00F6335E" w:rsidTr="00F6335E">
        <w:trPr>
          <w:tblCellSpacing w:w="0" w:type="dxa"/>
        </w:trPr>
        <w:tc>
          <w:tcPr>
            <w:tcW w:w="0" w:type="auto"/>
            <w:tcMar>
              <w:top w:w="30" w:type="dxa"/>
              <w:left w:w="30" w:type="dxa"/>
              <w:bottom w:w="30" w:type="dxa"/>
              <w:right w:w="30" w:type="dxa"/>
            </w:tcMar>
            <w:hideMark/>
          </w:tcPr>
          <w:p w:rsidR="00F6335E" w:rsidRPr="00F6335E" w:rsidRDefault="00F6335E" w:rsidP="00F6335E">
            <w:pPr>
              <w:widowControl/>
              <w:jc w:val="left"/>
              <w:rPr>
                <w:rFonts w:ascii="宋体" w:eastAsia="宋体" w:hAnsi="宋体" w:cs="宋体"/>
                <w:color w:val="686868"/>
                <w:kern w:val="0"/>
                <w:sz w:val="18"/>
                <w:szCs w:val="18"/>
              </w:rPr>
            </w:pPr>
            <w:r w:rsidRPr="00F6335E">
              <w:rPr>
                <w:rFonts w:ascii="宋体" w:eastAsia="宋体" w:hAnsi="宋体" w:cs="宋体"/>
                <w:b/>
                <w:bCs/>
                <w:color w:val="686868"/>
                <w:kern w:val="0"/>
                <w:sz w:val="18"/>
                <w:szCs w:val="18"/>
              </w:rPr>
              <w:t>名　　称:</w:t>
            </w:r>
            <w:r w:rsidRPr="00F6335E">
              <w:rPr>
                <w:rFonts w:ascii="宋体" w:eastAsia="宋体" w:hAnsi="宋体" w:cs="宋体"/>
                <w:color w:val="686868"/>
                <w:kern w:val="0"/>
                <w:sz w:val="18"/>
                <w:szCs w:val="18"/>
              </w:rPr>
              <w:t> 中国证监会行政处罚决定书（张勇）</w:t>
            </w:r>
          </w:p>
        </w:tc>
      </w:tr>
      <w:tr w:rsidR="00F6335E" w:rsidRPr="00F6335E" w:rsidTr="00F6335E">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6335E" w:rsidRPr="00F6335E">
              <w:trPr>
                <w:tblCellSpacing w:w="0" w:type="dxa"/>
              </w:trPr>
              <w:tc>
                <w:tcPr>
                  <w:tcW w:w="2500" w:type="pct"/>
                  <w:tcMar>
                    <w:top w:w="30" w:type="dxa"/>
                    <w:left w:w="30" w:type="dxa"/>
                    <w:bottom w:w="30" w:type="dxa"/>
                    <w:right w:w="30" w:type="dxa"/>
                  </w:tcMar>
                  <w:hideMark/>
                </w:tcPr>
                <w:p w:rsidR="00F6335E" w:rsidRPr="00F6335E" w:rsidRDefault="00F6335E" w:rsidP="00F6335E">
                  <w:pPr>
                    <w:widowControl/>
                    <w:jc w:val="left"/>
                    <w:rPr>
                      <w:rFonts w:ascii="宋体" w:eastAsia="宋体" w:hAnsi="宋体" w:cs="宋体"/>
                      <w:color w:val="686868"/>
                      <w:kern w:val="0"/>
                      <w:sz w:val="18"/>
                      <w:szCs w:val="18"/>
                    </w:rPr>
                  </w:pPr>
                  <w:r w:rsidRPr="00F6335E">
                    <w:rPr>
                      <w:rFonts w:ascii="宋体" w:eastAsia="宋体" w:hAnsi="宋体" w:cs="宋体"/>
                      <w:b/>
                      <w:bCs/>
                      <w:color w:val="686868"/>
                      <w:kern w:val="0"/>
                      <w:sz w:val="18"/>
                      <w:szCs w:val="18"/>
                    </w:rPr>
                    <w:t>文　　号:</w:t>
                  </w:r>
                  <w:r w:rsidRPr="00F6335E">
                    <w:rPr>
                      <w:rFonts w:ascii="宋体" w:eastAsia="宋体" w:hAnsi="宋体" w:cs="宋体"/>
                      <w:color w:val="686868"/>
                      <w:kern w:val="0"/>
                      <w:sz w:val="18"/>
                      <w:szCs w:val="18"/>
                    </w:rPr>
                    <w:t> </w:t>
                  </w:r>
                  <w:bookmarkStart w:id="0" w:name="_GoBack"/>
                  <w:r w:rsidRPr="00F6335E">
                    <w:rPr>
                      <w:rFonts w:ascii="宋体" w:eastAsia="宋体" w:hAnsi="宋体" w:cs="宋体"/>
                      <w:color w:val="686868"/>
                      <w:kern w:val="0"/>
                      <w:sz w:val="18"/>
                      <w:szCs w:val="18"/>
                    </w:rPr>
                    <w:t>〔2019〕22号</w:t>
                  </w:r>
                  <w:bookmarkEnd w:id="0"/>
                </w:p>
              </w:tc>
              <w:tc>
                <w:tcPr>
                  <w:tcW w:w="0" w:type="auto"/>
                  <w:tcMar>
                    <w:top w:w="30" w:type="dxa"/>
                    <w:left w:w="30" w:type="dxa"/>
                    <w:bottom w:w="30" w:type="dxa"/>
                    <w:right w:w="30" w:type="dxa"/>
                  </w:tcMar>
                  <w:hideMark/>
                </w:tcPr>
                <w:p w:rsidR="00F6335E" w:rsidRPr="00F6335E" w:rsidRDefault="00F6335E" w:rsidP="00F6335E">
                  <w:pPr>
                    <w:widowControl/>
                    <w:jc w:val="left"/>
                    <w:rPr>
                      <w:rFonts w:ascii="宋体" w:eastAsia="宋体" w:hAnsi="宋体" w:cs="宋体"/>
                      <w:color w:val="686868"/>
                      <w:kern w:val="0"/>
                      <w:sz w:val="18"/>
                      <w:szCs w:val="18"/>
                    </w:rPr>
                  </w:pPr>
                  <w:r w:rsidRPr="00F6335E">
                    <w:rPr>
                      <w:rFonts w:ascii="宋体" w:eastAsia="宋体" w:hAnsi="宋体" w:cs="宋体"/>
                      <w:b/>
                      <w:bCs/>
                      <w:color w:val="686868"/>
                      <w:kern w:val="0"/>
                      <w:sz w:val="18"/>
                      <w:szCs w:val="18"/>
                    </w:rPr>
                    <w:t>主 题 词:</w:t>
                  </w:r>
                </w:p>
              </w:tc>
            </w:tr>
          </w:tbl>
          <w:p w:rsidR="00F6335E" w:rsidRPr="00F6335E" w:rsidRDefault="00F6335E" w:rsidP="00F6335E">
            <w:pPr>
              <w:widowControl/>
              <w:jc w:val="left"/>
              <w:rPr>
                <w:rFonts w:ascii="宋体" w:eastAsia="宋体" w:hAnsi="宋体" w:cs="宋体"/>
                <w:color w:val="686868"/>
                <w:kern w:val="0"/>
                <w:sz w:val="18"/>
                <w:szCs w:val="18"/>
              </w:rPr>
            </w:pPr>
          </w:p>
        </w:tc>
      </w:tr>
    </w:tbl>
    <w:p w:rsidR="00F6335E" w:rsidRPr="00F6335E" w:rsidRDefault="00F6335E" w:rsidP="00F6335E">
      <w:pPr>
        <w:widowControl/>
        <w:jc w:val="center"/>
        <w:rPr>
          <w:rFonts w:ascii="微软雅黑" w:eastAsia="微软雅黑" w:hAnsi="微软雅黑" w:cs="宋体"/>
          <w:color w:val="000000"/>
          <w:kern w:val="0"/>
          <w:sz w:val="18"/>
          <w:szCs w:val="18"/>
        </w:rPr>
      </w:pPr>
      <w:r w:rsidRPr="00F6335E">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F6335E" w:rsidRPr="00F6335E" w:rsidRDefault="00F6335E" w:rsidP="00F6335E">
      <w:pPr>
        <w:widowControl/>
        <w:shd w:val="clear" w:color="auto" w:fill="FFFFFF"/>
        <w:spacing w:after="240"/>
        <w:jc w:val="center"/>
        <w:rPr>
          <w:rFonts w:ascii="微软雅黑" w:eastAsia="微软雅黑" w:hAnsi="微软雅黑" w:cs="宋体" w:hint="eastAsia"/>
          <w:color w:val="000000"/>
          <w:kern w:val="0"/>
          <w:sz w:val="18"/>
          <w:szCs w:val="18"/>
        </w:rPr>
      </w:pPr>
      <w:r w:rsidRPr="00F6335E">
        <w:rPr>
          <w:rFonts w:ascii="微软雅黑" w:eastAsia="微软雅黑" w:hAnsi="微软雅黑" w:cs="宋体" w:hint="eastAsia"/>
          <w:color w:val="000000"/>
          <w:kern w:val="0"/>
          <w:sz w:val="18"/>
          <w:szCs w:val="18"/>
        </w:rPr>
        <w:br/>
      </w:r>
      <w:r w:rsidRPr="00F6335E">
        <w:rPr>
          <w:rFonts w:ascii="黑体" w:eastAsia="黑体" w:hAnsi="黑体" w:cs="宋体" w:hint="eastAsia"/>
          <w:b/>
          <w:bCs/>
          <w:color w:val="FF0000"/>
          <w:kern w:val="0"/>
          <w:sz w:val="36"/>
          <w:szCs w:val="36"/>
        </w:rPr>
        <w:t>中国证监会行政处罚决定书（张勇）</w:t>
      </w:r>
    </w:p>
    <w:p w:rsidR="00F6335E" w:rsidRPr="00F6335E" w:rsidRDefault="00F6335E" w:rsidP="00F6335E">
      <w:pPr>
        <w:widowControl/>
        <w:shd w:val="clear" w:color="auto" w:fill="FFFFFF"/>
        <w:spacing w:line="360" w:lineRule="atLeast"/>
        <w:jc w:val="center"/>
        <w:rPr>
          <w:rFonts w:ascii="楷体" w:eastAsia="楷体" w:hAnsi="楷体" w:cs="宋体" w:hint="eastAsia"/>
          <w:color w:val="000000"/>
          <w:kern w:val="0"/>
          <w:sz w:val="24"/>
          <w:szCs w:val="24"/>
        </w:rPr>
      </w:pPr>
      <w:r w:rsidRPr="00F6335E">
        <w:rPr>
          <w:rFonts w:ascii="宋体" w:eastAsia="宋体" w:hAnsi="宋体" w:cs="宋体" w:hint="eastAsia"/>
          <w:color w:val="000000"/>
          <w:kern w:val="0"/>
          <w:szCs w:val="21"/>
        </w:rPr>
        <w:t>〔2019〕22号</w:t>
      </w:r>
    </w:p>
    <w:p w:rsidR="00F6335E" w:rsidRPr="00F6335E" w:rsidRDefault="00F6335E" w:rsidP="00F6335E">
      <w:pPr>
        <w:widowControl/>
        <w:shd w:val="clear" w:color="auto" w:fill="FFFFFF"/>
        <w:spacing w:line="360" w:lineRule="atLeast"/>
        <w:ind w:firstLine="420"/>
        <w:rPr>
          <w:rFonts w:ascii="楷体" w:eastAsia="楷体" w:hAnsi="楷体" w:cs="宋体" w:hint="eastAsia"/>
          <w:color w:val="000000"/>
          <w:kern w:val="0"/>
          <w:sz w:val="24"/>
          <w:szCs w:val="24"/>
        </w:rPr>
      </w:pPr>
      <w:r w:rsidRPr="00F6335E">
        <w:rPr>
          <w:rFonts w:ascii="Calibri" w:eastAsia="楷体" w:hAnsi="Calibri" w:cs="Calibri"/>
          <w:color w:val="000000"/>
          <w:kern w:val="0"/>
          <w:sz w:val="24"/>
          <w:szCs w:val="24"/>
        </w:rPr>
        <w:t> </w:t>
      </w:r>
    </w:p>
    <w:p w:rsidR="00F6335E" w:rsidRPr="00F6335E" w:rsidRDefault="00F6335E" w:rsidP="00F6335E">
      <w:pPr>
        <w:widowControl/>
        <w:shd w:val="clear" w:color="auto" w:fill="FFFFFF"/>
        <w:spacing w:line="360" w:lineRule="atLeast"/>
        <w:ind w:firstLine="420"/>
        <w:rPr>
          <w:rFonts w:ascii="楷体" w:eastAsia="楷体" w:hAnsi="楷体" w:cs="宋体" w:hint="eastAsia"/>
          <w:color w:val="000000"/>
          <w:kern w:val="0"/>
          <w:sz w:val="24"/>
          <w:szCs w:val="24"/>
        </w:rPr>
      </w:pPr>
      <w:r w:rsidRPr="00F6335E">
        <w:rPr>
          <w:rFonts w:ascii="宋体" w:eastAsia="宋体" w:hAnsi="宋体" w:cs="宋体" w:hint="eastAsia"/>
          <w:color w:val="000000"/>
          <w:kern w:val="0"/>
          <w:szCs w:val="21"/>
        </w:rPr>
        <w:t>当事人：张勇，男，1968年3月出生，住址：浙江省临海市古城</w:t>
      </w:r>
      <w:proofErr w:type="gramStart"/>
      <w:r w:rsidRPr="00F6335E">
        <w:rPr>
          <w:rFonts w:ascii="宋体" w:eastAsia="宋体" w:hAnsi="宋体" w:cs="宋体" w:hint="eastAsia"/>
          <w:color w:val="000000"/>
          <w:kern w:val="0"/>
          <w:szCs w:val="21"/>
        </w:rPr>
        <w:t>街道耀达公寓</w:t>
      </w:r>
      <w:proofErr w:type="gramEnd"/>
      <w:r w:rsidRPr="00F6335E">
        <w:rPr>
          <w:rFonts w:ascii="宋体" w:eastAsia="宋体" w:hAnsi="宋体" w:cs="宋体" w:hint="eastAsia"/>
          <w:color w:val="000000"/>
          <w:kern w:val="0"/>
          <w:szCs w:val="21"/>
        </w:rPr>
        <w:t>10幢102室。</w:t>
      </w:r>
    </w:p>
    <w:p w:rsidR="00F6335E" w:rsidRPr="00F6335E" w:rsidRDefault="00F6335E" w:rsidP="00F6335E">
      <w:pPr>
        <w:widowControl/>
        <w:shd w:val="clear" w:color="auto" w:fill="FFFFFF"/>
        <w:spacing w:line="360" w:lineRule="atLeast"/>
        <w:ind w:firstLine="420"/>
        <w:rPr>
          <w:rFonts w:ascii="楷体" w:eastAsia="楷体" w:hAnsi="楷体" w:cs="宋体" w:hint="eastAsia"/>
          <w:color w:val="000000"/>
          <w:kern w:val="0"/>
          <w:sz w:val="24"/>
          <w:szCs w:val="24"/>
        </w:rPr>
      </w:pPr>
      <w:r w:rsidRPr="00F6335E">
        <w:rPr>
          <w:rFonts w:ascii="宋体" w:eastAsia="宋体" w:hAnsi="宋体" w:cs="宋体" w:hint="eastAsia"/>
          <w:color w:val="000000"/>
          <w:kern w:val="0"/>
          <w:szCs w:val="21"/>
        </w:rPr>
        <w:t>依据《中华人民共和国证券法》（以下简称《证券法》）的有关规定，我会对张勇内幕交易浙江海翔药业股份有限公司（以下</w:t>
      </w:r>
      <w:proofErr w:type="gramStart"/>
      <w:r w:rsidRPr="00F6335E">
        <w:rPr>
          <w:rFonts w:ascii="宋体" w:eastAsia="宋体" w:hAnsi="宋体" w:cs="宋体" w:hint="eastAsia"/>
          <w:color w:val="000000"/>
          <w:kern w:val="0"/>
          <w:szCs w:val="21"/>
        </w:rPr>
        <w:t>简称海翔药业</w:t>
      </w:r>
      <w:proofErr w:type="gramEnd"/>
      <w:r w:rsidRPr="00F6335E">
        <w:rPr>
          <w:rFonts w:ascii="宋体" w:eastAsia="宋体" w:hAnsi="宋体" w:cs="宋体" w:hint="eastAsia"/>
          <w:color w:val="000000"/>
          <w:kern w:val="0"/>
          <w:szCs w:val="21"/>
        </w:rPr>
        <w:t>）股票的行为进行了立案调查、审理，并依法向当事人告知了</w:t>
      </w:r>
      <w:proofErr w:type="gramStart"/>
      <w:r w:rsidRPr="00F6335E">
        <w:rPr>
          <w:rFonts w:ascii="宋体" w:eastAsia="宋体" w:hAnsi="宋体" w:cs="宋体" w:hint="eastAsia"/>
          <w:color w:val="000000"/>
          <w:kern w:val="0"/>
          <w:szCs w:val="21"/>
        </w:rPr>
        <w:t>作出</w:t>
      </w:r>
      <w:proofErr w:type="gramEnd"/>
      <w:r w:rsidRPr="00F6335E">
        <w:rPr>
          <w:rFonts w:ascii="宋体" w:eastAsia="宋体" w:hAnsi="宋体" w:cs="宋体" w:hint="eastAsia"/>
          <w:color w:val="000000"/>
          <w:kern w:val="0"/>
          <w:szCs w:val="21"/>
        </w:rPr>
        <w:t>行政处罚的事实、理由、依据及当事人依法享有的权利。当事人张勇提交了书面陈述、申辩材料。应当事人要求，我会于2017年12月13日举行听证会听取了当事人的陈述、申辩意见。本案现已调查、审理终结。</w:t>
      </w:r>
    </w:p>
    <w:p w:rsidR="00F6335E" w:rsidRPr="00F6335E" w:rsidRDefault="00F6335E" w:rsidP="00F6335E">
      <w:pPr>
        <w:widowControl/>
        <w:shd w:val="clear" w:color="auto" w:fill="FFFFFF"/>
        <w:spacing w:line="360" w:lineRule="atLeast"/>
        <w:ind w:firstLine="420"/>
        <w:rPr>
          <w:rFonts w:ascii="楷体" w:eastAsia="楷体" w:hAnsi="楷体" w:cs="宋体" w:hint="eastAsia"/>
          <w:color w:val="000000"/>
          <w:kern w:val="0"/>
          <w:sz w:val="24"/>
          <w:szCs w:val="24"/>
        </w:rPr>
      </w:pPr>
      <w:r w:rsidRPr="00F6335E">
        <w:rPr>
          <w:rFonts w:ascii="宋体" w:eastAsia="宋体" w:hAnsi="宋体" w:cs="宋体" w:hint="eastAsia"/>
          <w:color w:val="000000"/>
          <w:kern w:val="0"/>
          <w:szCs w:val="21"/>
        </w:rPr>
        <w:t>经查明，张</w:t>
      </w:r>
      <w:proofErr w:type="gramStart"/>
      <w:r w:rsidRPr="00F6335E">
        <w:rPr>
          <w:rFonts w:ascii="宋体" w:eastAsia="宋体" w:hAnsi="宋体" w:cs="宋体" w:hint="eastAsia"/>
          <w:color w:val="000000"/>
          <w:kern w:val="0"/>
          <w:szCs w:val="21"/>
        </w:rPr>
        <w:t>勇存在</w:t>
      </w:r>
      <w:proofErr w:type="gramEnd"/>
      <w:r w:rsidRPr="00F6335E">
        <w:rPr>
          <w:rFonts w:ascii="宋体" w:eastAsia="宋体" w:hAnsi="宋体" w:cs="宋体" w:hint="eastAsia"/>
          <w:color w:val="000000"/>
          <w:kern w:val="0"/>
          <w:szCs w:val="21"/>
        </w:rPr>
        <w:t>以下违法事实：</w:t>
      </w:r>
    </w:p>
    <w:p w:rsidR="00F6335E" w:rsidRPr="00F6335E" w:rsidRDefault="00F6335E" w:rsidP="00F6335E">
      <w:pPr>
        <w:widowControl/>
        <w:shd w:val="clear" w:color="auto" w:fill="FFFFFF"/>
        <w:spacing w:line="360" w:lineRule="atLeast"/>
        <w:ind w:firstLine="420"/>
        <w:rPr>
          <w:rFonts w:ascii="楷体" w:eastAsia="楷体" w:hAnsi="楷体" w:cs="宋体" w:hint="eastAsia"/>
          <w:color w:val="000000"/>
          <w:kern w:val="0"/>
          <w:sz w:val="24"/>
          <w:szCs w:val="24"/>
        </w:rPr>
      </w:pPr>
      <w:r w:rsidRPr="00F6335E">
        <w:rPr>
          <w:rFonts w:ascii="宋体" w:eastAsia="宋体" w:hAnsi="宋体" w:cs="宋体" w:hint="eastAsia"/>
          <w:color w:val="000000"/>
          <w:kern w:val="0"/>
          <w:szCs w:val="21"/>
        </w:rPr>
        <w:t>一、内幕信息的形成及公开过程</w:t>
      </w:r>
    </w:p>
    <w:p w:rsidR="00F6335E" w:rsidRPr="00F6335E" w:rsidRDefault="00F6335E" w:rsidP="00F6335E">
      <w:pPr>
        <w:widowControl/>
        <w:shd w:val="clear" w:color="auto" w:fill="FFFFFF"/>
        <w:spacing w:line="360" w:lineRule="atLeast"/>
        <w:ind w:firstLine="420"/>
        <w:rPr>
          <w:rFonts w:ascii="楷体" w:eastAsia="楷体" w:hAnsi="楷体" w:cs="宋体" w:hint="eastAsia"/>
          <w:color w:val="000000"/>
          <w:kern w:val="0"/>
          <w:sz w:val="24"/>
          <w:szCs w:val="24"/>
        </w:rPr>
      </w:pPr>
      <w:r w:rsidRPr="00F6335E">
        <w:rPr>
          <w:rFonts w:ascii="宋体" w:eastAsia="宋体" w:hAnsi="宋体" w:cs="宋体" w:hint="eastAsia"/>
          <w:color w:val="000000"/>
          <w:kern w:val="0"/>
          <w:szCs w:val="21"/>
        </w:rPr>
        <w:t>2014年11月下旬，</w:t>
      </w:r>
      <w:proofErr w:type="gramStart"/>
      <w:r w:rsidRPr="00F6335E">
        <w:rPr>
          <w:rFonts w:ascii="宋体" w:eastAsia="宋体" w:hAnsi="宋体" w:cs="宋体" w:hint="eastAsia"/>
          <w:color w:val="000000"/>
          <w:kern w:val="0"/>
          <w:szCs w:val="21"/>
        </w:rPr>
        <w:t>海翔药业</w:t>
      </w:r>
      <w:proofErr w:type="gramEnd"/>
      <w:r w:rsidRPr="00F6335E">
        <w:rPr>
          <w:rFonts w:ascii="宋体" w:eastAsia="宋体" w:hAnsi="宋体" w:cs="宋体" w:hint="eastAsia"/>
          <w:color w:val="000000"/>
          <w:kern w:val="0"/>
          <w:szCs w:val="21"/>
        </w:rPr>
        <w:t>重大资产重组项目完成后，具体负责该项目的国泰君安证券股份有限公司（以下简称国泰君安）员工孙某中和</w:t>
      </w:r>
      <w:proofErr w:type="gramStart"/>
      <w:r w:rsidRPr="00F6335E">
        <w:rPr>
          <w:rFonts w:ascii="宋体" w:eastAsia="宋体" w:hAnsi="宋体" w:cs="宋体" w:hint="eastAsia"/>
          <w:color w:val="000000"/>
          <w:kern w:val="0"/>
          <w:szCs w:val="21"/>
        </w:rPr>
        <w:t>忻某伟向海翔</w:t>
      </w:r>
      <w:proofErr w:type="gramEnd"/>
      <w:r w:rsidRPr="00F6335E">
        <w:rPr>
          <w:rFonts w:ascii="宋体" w:eastAsia="宋体" w:hAnsi="宋体" w:cs="宋体" w:hint="eastAsia"/>
          <w:color w:val="000000"/>
          <w:kern w:val="0"/>
          <w:szCs w:val="21"/>
        </w:rPr>
        <w:t>药业实际控制人之子</w:t>
      </w:r>
      <w:proofErr w:type="gramStart"/>
      <w:r w:rsidRPr="00F6335E">
        <w:rPr>
          <w:rFonts w:ascii="宋体" w:eastAsia="宋体" w:hAnsi="宋体" w:cs="宋体" w:hint="eastAsia"/>
          <w:color w:val="000000"/>
          <w:kern w:val="0"/>
          <w:szCs w:val="21"/>
        </w:rPr>
        <w:t>王某超建议</w:t>
      </w:r>
      <w:proofErr w:type="gramEnd"/>
      <w:r w:rsidRPr="00F6335E">
        <w:rPr>
          <w:rFonts w:ascii="宋体" w:eastAsia="宋体" w:hAnsi="宋体" w:cs="宋体" w:hint="eastAsia"/>
          <w:color w:val="000000"/>
          <w:kern w:val="0"/>
          <w:szCs w:val="21"/>
        </w:rPr>
        <w:t>，利用股权激励、并购重组、定向增发等方式将公司做大做强。2014年12月5日，</w:t>
      </w:r>
      <w:proofErr w:type="gramStart"/>
      <w:r w:rsidRPr="00F6335E">
        <w:rPr>
          <w:rFonts w:ascii="宋体" w:eastAsia="宋体" w:hAnsi="宋体" w:cs="宋体" w:hint="eastAsia"/>
          <w:color w:val="000000"/>
          <w:kern w:val="0"/>
          <w:szCs w:val="21"/>
        </w:rPr>
        <w:t>海翔药业</w:t>
      </w:r>
      <w:proofErr w:type="gramEnd"/>
      <w:r w:rsidRPr="00F6335E">
        <w:rPr>
          <w:rFonts w:ascii="宋体" w:eastAsia="宋体" w:hAnsi="宋体" w:cs="宋体" w:hint="eastAsia"/>
          <w:color w:val="000000"/>
          <w:kern w:val="0"/>
          <w:szCs w:val="21"/>
        </w:rPr>
        <w:t>实际控制人王某富通过电话向孙某中咨询了股权激励相关事宜，咨询内容涉及股权激励方式、期限等。12月10日，</w:t>
      </w:r>
      <w:proofErr w:type="gramStart"/>
      <w:r w:rsidRPr="00F6335E">
        <w:rPr>
          <w:rFonts w:ascii="宋体" w:eastAsia="宋体" w:hAnsi="宋体" w:cs="宋体" w:hint="eastAsia"/>
          <w:color w:val="000000"/>
          <w:kern w:val="0"/>
          <w:szCs w:val="21"/>
        </w:rPr>
        <w:t>忻某伟</w:t>
      </w:r>
      <w:proofErr w:type="gramEnd"/>
      <w:r w:rsidRPr="00F6335E">
        <w:rPr>
          <w:rFonts w:ascii="宋体" w:eastAsia="宋体" w:hAnsi="宋体" w:cs="宋体" w:hint="eastAsia"/>
          <w:color w:val="000000"/>
          <w:kern w:val="0"/>
          <w:szCs w:val="21"/>
        </w:rPr>
        <w:t>向</w:t>
      </w:r>
      <w:proofErr w:type="gramStart"/>
      <w:r w:rsidRPr="00F6335E">
        <w:rPr>
          <w:rFonts w:ascii="宋体" w:eastAsia="宋体" w:hAnsi="宋体" w:cs="宋体" w:hint="eastAsia"/>
          <w:color w:val="000000"/>
          <w:kern w:val="0"/>
          <w:szCs w:val="21"/>
        </w:rPr>
        <w:t>王某超发送</w:t>
      </w:r>
      <w:proofErr w:type="gramEnd"/>
      <w:r w:rsidRPr="00F6335E">
        <w:rPr>
          <w:rFonts w:ascii="宋体" w:eastAsia="宋体" w:hAnsi="宋体" w:cs="宋体" w:hint="eastAsia"/>
          <w:color w:val="000000"/>
          <w:kern w:val="0"/>
          <w:szCs w:val="21"/>
        </w:rPr>
        <w:t>了题为《股权激励简介》的电子邮件，对股权激励的相关事项进行了详细介绍，王某超收到邮件后向其父口头解释了如何进行股权激励操作。2014年12月24日，国泰君安员工</w:t>
      </w:r>
      <w:proofErr w:type="gramStart"/>
      <w:r w:rsidRPr="00F6335E">
        <w:rPr>
          <w:rFonts w:ascii="宋体" w:eastAsia="宋体" w:hAnsi="宋体" w:cs="宋体" w:hint="eastAsia"/>
          <w:color w:val="000000"/>
          <w:kern w:val="0"/>
          <w:szCs w:val="21"/>
        </w:rPr>
        <w:t>忻</w:t>
      </w:r>
      <w:proofErr w:type="gramEnd"/>
      <w:r w:rsidRPr="00F6335E">
        <w:rPr>
          <w:rFonts w:ascii="宋体" w:eastAsia="宋体" w:hAnsi="宋体" w:cs="宋体" w:hint="eastAsia"/>
          <w:color w:val="000000"/>
          <w:kern w:val="0"/>
          <w:szCs w:val="21"/>
        </w:rPr>
        <w:t>某伟、余某二人</w:t>
      </w:r>
      <w:proofErr w:type="gramStart"/>
      <w:r w:rsidRPr="00F6335E">
        <w:rPr>
          <w:rFonts w:ascii="宋体" w:eastAsia="宋体" w:hAnsi="宋体" w:cs="宋体" w:hint="eastAsia"/>
          <w:color w:val="000000"/>
          <w:kern w:val="0"/>
          <w:szCs w:val="21"/>
        </w:rPr>
        <w:t>就海翔药业</w:t>
      </w:r>
      <w:proofErr w:type="gramEnd"/>
      <w:r w:rsidRPr="00F6335E">
        <w:rPr>
          <w:rFonts w:ascii="宋体" w:eastAsia="宋体" w:hAnsi="宋体" w:cs="宋体" w:hint="eastAsia"/>
          <w:color w:val="000000"/>
          <w:kern w:val="0"/>
          <w:szCs w:val="21"/>
        </w:rPr>
        <w:t>股权激励方案与王某富、王某超进行了面谈，并介绍了其起草的《海翔药业股权激励方案》。2015年1月6日，</w:t>
      </w:r>
      <w:proofErr w:type="gramStart"/>
      <w:r w:rsidRPr="00F6335E">
        <w:rPr>
          <w:rFonts w:ascii="宋体" w:eastAsia="宋体" w:hAnsi="宋体" w:cs="宋体" w:hint="eastAsia"/>
          <w:color w:val="000000"/>
          <w:kern w:val="0"/>
          <w:szCs w:val="21"/>
        </w:rPr>
        <w:t>忻某伟</w:t>
      </w:r>
      <w:proofErr w:type="gramEnd"/>
      <w:r w:rsidRPr="00F6335E">
        <w:rPr>
          <w:rFonts w:ascii="宋体" w:eastAsia="宋体" w:hAnsi="宋体" w:cs="宋体" w:hint="eastAsia"/>
          <w:color w:val="000000"/>
          <w:kern w:val="0"/>
          <w:szCs w:val="21"/>
        </w:rPr>
        <w:t>将修改后的《海翔药业股权激励方案》通过电子邮件发送给了王某超</w:t>
      </w:r>
      <w:proofErr w:type="gramStart"/>
      <w:r w:rsidRPr="00F6335E">
        <w:rPr>
          <w:rFonts w:ascii="宋体" w:eastAsia="宋体" w:hAnsi="宋体" w:cs="宋体" w:hint="eastAsia"/>
          <w:color w:val="000000"/>
          <w:kern w:val="0"/>
          <w:szCs w:val="21"/>
        </w:rPr>
        <w:t>及海翔药业</w:t>
      </w:r>
      <w:proofErr w:type="gramEnd"/>
      <w:r w:rsidRPr="00F6335E">
        <w:rPr>
          <w:rFonts w:ascii="宋体" w:eastAsia="宋体" w:hAnsi="宋体" w:cs="宋体" w:hint="eastAsia"/>
          <w:color w:val="000000"/>
          <w:kern w:val="0"/>
          <w:szCs w:val="21"/>
        </w:rPr>
        <w:t>财务部经理王某勇，并</w:t>
      </w:r>
      <w:proofErr w:type="gramStart"/>
      <w:r w:rsidRPr="00F6335E">
        <w:rPr>
          <w:rFonts w:ascii="宋体" w:eastAsia="宋体" w:hAnsi="宋体" w:cs="宋体" w:hint="eastAsia"/>
          <w:color w:val="000000"/>
          <w:kern w:val="0"/>
          <w:szCs w:val="21"/>
        </w:rPr>
        <w:t>建议海翔药业</w:t>
      </w:r>
      <w:proofErr w:type="gramEnd"/>
      <w:r w:rsidRPr="00F6335E">
        <w:rPr>
          <w:rFonts w:ascii="宋体" w:eastAsia="宋体" w:hAnsi="宋体" w:cs="宋体" w:hint="eastAsia"/>
          <w:color w:val="000000"/>
          <w:kern w:val="0"/>
          <w:szCs w:val="21"/>
        </w:rPr>
        <w:t>同时采用限制性股票和股票期权两种方式进行股权激励。王某勇收到邮件后将方案打印出来交给了王某富，并进行了商讨。2015年1月9日，</w:t>
      </w:r>
      <w:proofErr w:type="gramStart"/>
      <w:r w:rsidRPr="00F6335E">
        <w:rPr>
          <w:rFonts w:ascii="宋体" w:eastAsia="宋体" w:hAnsi="宋体" w:cs="宋体" w:hint="eastAsia"/>
          <w:color w:val="000000"/>
          <w:kern w:val="0"/>
          <w:szCs w:val="21"/>
        </w:rPr>
        <w:t>忻某伟应</w:t>
      </w:r>
      <w:proofErr w:type="gramEnd"/>
      <w:r w:rsidRPr="00F6335E">
        <w:rPr>
          <w:rFonts w:ascii="宋体" w:eastAsia="宋体" w:hAnsi="宋体" w:cs="宋体" w:hint="eastAsia"/>
          <w:color w:val="000000"/>
          <w:kern w:val="0"/>
          <w:szCs w:val="21"/>
        </w:rPr>
        <w:t>王某富要求把《海翔药业股权激励方案》发给了</w:t>
      </w:r>
      <w:proofErr w:type="gramStart"/>
      <w:r w:rsidRPr="00F6335E">
        <w:rPr>
          <w:rFonts w:ascii="宋体" w:eastAsia="宋体" w:hAnsi="宋体" w:cs="宋体" w:hint="eastAsia"/>
          <w:color w:val="000000"/>
          <w:kern w:val="0"/>
          <w:szCs w:val="21"/>
        </w:rPr>
        <w:t>海翔药业董秘许</w:t>
      </w:r>
      <w:proofErr w:type="gramEnd"/>
      <w:r w:rsidRPr="00F6335E">
        <w:rPr>
          <w:rFonts w:ascii="宋体" w:eastAsia="宋体" w:hAnsi="宋体" w:cs="宋体" w:hint="eastAsia"/>
          <w:color w:val="000000"/>
          <w:kern w:val="0"/>
          <w:szCs w:val="21"/>
        </w:rPr>
        <w:t>某青、</w:t>
      </w:r>
      <w:proofErr w:type="gramStart"/>
      <w:r w:rsidRPr="00F6335E">
        <w:rPr>
          <w:rFonts w:ascii="宋体" w:eastAsia="宋体" w:hAnsi="宋体" w:cs="宋体" w:hint="eastAsia"/>
          <w:color w:val="000000"/>
          <w:kern w:val="0"/>
          <w:szCs w:val="21"/>
        </w:rPr>
        <w:t>海翔药业</w:t>
      </w:r>
      <w:proofErr w:type="gramEnd"/>
      <w:r w:rsidRPr="00F6335E">
        <w:rPr>
          <w:rFonts w:ascii="宋体" w:eastAsia="宋体" w:hAnsi="宋体" w:cs="宋体" w:hint="eastAsia"/>
          <w:color w:val="000000"/>
          <w:kern w:val="0"/>
          <w:szCs w:val="21"/>
        </w:rPr>
        <w:t>证券代表蒋某东、</w:t>
      </w:r>
      <w:proofErr w:type="gramStart"/>
      <w:r w:rsidRPr="00F6335E">
        <w:rPr>
          <w:rFonts w:ascii="宋体" w:eastAsia="宋体" w:hAnsi="宋体" w:cs="宋体" w:hint="eastAsia"/>
          <w:color w:val="000000"/>
          <w:kern w:val="0"/>
          <w:szCs w:val="21"/>
        </w:rPr>
        <w:t>海翔药业</w:t>
      </w:r>
      <w:proofErr w:type="gramEnd"/>
      <w:r w:rsidRPr="00F6335E">
        <w:rPr>
          <w:rFonts w:ascii="宋体" w:eastAsia="宋体" w:hAnsi="宋体" w:cs="宋体" w:hint="eastAsia"/>
          <w:color w:val="000000"/>
          <w:kern w:val="0"/>
          <w:szCs w:val="21"/>
        </w:rPr>
        <w:t>法</w:t>
      </w:r>
      <w:proofErr w:type="gramStart"/>
      <w:r w:rsidRPr="00F6335E">
        <w:rPr>
          <w:rFonts w:ascii="宋体" w:eastAsia="宋体" w:hAnsi="宋体" w:cs="宋体" w:hint="eastAsia"/>
          <w:color w:val="000000"/>
          <w:kern w:val="0"/>
          <w:szCs w:val="21"/>
        </w:rPr>
        <w:t>务林某峰共用</w:t>
      </w:r>
      <w:proofErr w:type="gramEnd"/>
      <w:r w:rsidRPr="00F6335E">
        <w:rPr>
          <w:rFonts w:ascii="宋体" w:eastAsia="宋体" w:hAnsi="宋体" w:cs="宋体" w:hint="eastAsia"/>
          <w:color w:val="000000"/>
          <w:kern w:val="0"/>
          <w:szCs w:val="21"/>
        </w:rPr>
        <w:t>的电子邮箱。当日，王某富向</w:t>
      </w:r>
      <w:proofErr w:type="gramStart"/>
      <w:r w:rsidRPr="00F6335E">
        <w:rPr>
          <w:rFonts w:ascii="宋体" w:eastAsia="宋体" w:hAnsi="宋体" w:cs="宋体" w:hint="eastAsia"/>
          <w:color w:val="000000"/>
          <w:kern w:val="0"/>
          <w:szCs w:val="21"/>
        </w:rPr>
        <w:t>许某青询问</w:t>
      </w:r>
      <w:proofErr w:type="gramEnd"/>
      <w:r w:rsidRPr="00F6335E">
        <w:rPr>
          <w:rFonts w:ascii="宋体" w:eastAsia="宋体" w:hAnsi="宋体" w:cs="宋体" w:hint="eastAsia"/>
          <w:color w:val="000000"/>
          <w:kern w:val="0"/>
          <w:szCs w:val="21"/>
        </w:rPr>
        <w:t>了股权激励方案的程序问题，</w:t>
      </w:r>
      <w:proofErr w:type="gramStart"/>
      <w:r w:rsidRPr="00F6335E">
        <w:rPr>
          <w:rFonts w:ascii="宋体" w:eastAsia="宋体" w:hAnsi="宋体" w:cs="宋体" w:hint="eastAsia"/>
          <w:color w:val="000000"/>
          <w:kern w:val="0"/>
          <w:szCs w:val="21"/>
        </w:rPr>
        <w:t>许某青让</w:t>
      </w:r>
      <w:proofErr w:type="gramEnd"/>
      <w:r w:rsidRPr="00F6335E">
        <w:rPr>
          <w:rFonts w:ascii="宋体" w:eastAsia="宋体" w:hAnsi="宋体" w:cs="宋体" w:hint="eastAsia"/>
          <w:color w:val="000000"/>
          <w:kern w:val="0"/>
          <w:szCs w:val="21"/>
        </w:rPr>
        <w:t>蒋某东向深圳证券交易所的监管员咨询了股权激励停牌的时限。2015年1月13日，王某富、王某超、王某勇、孙某中、</w:t>
      </w:r>
      <w:proofErr w:type="gramStart"/>
      <w:r w:rsidRPr="00F6335E">
        <w:rPr>
          <w:rFonts w:ascii="宋体" w:eastAsia="宋体" w:hAnsi="宋体" w:cs="宋体" w:hint="eastAsia"/>
          <w:color w:val="000000"/>
          <w:kern w:val="0"/>
          <w:szCs w:val="21"/>
        </w:rPr>
        <w:t>忻</w:t>
      </w:r>
      <w:proofErr w:type="gramEnd"/>
      <w:r w:rsidRPr="00F6335E">
        <w:rPr>
          <w:rFonts w:ascii="宋体" w:eastAsia="宋体" w:hAnsi="宋体" w:cs="宋体" w:hint="eastAsia"/>
          <w:color w:val="000000"/>
          <w:kern w:val="0"/>
          <w:szCs w:val="21"/>
        </w:rPr>
        <w:t>某伟、姚某琳（</w:t>
      </w:r>
      <w:proofErr w:type="gramStart"/>
      <w:r w:rsidRPr="00F6335E">
        <w:rPr>
          <w:rFonts w:ascii="宋体" w:eastAsia="宋体" w:hAnsi="宋体" w:cs="宋体" w:hint="eastAsia"/>
          <w:color w:val="000000"/>
          <w:kern w:val="0"/>
          <w:szCs w:val="21"/>
        </w:rPr>
        <w:t>海翔药业</w:t>
      </w:r>
      <w:proofErr w:type="gramEnd"/>
      <w:r w:rsidRPr="00F6335E">
        <w:rPr>
          <w:rFonts w:ascii="宋体" w:eastAsia="宋体" w:hAnsi="宋体" w:cs="宋体" w:hint="eastAsia"/>
          <w:color w:val="000000"/>
          <w:kern w:val="0"/>
          <w:szCs w:val="21"/>
        </w:rPr>
        <w:t>法</w:t>
      </w:r>
      <w:r w:rsidRPr="00F6335E">
        <w:rPr>
          <w:rFonts w:ascii="宋体" w:eastAsia="宋体" w:hAnsi="宋体" w:cs="宋体" w:hint="eastAsia"/>
          <w:color w:val="000000"/>
          <w:kern w:val="0"/>
          <w:szCs w:val="21"/>
        </w:rPr>
        <w:lastRenderedPageBreak/>
        <w:t>律顾问）商谈了股权激励方案的相关程序。2015年1月14日，</w:t>
      </w:r>
      <w:proofErr w:type="gramStart"/>
      <w:r w:rsidRPr="00F6335E">
        <w:rPr>
          <w:rFonts w:ascii="宋体" w:eastAsia="宋体" w:hAnsi="宋体" w:cs="宋体" w:hint="eastAsia"/>
          <w:color w:val="000000"/>
          <w:kern w:val="0"/>
          <w:szCs w:val="21"/>
        </w:rPr>
        <w:t>海翔药业</w:t>
      </w:r>
      <w:proofErr w:type="gramEnd"/>
      <w:r w:rsidRPr="00F6335E">
        <w:rPr>
          <w:rFonts w:ascii="宋体" w:eastAsia="宋体" w:hAnsi="宋体" w:cs="宋体" w:hint="eastAsia"/>
          <w:color w:val="000000"/>
          <w:kern w:val="0"/>
          <w:szCs w:val="21"/>
        </w:rPr>
        <w:t>停牌，公告筹划重大事项。1月21日，</w:t>
      </w:r>
      <w:proofErr w:type="gramStart"/>
      <w:r w:rsidRPr="00F6335E">
        <w:rPr>
          <w:rFonts w:ascii="宋体" w:eastAsia="宋体" w:hAnsi="宋体" w:cs="宋体" w:hint="eastAsia"/>
          <w:color w:val="000000"/>
          <w:kern w:val="0"/>
          <w:szCs w:val="21"/>
        </w:rPr>
        <w:t>海翔药业</w:t>
      </w:r>
      <w:proofErr w:type="gramEnd"/>
      <w:r w:rsidRPr="00F6335E">
        <w:rPr>
          <w:rFonts w:ascii="宋体" w:eastAsia="宋体" w:hAnsi="宋体" w:cs="宋体" w:hint="eastAsia"/>
          <w:color w:val="000000"/>
          <w:kern w:val="0"/>
          <w:szCs w:val="21"/>
        </w:rPr>
        <w:t>发布了《限制性股票激励计划（草案）》，拟以4.5元每股的价格授予激励对象3859.5万股限制性股票，占总股本的5.34%。</w:t>
      </w:r>
    </w:p>
    <w:p w:rsidR="00F6335E" w:rsidRPr="00F6335E" w:rsidRDefault="00F6335E" w:rsidP="00F6335E">
      <w:pPr>
        <w:widowControl/>
        <w:shd w:val="clear" w:color="auto" w:fill="FFFFFF"/>
        <w:spacing w:line="360" w:lineRule="atLeast"/>
        <w:ind w:firstLine="420"/>
        <w:rPr>
          <w:rFonts w:ascii="楷体" w:eastAsia="楷体" w:hAnsi="楷体" w:cs="宋体" w:hint="eastAsia"/>
          <w:color w:val="000000"/>
          <w:kern w:val="0"/>
          <w:sz w:val="24"/>
          <w:szCs w:val="24"/>
        </w:rPr>
      </w:pPr>
      <w:r w:rsidRPr="00F6335E">
        <w:rPr>
          <w:rFonts w:ascii="宋体" w:eastAsia="宋体" w:hAnsi="宋体" w:cs="宋体" w:hint="eastAsia"/>
          <w:color w:val="000000"/>
          <w:kern w:val="0"/>
          <w:szCs w:val="21"/>
        </w:rPr>
        <w:t>根据《证券法》第七十五条第二款第八项“国务院证券监督管理机构认定的对证券交易价格有显著影响的其他重要信息”的规定，</w:t>
      </w:r>
      <w:proofErr w:type="gramStart"/>
      <w:r w:rsidRPr="00F6335E">
        <w:rPr>
          <w:rFonts w:ascii="宋体" w:eastAsia="宋体" w:hAnsi="宋体" w:cs="宋体" w:hint="eastAsia"/>
          <w:color w:val="000000"/>
          <w:kern w:val="0"/>
          <w:szCs w:val="21"/>
        </w:rPr>
        <w:t>海翔药业</w:t>
      </w:r>
      <w:proofErr w:type="gramEnd"/>
      <w:r w:rsidRPr="00F6335E">
        <w:rPr>
          <w:rFonts w:ascii="宋体" w:eastAsia="宋体" w:hAnsi="宋体" w:cs="宋体" w:hint="eastAsia"/>
          <w:color w:val="000000"/>
          <w:kern w:val="0"/>
          <w:szCs w:val="21"/>
        </w:rPr>
        <w:t>定向发行新股的股权激励计划属于内幕信息。该内幕信息的形成时间不晚于2014年12月5日，公开于2015年1月21日。王某富</w:t>
      </w:r>
      <w:proofErr w:type="gramStart"/>
      <w:r w:rsidRPr="00F6335E">
        <w:rPr>
          <w:rFonts w:ascii="宋体" w:eastAsia="宋体" w:hAnsi="宋体" w:cs="宋体" w:hint="eastAsia"/>
          <w:color w:val="000000"/>
          <w:kern w:val="0"/>
          <w:szCs w:val="21"/>
        </w:rPr>
        <w:t>作为海翔药业</w:t>
      </w:r>
      <w:proofErr w:type="gramEnd"/>
      <w:r w:rsidRPr="00F6335E">
        <w:rPr>
          <w:rFonts w:ascii="宋体" w:eastAsia="宋体" w:hAnsi="宋体" w:cs="宋体" w:hint="eastAsia"/>
          <w:color w:val="000000"/>
          <w:kern w:val="0"/>
          <w:szCs w:val="21"/>
        </w:rPr>
        <w:t>实际控制人，全程参与了本次股权激励方案的制定，根据《证券法》第七十四条第（二）项的规定，属于“公司的实际控制人及其董事、监事、高级管理人员”，为法定内幕信息知情人。</w:t>
      </w:r>
    </w:p>
    <w:p w:rsidR="00F6335E" w:rsidRPr="00F6335E" w:rsidRDefault="00F6335E" w:rsidP="00F6335E">
      <w:pPr>
        <w:widowControl/>
        <w:shd w:val="clear" w:color="auto" w:fill="FFFFFF"/>
        <w:spacing w:line="360" w:lineRule="atLeast"/>
        <w:ind w:firstLine="420"/>
        <w:rPr>
          <w:rFonts w:ascii="楷体" w:eastAsia="楷体" w:hAnsi="楷体" w:cs="宋体" w:hint="eastAsia"/>
          <w:color w:val="000000"/>
          <w:kern w:val="0"/>
          <w:sz w:val="24"/>
          <w:szCs w:val="24"/>
        </w:rPr>
      </w:pPr>
      <w:r w:rsidRPr="00F6335E">
        <w:rPr>
          <w:rFonts w:ascii="宋体" w:eastAsia="宋体" w:hAnsi="宋体" w:cs="宋体" w:hint="eastAsia"/>
          <w:color w:val="000000"/>
          <w:kern w:val="0"/>
          <w:szCs w:val="21"/>
        </w:rPr>
        <w:t>二、张勇使用“潘某羲”证券账户内幕交易“海翔药业”</w:t>
      </w:r>
    </w:p>
    <w:p w:rsidR="00F6335E" w:rsidRPr="00F6335E" w:rsidRDefault="00F6335E" w:rsidP="00F6335E">
      <w:pPr>
        <w:widowControl/>
        <w:shd w:val="clear" w:color="auto" w:fill="FFFFFF"/>
        <w:spacing w:line="360" w:lineRule="atLeast"/>
        <w:ind w:firstLine="420"/>
        <w:rPr>
          <w:rFonts w:ascii="楷体" w:eastAsia="楷体" w:hAnsi="楷体" w:cs="宋体" w:hint="eastAsia"/>
          <w:color w:val="000000"/>
          <w:kern w:val="0"/>
          <w:sz w:val="24"/>
          <w:szCs w:val="24"/>
        </w:rPr>
      </w:pPr>
      <w:r w:rsidRPr="00F6335E">
        <w:rPr>
          <w:rFonts w:ascii="宋体" w:eastAsia="宋体" w:hAnsi="宋体" w:cs="宋体" w:hint="eastAsia"/>
          <w:color w:val="000000"/>
          <w:kern w:val="0"/>
          <w:szCs w:val="21"/>
        </w:rPr>
        <w:t>张勇</w:t>
      </w:r>
      <w:proofErr w:type="gramStart"/>
      <w:r w:rsidRPr="00F6335E">
        <w:rPr>
          <w:rFonts w:ascii="宋体" w:eastAsia="宋体" w:hAnsi="宋体" w:cs="宋体" w:hint="eastAsia"/>
          <w:color w:val="000000"/>
          <w:kern w:val="0"/>
          <w:szCs w:val="21"/>
        </w:rPr>
        <w:t>在海翔药业</w:t>
      </w:r>
      <w:proofErr w:type="gramEnd"/>
      <w:r w:rsidRPr="00F6335E">
        <w:rPr>
          <w:rFonts w:ascii="宋体" w:eastAsia="宋体" w:hAnsi="宋体" w:cs="宋体" w:hint="eastAsia"/>
          <w:color w:val="000000"/>
          <w:kern w:val="0"/>
          <w:szCs w:val="21"/>
        </w:rPr>
        <w:t>上述内幕信息形成后至公开前，使用“潘某羲”证券账户累计买入“海翔药业”2,403,652股，成交金额20,494,214.9元。</w:t>
      </w:r>
    </w:p>
    <w:p w:rsidR="00F6335E" w:rsidRPr="00F6335E" w:rsidRDefault="00F6335E" w:rsidP="00F6335E">
      <w:pPr>
        <w:widowControl/>
        <w:shd w:val="clear" w:color="auto" w:fill="FFFFFF"/>
        <w:spacing w:line="360" w:lineRule="atLeast"/>
        <w:ind w:firstLine="420"/>
        <w:rPr>
          <w:rFonts w:ascii="楷体" w:eastAsia="楷体" w:hAnsi="楷体" w:cs="宋体" w:hint="eastAsia"/>
          <w:color w:val="000000"/>
          <w:kern w:val="0"/>
          <w:sz w:val="24"/>
          <w:szCs w:val="24"/>
        </w:rPr>
      </w:pPr>
      <w:r w:rsidRPr="00F6335E">
        <w:rPr>
          <w:rFonts w:ascii="宋体" w:eastAsia="宋体" w:hAnsi="宋体" w:cs="宋体" w:hint="eastAsia"/>
          <w:color w:val="000000"/>
          <w:kern w:val="0"/>
          <w:szCs w:val="21"/>
        </w:rPr>
        <w:t>（一）上述内幕信息形成后至公开前张勇与王某富存在多次通信联络</w:t>
      </w:r>
    </w:p>
    <w:p w:rsidR="00F6335E" w:rsidRPr="00F6335E" w:rsidRDefault="00F6335E" w:rsidP="00F6335E">
      <w:pPr>
        <w:widowControl/>
        <w:shd w:val="clear" w:color="auto" w:fill="FFFFFF"/>
        <w:spacing w:line="360" w:lineRule="atLeast"/>
        <w:ind w:firstLine="420"/>
        <w:rPr>
          <w:rFonts w:ascii="楷体" w:eastAsia="楷体" w:hAnsi="楷体" w:cs="宋体" w:hint="eastAsia"/>
          <w:color w:val="000000"/>
          <w:kern w:val="0"/>
          <w:sz w:val="24"/>
          <w:szCs w:val="24"/>
        </w:rPr>
      </w:pPr>
      <w:proofErr w:type="gramStart"/>
      <w:r w:rsidRPr="00F6335E">
        <w:rPr>
          <w:rFonts w:ascii="宋体" w:eastAsia="宋体" w:hAnsi="宋体" w:cs="宋体" w:hint="eastAsia"/>
          <w:color w:val="000000"/>
          <w:kern w:val="0"/>
          <w:szCs w:val="21"/>
        </w:rPr>
        <w:t>张勇系浙江</w:t>
      </w:r>
      <w:proofErr w:type="gramEnd"/>
      <w:r w:rsidRPr="00F6335E">
        <w:rPr>
          <w:rFonts w:ascii="宋体" w:eastAsia="宋体" w:hAnsi="宋体" w:cs="宋体" w:hint="eastAsia"/>
          <w:color w:val="000000"/>
          <w:kern w:val="0"/>
          <w:szCs w:val="21"/>
        </w:rPr>
        <w:t>台州市临海市新荣记大酒店董事长，与王某富认识多年。张勇的手机号码1370XXX1288与王某富的手机号码1390XXX9883在涉案期间有过7次通话记录，其中，2014年12月16日有过1次通话联系，12月17日张勇便借用潘某羲名义开立证券账户买入“海翔药业”，且于当日下午又有3次通话联系。</w:t>
      </w:r>
    </w:p>
    <w:p w:rsidR="00F6335E" w:rsidRPr="00F6335E" w:rsidRDefault="00F6335E" w:rsidP="00F6335E">
      <w:pPr>
        <w:widowControl/>
        <w:shd w:val="clear" w:color="auto" w:fill="FFFFFF"/>
        <w:spacing w:line="360" w:lineRule="atLeast"/>
        <w:ind w:firstLine="420"/>
        <w:rPr>
          <w:rFonts w:ascii="楷体" w:eastAsia="楷体" w:hAnsi="楷体" w:cs="宋体" w:hint="eastAsia"/>
          <w:color w:val="000000"/>
          <w:kern w:val="0"/>
          <w:sz w:val="24"/>
          <w:szCs w:val="24"/>
        </w:rPr>
      </w:pPr>
      <w:r w:rsidRPr="00F6335E">
        <w:rPr>
          <w:rFonts w:ascii="宋体" w:eastAsia="宋体" w:hAnsi="宋体" w:cs="宋体" w:hint="eastAsia"/>
          <w:color w:val="000000"/>
          <w:kern w:val="0"/>
          <w:szCs w:val="21"/>
        </w:rPr>
        <w:t>（二）资金划转情况</w:t>
      </w:r>
    </w:p>
    <w:p w:rsidR="00F6335E" w:rsidRPr="00F6335E" w:rsidRDefault="00F6335E" w:rsidP="00F6335E">
      <w:pPr>
        <w:widowControl/>
        <w:shd w:val="clear" w:color="auto" w:fill="FFFFFF"/>
        <w:spacing w:line="360" w:lineRule="atLeast"/>
        <w:ind w:firstLine="420"/>
        <w:rPr>
          <w:rFonts w:ascii="楷体" w:eastAsia="楷体" w:hAnsi="楷体" w:cs="宋体" w:hint="eastAsia"/>
          <w:color w:val="000000"/>
          <w:kern w:val="0"/>
          <w:sz w:val="24"/>
          <w:szCs w:val="24"/>
        </w:rPr>
      </w:pPr>
      <w:r w:rsidRPr="00F6335E">
        <w:rPr>
          <w:rFonts w:ascii="宋体" w:eastAsia="宋体" w:hAnsi="宋体" w:cs="宋体" w:hint="eastAsia"/>
          <w:color w:val="000000"/>
          <w:kern w:val="0"/>
          <w:szCs w:val="21"/>
        </w:rPr>
        <w:t>“潘某羲”证券账户对应的三方存管银行账户于2014年12月17日至26日共存入20,500,000元，上述资金全部转入证券账户并基本全部用于购买“海翔药业”，该部分资金均直接或间接来源于张勇。</w:t>
      </w:r>
    </w:p>
    <w:p w:rsidR="00F6335E" w:rsidRPr="00F6335E" w:rsidRDefault="00F6335E" w:rsidP="00F6335E">
      <w:pPr>
        <w:widowControl/>
        <w:shd w:val="clear" w:color="auto" w:fill="FFFFFF"/>
        <w:spacing w:line="360" w:lineRule="atLeast"/>
        <w:ind w:firstLine="420"/>
        <w:rPr>
          <w:rFonts w:ascii="楷体" w:eastAsia="楷体" w:hAnsi="楷体" w:cs="宋体" w:hint="eastAsia"/>
          <w:color w:val="000000"/>
          <w:kern w:val="0"/>
          <w:sz w:val="24"/>
          <w:szCs w:val="24"/>
        </w:rPr>
      </w:pPr>
      <w:r w:rsidRPr="00F6335E">
        <w:rPr>
          <w:rFonts w:ascii="宋体" w:eastAsia="宋体" w:hAnsi="宋体" w:cs="宋体" w:hint="eastAsia"/>
          <w:color w:val="000000"/>
          <w:kern w:val="0"/>
          <w:szCs w:val="21"/>
        </w:rPr>
        <w:t>（三）张</w:t>
      </w:r>
      <w:proofErr w:type="gramStart"/>
      <w:r w:rsidRPr="00F6335E">
        <w:rPr>
          <w:rFonts w:ascii="宋体" w:eastAsia="宋体" w:hAnsi="宋体" w:cs="宋体" w:hint="eastAsia"/>
          <w:color w:val="000000"/>
          <w:kern w:val="0"/>
          <w:szCs w:val="21"/>
        </w:rPr>
        <w:t>勇使用</w:t>
      </w:r>
      <w:proofErr w:type="gramEnd"/>
      <w:r w:rsidRPr="00F6335E">
        <w:rPr>
          <w:rFonts w:ascii="宋体" w:eastAsia="宋体" w:hAnsi="宋体" w:cs="宋体" w:hint="eastAsia"/>
          <w:color w:val="000000"/>
          <w:kern w:val="0"/>
          <w:szCs w:val="21"/>
        </w:rPr>
        <w:t>“潘某羲”证券账户交易“海翔药业”及获利情况</w:t>
      </w:r>
    </w:p>
    <w:p w:rsidR="00F6335E" w:rsidRPr="00F6335E" w:rsidRDefault="00F6335E" w:rsidP="00F6335E">
      <w:pPr>
        <w:widowControl/>
        <w:shd w:val="clear" w:color="auto" w:fill="FFFFFF"/>
        <w:spacing w:line="360" w:lineRule="atLeast"/>
        <w:ind w:firstLine="420"/>
        <w:rPr>
          <w:rFonts w:ascii="楷体" w:eastAsia="楷体" w:hAnsi="楷体" w:cs="宋体" w:hint="eastAsia"/>
          <w:color w:val="000000"/>
          <w:kern w:val="0"/>
          <w:sz w:val="24"/>
          <w:szCs w:val="24"/>
        </w:rPr>
      </w:pPr>
      <w:r w:rsidRPr="00F6335E">
        <w:rPr>
          <w:rFonts w:ascii="宋体" w:eastAsia="宋体" w:hAnsi="宋体" w:cs="宋体" w:hint="eastAsia"/>
          <w:color w:val="000000"/>
          <w:kern w:val="0"/>
          <w:szCs w:val="21"/>
        </w:rPr>
        <w:t>“潘某羲”证券账户于2014年12月开立于</w:t>
      </w:r>
      <w:proofErr w:type="gramStart"/>
      <w:r w:rsidRPr="00F6335E">
        <w:rPr>
          <w:rFonts w:ascii="宋体" w:eastAsia="宋体" w:hAnsi="宋体" w:cs="宋体" w:hint="eastAsia"/>
          <w:color w:val="000000"/>
          <w:kern w:val="0"/>
          <w:szCs w:val="21"/>
        </w:rPr>
        <w:t>浙商证券</w:t>
      </w:r>
      <w:proofErr w:type="gramEnd"/>
      <w:r w:rsidRPr="00F6335E">
        <w:rPr>
          <w:rFonts w:ascii="宋体" w:eastAsia="宋体" w:hAnsi="宋体" w:cs="宋体" w:hint="eastAsia"/>
          <w:color w:val="000000"/>
          <w:kern w:val="0"/>
          <w:szCs w:val="21"/>
        </w:rPr>
        <w:t>杭州玉古路营业部，该证券账户由张</w:t>
      </w:r>
      <w:proofErr w:type="gramStart"/>
      <w:r w:rsidRPr="00F6335E">
        <w:rPr>
          <w:rFonts w:ascii="宋体" w:eastAsia="宋体" w:hAnsi="宋体" w:cs="宋体" w:hint="eastAsia"/>
          <w:color w:val="000000"/>
          <w:kern w:val="0"/>
          <w:szCs w:val="21"/>
        </w:rPr>
        <w:t>勇使用</w:t>
      </w:r>
      <w:proofErr w:type="gramEnd"/>
      <w:r w:rsidRPr="00F6335E">
        <w:rPr>
          <w:rFonts w:ascii="宋体" w:eastAsia="宋体" w:hAnsi="宋体" w:cs="宋体" w:hint="eastAsia"/>
          <w:color w:val="000000"/>
          <w:kern w:val="0"/>
          <w:szCs w:val="21"/>
        </w:rPr>
        <w:t>并下达交易指令，蒋某君操作下单。不同于张勇本人证券账户具有买入多只股票、投资较为分散的特点，“潘某羲”账户资金在上述内幕信息形成后至公开前只买入“海翔药业”一只股票，共计买入2,403,652股，买入成交金额20,494,214.9元，交易量明显放大且无合理的解释。截至2016年5月25日，上述股票已全部卖出，盈利共计44,513,175.01元。</w:t>
      </w:r>
    </w:p>
    <w:p w:rsidR="00F6335E" w:rsidRPr="00F6335E" w:rsidRDefault="00F6335E" w:rsidP="00F6335E">
      <w:pPr>
        <w:widowControl/>
        <w:shd w:val="clear" w:color="auto" w:fill="FFFFFF"/>
        <w:spacing w:line="360" w:lineRule="atLeast"/>
        <w:ind w:firstLine="420"/>
        <w:rPr>
          <w:rFonts w:ascii="楷体" w:eastAsia="楷体" w:hAnsi="楷体" w:cs="宋体" w:hint="eastAsia"/>
          <w:color w:val="000000"/>
          <w:kern w:val="0"/>
          <w:sz w:val="24"/>
          <w:szCs w:val="24"/>
        </w:rPr>
      </w:pPr>
      <w:r w:rsidRPr="00F6335E">
        <w:rPr>
          <w:rFonts w:ascii="宋体" w:eastAsia="宋体" w:hAnsi="宋体" w:cs="宋体" w:hint="eastAsia"/>
          <w:color w:val="000000"/>
          <w:kern w:val="0"/>
          <w:szCs w:val="21"/>
        </w:rPr>
        <w:t>上述违法事实，有相关证券账户资料、证券账户交易流水、资金账户资料、银行账户资金流水、相关人员询问笔录、通话记录、电子邮箱、交易下单地址等证据证明，足以认定。</w:t>
      </w:r>
    </w:p>
    <w:p w:rsidR="00F6335E" w:rsidRPr="00F6335E" w:rsidRDefault="00F6335E" w:rsidP="00F6335E">
      <w:pPr>
        <w:widowControl/>
        <w:shd w:val="clear" w:color="auto" w:fill="FFFFFF"/>
        <w:spacing w:line="360" w:lineRule="atLeast"/>
        <w:ind w:firstLine="420"/>
        <w:rPr>
          <w:rFonts w:ascii="楷体" w:eastAsia="楷体" w:hAnsi="楷体" w:cs="宋体" w:hint="eastAsia"/>
          <w:color w:val="000000"/>
          <w:kern w:val="0"/>
          <w:sz w:val="24"/>
          <w:szCs w:val="24"/>
        </w:rPr>
      </w:pPr>
      <w:r w:rsidRPr="00F6335E">
        <w:rPr>
          <w:rFonts w:ascii="宋体" w:eastAsia="宋体" w:hAnsi="宋体" w:cs="宋体" w:hint="eastAsia"/>
          <w:color w:val="000000"/>
          <w:kern w:val="0"/>
          <w:szCs w:val="21"/>
        </w:rPr>
        <w:t>张勇的上述行为违反了《证券法》第七十三条、第七十六条第一款的规定，构成《证券法》第二百零二条所述内幕交易行为。</w:t>
      </w:r>
    </w:p>
    <w:p w:rsidR="00F6335E" w:rsidRPr="00F6335E" w:rsidRDefault="00F6335E" w:rsidP="00F6335E">
      <w:pPr>
        <w:widowControl/>
        <w:shd w:val="clear" w:color="auto" w:fill="FFFFFF"/>
        <w:spacing w:line="360" w:lineRule="atLeast"/>
        <w:ind w:firstLine="420"/>
        <w:rPr>
          <w:rFonts w:ascii="楷体" w:eastAsia="楷体" w:hAnsi="楷体" w:cs="宋体" w:hint="eastAsia"/>
          <w:color w:val="000000"/>
          <w:kern w:val="0"/>
          <w:sz w:val="24"/>
          <w:szCs w:val="24"/>
        </w:rPr>
      </w:pPr>
      <w:r w:rsidRPr="00F6335E">
        <w:rPr>
          <w:rFonts w:ascii="宋体" w:eastAsia="宋体" w:hAnsi="宋体" w:cs="宋体" w:hint="eastAsia"/>
          <w:color w:val="000000"/>
          <w:kern w:val="0"/>
          <w:szCs w:val="21"/>
        </w:rPr>
        <w:t>听证会上，张勇代理人提出了以下申辩意见：第一，2014年12月5日，股权激励计划并未形成实质内容、尚不具备确定性。</w:t>
      </w:r>
      <w:proofErr w:type="gramStart"/>
      <w:r w:rsidRPr="00F6335E">
        <w:rPr>
          <w:rFonts w:ascii="宋体" w:eastAsia="宋体" w:hAnsi="宋体" w:cs="宋体" w:hint="eastAsia"/>
          <w:color w:val="000000"/>
          <w:kern w:val="0"/>
          <w:szCs w:val="21"/>
        </w:rPr>
        <w:t>海翔药业</w:t>
      </w:r>
      <w:proofErr w:type="gramEnd"/>
      <w:r w:rsidRPr="00F6335E">
        <w:rPr>
          <w:rFonts w:ascii="宋体" w:eastAsia="宋体" w:hAnsi="宋体" w:cs="宋体" w:hint="eastAsia"/>
          <w:color w:val="000000"/>
          <w:kern w:val="0"/>
          <w:szCs w:val="21"/>
        </w:rPr>
        <w:t>股权激励计划形成时间应认定为2015年1月6日。第二，申辩人不知</w:t>
      </w:r>
      <w:proofErr w:type="gramStart"/>
      <w:r w:rsidRPr="00F6335E">
        <w:rPr>
          <w:rFonts w:ascii="宋体" w:eastAsia="宋体" w:hAnsi="宋体" w:cs="宋体" w:hint="eastAsia"/>
          <w:color w:val="000000"/>
          <w:kern w:val="0"/>
          <w:szCs w:val="21"/>
        </w:rPr>
        <w:t>悉</w:t>
      </w:r>
      <w:proofErr w:type="gramEnd"/>
      <w:r w:rsidRPr="00F6335E">
        <w:rPr>
          <w:rFonts w:ascii="宋体" w:eastAsia="宋体" w:hAnsi="宋体" w:cs="宋体" w:hint="eastAsia"/>
          <w:color w:val="000000"/>
          <w:kern w:val="0"/>
          <w:szCs w:val="21"/>
        </w:rPr>
        <w:t>内幕信息，交易行为</w:t>
      </w:r>
      <w:proofErr w:type="gramStart"/>
      <w:r w:rsidRPr="00F6335E">
        <w:rPr>
          <w:rFonts w:ascii="宋体" w:eastAsia="宋体" w:hAnsi="宋体" w:cs="宋体" w:hint="eastAsia"/>
          <w:color w:val="000000"/>
          <w:kern w:val="0"/>
          <w:szCs w:val="21"/>
        </w:rPr>
        <w:t>不</w:t>
      </w:r>
      <w:proofErr w:type="gramEnd"/>
      <w:r w:rsidRPr="00F6335E">
        <w:rPr>
          <w:rFonts w:ascii="宋体" w:eastAsia="宋体" w:hAnsi="宋体" w:cs="宋体" w:hint="eastAsia"/>
          <w:color w:val="000000"/>
          <w:kern w:val="0"/>
          <w:szCs w:val="21"/>
        </w:rPr>
        <w:t>异常。1.申辩人从事餐饮行业，王某富系申辩</w:t>
      </w:r>
      <w:proofErr w:type="gramStart"/>
      <w:r w:rsidRPr="00F6335E">
        <w:rPr>
          <w:rFonts w:ascii="宋体" w:eastAsia="宋体" w:hAnsi="宋体" w:cs="宋体" w:hint="eastAsia"/>
          <w:color w:val="000000"/>
          <w:kern w:val="0"/>
          <w:szCs w:val="21"/>
        </w:rPr>
        <w:t>人酒店</w:t>
      </w:r>
      <w:proofErr w:type="gramEnd"/>
      <w:r w:rsidRPr="00F6335E">
        <w:rPr>
          <w:rFonts w:ascii="宋体" w:eastAsia="宋体" w:hAnsi="宋体" w:cs="宋体" w:hint="eastAsia"/>
          <w:color w:val="000000"/>
          <w:kern w:val="0"/>
          <w:szCs w:val="21"/>
        </w:rPr>
        <w:t>的客户，王某富无任何理由向申辩人泄露涉案内幕信息。2.张</w:t>
      </w:r>
      <w:proofErr w:type="gramStart"/>
      <w:r w:rsidRPr="00F6335E">
        <w:rPr>
          <w:rFonts w:ascii="宋体" w:eastAsia="宋体" w:hAnsi="宋体" w:cs="宋体" w:hint="eastAsia"/>
          <w:color w:val="000000"/>
          <w:kern w:val="0"/>
          <w:szCs w:val="21"/>
        </w:rPr>
        <w:t>勇交易海翔</w:t>
      </w:r>
      <w:proofErr w:type="gramEnd"/>
      <w:r w:rsidRPr="00F6335E">
        <w:rPr>
          <w:rFonts w:ascii="宋体" w:eastAsia="宋体" w:hAnsi="宋体" w:cs="宋体" w:hint="eastAsia"/>
          <w:color w:val="000000"/>
          <w:kern w:val="0"/>
          <w:szCs w:val="21"/>
        </w:rPr>
        <w:t>药业基于公开信息、板块信息等综合投资判断，交易行为</w:t>
      </w:r>
      <w:proofErr w:type="gramStart"/>
      <w:r w:rsidRPr="00F6335E">
        <w:rPr>
          <w:rFonts w:ascii="宋体" w:eastAsia="宋体" w:hAnsi="宋体" w:cs="宋体" w:hint="eastAsia"/>
          <w:color w:val="000000"/>
          <w:kern w:val="0"/>
          <w:szCs w:val="21"/>
        </w:rPr>
        <w:t>不</w:t>
      </w:r>
      <w:proofErr w:type="gramEnd"/>
      <w:r w:rsidRPr="00F6335E">
        <w:rPr>
          <w:rFonts w:ascii="宋体" w:eastAsia="宋体" w:hAnsi="宋体" w:cs="宋体" w:hint="eastAsia"/>
          <w:color w:val="000000"/>
          <w:kern w:val="0"/>
          <w:szCs w:val="21"/>
        </w:rPr>
        <w:t>异常。3.申辩人的交易习惯是大单、集中买进选中个股，而</w:t>
      </w:r>
      <w:proofErr w:type="gramStart"/>
      <w:r w:rsidRPr="00F6335E">
        <w:rPr>
          <w:rFonts w:ascii="宋体" w:eastAsia="宋体" w:hAnsi="宋体" w:cs="宋体" w:hint="eastAsia"/>
          <w:color w:val="000000"/>
          <w:kern w:val="0"/>
          <w:szCs w:val="21"/>
        </w:rPr>
        <w:t>非长期</w:t>
      </w:r>
      <w:proofErr w:type="gramEnd"/>
      <w:r w:rsidRPr="00F6335E">
        <w:rPr>
          <w:rFonts w:ascii="宋体" w:eastAsia="宋体" w:hAnsi="宋体" w:cs="宋体" w:hint="eastAsia"/>
          <w:color w:val="000000"/>
          <w:kern w:val="0"/>
          <w:szCs w:val="21"/>
        </w:rPr>
        <w:t>分散式的买进多股。申辩人交易“海翔药业”股票的系列行为</w:t>
      </w:r>
      <w:r w:rsidRPr="00F6335E">
        <w:rPr>
          <w:rFonts w:ascii="宋体" w:eastAsia="宋体" w:hAnsi="宋体" w:cs="宋体" w:hint="eastAsia"/>
          <w:color w:val="000000"/>
          <w:kern w:val="0"/>
          <w:szCs w:val="21"/>
        </w:rPr>
        <w:lastRenderedPageBreak/>
        <w:t>符合交易习惯，不存在异常。第三，张勇与王某富在2014年12月5日至2015年1月21日期间的通话频率及通话时长均为正常，且每次通话时间均较短。第四，周某、丁某</w:t>
      </w:r>
      <w:proofErr w:type="gramStart"/>
      <w:r w:rsidRPr="00F6335E">
        <w:rPr>
          <w:rFonts w:ascii="宋体" w:eastAsia="宋体" w:hAnsi="宋体" w:cs="宋体" w:hint="eastAsia"/>
          <w:color w:val="000000"/>
          <w:kern w:val="0"/>
          <w:szCs w:val="21"/>
        </w:rPr>
        <w:t>兵证券</w:t>
      </w:r>
      <w:proofErr w:type="gramEnd"/>
      <w:r w:rsidRPr="00F6335E">
        <w:rPr>
          <w:rFonts w:ascii="宋体" w:eastAsia="宋体" w:hAnsi="宋体" w:cs="宋体" w:hint="eastAsia"/>
          <w:color w:val="000000"/>
          <w:kern w:val="0"/>
          <w:szCs w:val="21"/>
        </w:rPr>
        <w:t>账户的实际使用人是申辩人，从周某、丁某兵及潘某羲证券账户的交易明细可见，申辩人的交易习惯确为转入资金后立即集中所有资金买入单一品种。第五，2015年大盘整体势好，申辩人在此期间</w:t>
      </w:r>
      <w:proofErr w:type="gramStart"/>
      <w:r w:rsidRPr="00F6335E">
        <w:rPr>
          <w:rFonts w:ascii="宋体" w:eastAsia="宋体" w:hAnsi="宋体" w:cs="宋体" w:hint="eastAsia"/>
          <w:color w:val="000000"/>
          <w:kern w:val="0"/>
          <w:szCs w:val="21"/>
        </w:rPr>
        <w:t>交易海翔</w:t>
      </w:r>
      <w:proofErr w:type="gramEnd"/>
      <w:r w:rsidRPr="00F6335E">
        <w:rPr>
          <w:rFonts w:ascii="宋体" w:eastAsia="宋体" w:hAnsi="宋体" w:cs="宋体" w:hint="eastAsia"/>
          <w:color w:val="000000"/>
          <w:kern w:val="0"/>
          <w:szCs w:val="21"/>
        </w:rPr>
        <w:t>药业股票获利与案涉内幕信息不具有因果关系。第六，违法所得计算方法、计算结果不正确。第七，申辩人在2015年、2016年仍持续</w:t>
      </w:r>
      <w:proofErr w:type="gramStart"/>
      <w:r w:rsidRPr="00F6335E">
        <w:rPr>
          <w:rFonts w:ascii="宋体" w:eastAsia="宋体" w:hAnsi="宋体" w:cs="宋体" w:hint="eastAsia"/>
          <w:color w:val="000000"/>
          <w:kern w:val="0"/>
          <w:szCs w:val="21"/>
        </w:rPr>
        <w:t>关注海翔药业</w:t>
      </w:r>
      <w:proofErr w:type="gramEnd"/>
      <w:r w:rsidRPr="00F6335E">
        <w:rPr>
          <w:rFonts w:ascii="宋体" w:eastAsia="宋体" w:hAnsi="宋体" w:cs="宋体" w:hint="eastAsia"/>
          <w:color w:val="000000"/>
          <w:kern w:val="0"/>
          <w:szCs w:val="21"/>
        </w:rPr>
        <w:t>并陆续有买入、卖出行为，充分说明申辩人</w:t>
      </w:r>
      <w:proofErr w:type="gramStart"/>
      <w:r w:rsidRPr="00F6335E">
        <w:rPr>
          <w:rFonts w:ascii="宋体" w:eastAsia="宋体" w:hAnsi="宋体" w:cs="宋体" w:hint="eastAsia"/>
          <w:color w:val="000000"/>
          <w:kern w:val="0"/>
          <w:szCs w:val="21"/>
        </w:rPr>
        <w:t>交易海翔</w:t>
      </w:r>
      <w:proofErr w:type="gramEnd"/>
      <w:r w:rsidRPr="00F6335E">
        <w:rPr>
          <w:rFonts w:ascii="宋体" w:eastAsia="宋体" w:hAnsi="宋体" w:cs="宋体" w:hint="eastAsia"/>
          <w:color w:val="000000"/>
          <w:kern w:val="0"/>
          <w:szCs w:val="21"/>
        </w:rPr>
        <w:t>药业股票与内幕信息无关。第八，目前证据并不能达到证明申辩人“知悉”并利用内幕信息进行内幕交易获利的目的，没有达到明显优势证据的证明标准。</w:t>
      </w:r>
    </w:p>
    <w:p w:rsidR="00F6335E" w:rsidRPr="00F6335E" w:rsidRDefault="00F6335E" w:rsidP="00F6335E">
      <w:pPr>
        <w:widowControl/>
        <w:shd w:val="clear" w:color="auto" w:fill="FFFFFF"/>
        <w:spacing w:line="360" w:lineRule="atLeast"/>
        <w:ind w:firstLine="420"/>
        <w:rPr>
          <w:rFonts w:ascii="楷体" w:eastAsia="楷体" w:hAnsi="楷体" w:cs="宋体" w:hint="eastAsia"/>
          <w:color w:val="000000"/>
          <w:kern w:val="0"/>
          <w:sz w:val="24"/>
          <w:szCs w:val="24"/>
        </w:rPr>
      </w:pPr>
      <w:r w:rsidRPr="00F6335E">
        <w:rPr>
          <w:rFonts w:ascii="宋体" w:eastAsia="宋体" w:hAnsi="宋体" w:cs="宋体" w:hint="eastAsia"/>
          <w:color w:val="000000"/>
          <w:kern w:val="0"/>
          <w:szCs w:val="21"/>
        </w:rPr>
        <w:t>我会认为，当事人的陈述、申辩意见不能成立。具体理由如下：第一，王某</w:t>
      </w:r>
      <w:proofErr w:type="gramStart"/>
      <w:r w:rsidRPr="00F6335E">
        <w:rPr>
          <w:rFonts w:ascii="宋体" w:eastAsia="宋体" w:hAnsi="宋体" w:cs="宋体" w:hint="eastAsia"/>
          <w:color w:val="000000"/>
          <w:kern w:val="0"/>
          <w:szCs w:val="21"/>
        </w:rPr>
        <w:t>富作为海翔</w:t>
      </w:r>
      <w:proofErr w:type="gramEnd"/>
      <w:r w:rsidRPr="00F6335E">
        <w:rPr>
          <w:rFonts w:ascii="宋体" w:eastAsia="宋体" w:hAnsi="宋体" w:cs="宋体" w:hint="eastAsia"/>
          <w:color w:val="000000"/>
          <w:kern w:val="0"/>
          <w:szCs w:val="21"/>
        </w:rPr>
        <w:t>药业公司的实际控制人，对公司经营决策等起着决定性的作用，且股权激励方案属于上市公司单方决定即可实施的事项，故王某富动议、</w:t>
      </w:r>
      <w:proofErr w:type="gramStart"/>
      <w:r w:rsidRPr="00F6335E">
        <w:rPr>
          <w:rFonts w:ascii="宋体" w:eastAsia="宋体" w:hAnsi="宋体" w:cs="宋体" w:hint="eastAsia"/>
          <w:color w:val="000000"/>
          <w:kern w:val="0"/>
          <w:szCs w:val="21"/>
        </w:rPr>
        <w:t>筹划海翔药业</w:t>
      </w:r>
      <w:proofErr w:type="gramEnd"/>
      <w:r w:rsidRPr="00F6335E">
        <w:rPr>
          <w:rFonts w:ascii="宋体" w:eastAsia="宋体" w:hAnsi="宋体" w:cs="宋体" w:hint="eastAsia"/>
          <w:color w:val="000000"/>
          <w:kern w:val="0"/>
          <w:szCs w:val="21"/>
        </w:rPr>
        <w:t>股权激励方案的初始时间即可认定为内幕信息的形成之时。本案中，王某富在前期已考虑过股权激励事项，且王某富于2014年12月5日向中介机构孙某中咨询的内容已涉及到股权激励的方式、期限等关键、具体、必备内容，因此，作为公司实际控制人的王某富能够影响该内幕信息形成的动议、筹划、决策，其动议、筹划、决策初始时间，应当认定为内幕信息的形成之时，因此该内幕信息的形成时间应当不晚于2014年12月5日。第二，张勇在内幕信息形成后公开前，与内幕信息知情人王某富联络、接触，张</w:t>
      </w:r>
      <w:proofErr w:type="gramStart"/>
      <w:r w:rsidRPr="00F6335E">
        <w:rPr>
          <w:rFonts w:ascii="宋体" w:eastAsia="宋体" w:hAnsi="宋体" w:cs="宋体" w:hint="eastAsia"/>
          <w:color w:val="000000"/>
          <w:kern w:val="0"/>
          <w:szCs w:val="21"/>
        </w:rPr>
        <w:t>勇控制</w:t>
      </w:r>
      <w:proofErr w:type="gramEnd"/>
      <w:r w:rsidRPr="00F6335E">
        <w:rPr>
          <w:rFonts w:ascii="宋体" w:eastAsia="宋体" w:hAnsi="宋体" w:cs="宋体" w:hint="eastAsia"/>
          <w:color w:val="000000"/>
          <w:kern w:val="0"/>
          <w:szCs w:val="21"/>
        </w:rPr>
        <w:t>使用“潘某羲”证券账户交易“海翔药业”行为明显异常，且无正当理由或正当信息来源。1.张勇与王某富在2014年12月16日中午通话后，12月17日潘某羲便开立了证券账户供张勇使用，证券账户开立时间与张勇和王某富通话时间高度吻合。2.潘某羲证券账户开立后，张勇于当天及第二天即转入大额资金基本全部用于买入“海翔药业”，买入态度坚决，“潘某羲”账户资金转入时间、股票买入时间与张勇和王某富通话时间高度吻合。3.“潘某羲”证券账户在内幕信息形成后至公开前</w:t>
      </w:r>
      <w:proofErr w:type="gramStart"/>
      <w:r w:rsidRPr="00F6335E">
        <w:rPr>
          <w:rFonts w:ascii="宋体" w:eastAsia="宋体" w:hAnsi="宋体" w:cs="宋体" w:hint="eastAsia"/>
          <w:color w:val="000000"/>
          <w:kern w:val="0"/>
          <w:szCs w:val="21"/>
        </w:rPr>
        <w:t>仅交易</w:t>
      </w:r>
      <w:proofErr w:type="gramEnd"/>
      <w:r w:rsidRPr="00F6335E">
        <w:rPr>
          <w:rFonts w:ascii="宋体" w:eastAsia="宋体" w:hAnsi="宋体" w:cs="宋体" w:hint="eastAsia"/>
          <w:color w:val="000000"/>
          <w:kern w:val="0"/>
          <w:szCs w:val="21"/>
        </w:rPr>
        <w:t>过“海翔药业”一只股票，交易品种</w:t>
      </w:r>
      <w:proofErr w:type="gramStart"/>
      <w:r w:rsidRPr="00F6335E">
        <w:rPr>
          <w:rFonts w:ascii="宋体" w:eastAsia="宋体" w:hAnsi="宋体" w:cs="宋体" w:hint="eastAsia"/>
          <w:color w:val="000000"/>
          <w:kern w:val="0"/>
          <w:szCs w:val="21"/>
        </w:rPr>
        <w:t>非常</w:t>
      </w:r>
      <w:proofErr w:type="gramEnd"/>
      <w:r w:rsidRPr="00F6335E">
        <w:rPr>
          <w:rFonts w:ascii="宋体" w:eastAsia="宋体" w:hAnsi="宋体" w:cs="宋体" w:hint="eastAsia"/>
          <w:color w:val="000000"/>
          <w:kern w:val="0"/>
          <w:szCs w:val="21"/>
        </w:rPr>
        <w:t>单一，交易行为明显异常。4，张勇本人账户自2006年至此</w:t>
      </w:r>
      <w:proofErr w:type="gramStart"/>
      <w:r w:rsidRPr="00F6335E">
        <w:rPr>
          <w:rFonts w:ascii="宋体" w:eastAsia="宋体" w:hAnsi="宋体" w:cs="宋体" w:hint="eastAsia"/>
          <w:color w:val="000000"/>
          <w:kern w:val="0"/>
          <w:szCs w:val="21"/>
        </w:rPr>
        <w:t>次证券</w:t>
      </w:r>
      <w:proofErr w:type="gramEnd"/>
      <w:r w:rsidRPr="00F6335E">
        <w:rPr>
          <w:rFonts w:ascii="宋体" w:eastAsia="宋体" w:hAnsi="宋体" w:cs="宋体" w:hint="eastAsia"/>
          <w:color w:val="000000"/>
          <w:kern w:val="0"/>
          <w:szCs w:val="21"/>
        </w:rPr>
        <w:t>交易前，没有进行过任何股票交易，此次使用“潘某羲”证券账户突然转入大额资金买入“海翔药业”。张</w:t>
      </w:r>
      <w:proofErr w:type="gramStart"/>
      <w:r w:rsidRPr="00F6335E">
        <w:rPr>
          <w:rFonts w:ascii="宋体" w:eastAsia="宋体" w:hAnsi="宋体" w:cs="宋体" w:hint="eastAsia"/>
          <w:color w:val="000000"/>
          <w:kern w:val="0"/>
          <w:szCs w:val="21"/>
        </w:rPr>
        <w:t>勇始终</w:t>
      </w:r>
      <w:proofErr w:type="gramEnd"/>
      <w:r w:rsidRPr="00F6335E">
        <w:rPr>
          <w:rFonts w:ascii="宋体" w:eastAsia="宋体" w:hAnsi="宋体" w:cs="宋体" w:hint="eastAsia"/>
          <w:color w:val="000000"/>
          <w:kern w:val="0"/>
          <w:szCs w:val="21"/>
        </w:rPr>
        <w:t>未对上述明显异常交易行为提供正当理由或正当信息来源，我会对张勇基于公开信息、板块信息等综合投资判断的陈述、申辩理由不予采信。第三，张勇与王某富在2014年12月5日至2015年1月21日期间存在多次通话，通话时间的长短不能否定已进行了的联络、接触。第四，周某、丁某</w:t>
      </w:r>
      <w:proofErr w:type="gramStart"/>
      <w:r w:rsidRPr="00F6335E">
        <w:rPr>
          <w:rFonts w:ascii="宋体" w:eastAsia="宋体" w:hAnsi="宋体" w:cs="宋体" w:hint="eastAsia"/>
          <w:color w:val="000000"/>
          <w:kern w:val="0"/>
          <w:szCs w:val="21"/>
        </w:rPr>
        <w:t>兵证券</w:t>
      </w:r>
      <w:proofErr w:type="gramEnd"/>
      <w:r w:rsidRPr="00F6335E">
        <w:rPr>
          <w:rFonts w:ascii="宋体" w:eastAsia="宋体" w:hAnsi="宋体" w:cs="宋体" w:hint="eastAsia"/>
          <w:color w:val="000000"/>
          <w:kern w:val="0"/>
          <w:szCs w:val="21"/>
        </w:rPr>
        <w:t>账户是否由张勇控制、操作，张勇没有提供充分的客观证据予以证明；且张勇提供的上述人员的交易明细主要是以前年度的交易情况，与内幕信息所在年份的交易情况不具有可比性。第五，张勇提出“2015年大盘整体势好，在此期间交易海翔药业股票获利与案涉内幕信息不具有因果关系”，不是张勇获利具有合法性的正当理由。第六，中国证监会对内幕交易违法所得的计算，采用统一的执法标准和一贯的计算方法；经复核，对当事人张勇违法所得的计算结果无误。第七，张勇在内幕信息公开后陆续有买入、卖出“海翔药业”行为，不影响本案认定张</w:t>
      </w:r>
      <w:proofErr w:type="gramStart"/>
      <w:r w:rsidRPr="00F6335E">
        <w:rPr>
          <w:rFonts w:ascii="宋体" w:eastAsia="宋体" w:hAnsi="宋体" w:cs="宋体" w:hint="eastAsia"/>
          <w:color w:val="000000"/>
          <w:kern w:val="0"/>
          <w:szCs w:val="21"/>
        </w:rPr>
        <w:t>勇构成</w:t>
      </w:r>
      <w:proofErr w:type="gramEnd"/>
      <w:r w:rsidRPr="00F6335E">
        <w:rPr>
          <w:rFonts w:ascii="宋体" w:eastAsia="宋体" w:hAnsi="宋体" w:cs="宋体" w:hint="eastAsia"/>
          <w:color w:val="000000"/>
          <w:kern w:val="0"/>
          <w:szCs w:val="21"/>
        </w:rPr>
        <w:t>内幕交易行为。第八，我会在案证据足以认定张勇内幕交易“海翔药业”。</w:t>
      </w:r>
    </w:p>
    <w:p w:rsidR="00F6335E" w:rsidRPr="00F6335E" w:rsidRDefault="00F6335E" w:rsidP="00F6335E">
      <w:pPr>
        <w:widowControl/>
        <w:shd w:val="clear" w:color="auto" w:fill="FFFFFF"/>
        <w:spacing w:line="360" w:lineRule="atLeast"/>
        <w:ind w:firstLine="420"/>
        <w:rPr>
          <w:rFonts w:ascii="楷体" w:eastAsia="楷体" w:hAnsi="楷体" w:cs="宋体" w:hint="eastAsia"/>
          <w:color w:val="000000"/>
          <w:kern w:val="0"/>
          <w:sz w:val="24"/>
          <w:szCs w:val="24"/>
        </w:rPr>
      </w:pPr>
      <w:r w:rsidRPr="00F6335E">
        <w:rPr>
          <w:rFonts w:ascii="宋体" w:eastAsia="宋体" w:hAnsi="宋体" w:cs="宋体" w:hint="eastAsia"/>
          <w:color w:val="000000"/>
          <w:kern w:val="0"/>
          <w:szCs w:val="21"/>
        </w:rPr>
        <w:t>综上，张勇的上述行为违反了《证券法》第七十三条、第七十六条第一款的规定，构成《证券法》第二百零二条所述内幕交易行为。</w:t>
      </w:r>
    </w:p>
    <w:p w:rsidR="00F6335E" w:rsidRPr="00F6335E" w:rsidRDefault="00F6335E" w:rsidP="00F6335E">
      <w:pPr>
        <w:widowControl/>
        <w:shd w:val="clear" w:color="auto" w:fill="FFFFFF"/>
        <w:spacing w:line="360" w:lineRule="atLeast"/>
        <w:ind w:firstLine="420"/>
        <w:rPr>
          <w:rFonts w:ascii="楷体" w:eastAsia="楷体" w:hAnsi="楷体" w:cs="宋体" w:hint="eastAsia"/>
          <w:color w:val="000000"/>
          <w:kern w:val="0"/>
          <w:sz w:val="24"/>
          <w:szCs w:val="24"/>
        </w:rPr>
      </w:pPr>
      <w:r w:rsidRPr="00F6335E">
        <w:rPr>
          <w:rFonts w:ascii="宋体" w:eastAsia="宋体" w:hAnsi="宋体" w:cs="宋体" w:hint="eastAsia"/>
          <w:color w:val="000000"/>
          <w:kern w:val="0"/>
          <w:szCs w:val="21"/>
        </w:rPr>
        <w:lastRenderedPageBreak/>
        <w:t>根据当事人违法行为的事实、性质、情节与社会危害程度，依据《证券法》第二百零二条的规定，我会决定：没收张</w:t>
      </w:r>
      <w:proofErr w:type="gramStart"/>
      <w:r w:rsidRPr="00F6335E">
        <w:rPr>
          <w:rFonts w:ascii="宋体" w:eastAsia="宋体" w:hAnsi="宋体" w:cs="宋体" w:hint="eastAsia"/>
          <w:color w:val="000000"/>
          <w:kern w:val="0"/>
          <w:szCs w:val="21"/>
        </w:rPr>
        <w:t>勇违法</w:t>
      </w:r>
      <w:proofErr w:type="gramEnd"/>
      <w:r w:rsidRPr="00F6335E">
        <w:rPr>
          <w:rFonts w:ascii="宋体" w:eastAsia="宋体" w:hAnsi="宋体" w:cs="宋体" w:hint="eastAsia"/>
          <w:color w:val="000000"/>
          <w:kern w:val="0"/>
          <w:szCs w:val="21"/>
        </w:rPr>
        <w:t>所得44,513,175.01元，并处以89,026,350.02元的罚款。</w:t>
      </w:r>
    </w:p>
    <w:p w:rsidR="00F6335E" w:rsidRPr="00F6335E" w:rsidRDefault="00F6335E" w:rsidP="00F6335E">
      <w:pPr>
        <w:widowControl/>
        <w:shd w:val="clear" w:color="auto" w:fill="FFFFFF"/>
        <w:spacing w:line="360" w:lineRule="atLeast"/>
        <w:ind w:firstLine="420"/>
        <w:rPr>
          <w:rFonts w:ascii="楷体" w:eastAsia="楷体" w:hAnsi="楷体" w:cs="宋体" w:hint="eastAsia"/>
          <w:color w:val="000000"/>
          <w:kern w:val="0"/>
          <w:sz w:val="24"/>
          <w:szCs w:val="24"/>
        </w:rPr>
      </w:pPr>
      <w:r w:rsidRPr="00F6335E">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F6335E">
        <w:rPr>
          <w:rFonts w:ascii="宋体" w:eastAsia="宋体" w:hAnsi="宋体" w:cs="宋体" w:hint="eastAsia"/>
          <w:color w:val="000000"/>
          <w:kern w:val="0"/>
          <w:szCs w:val="21"/>
        </w:rPr>
        <w:t>汇缴专户</w:t>
      </w:r>
      <w:proofErr w:type="gramEnd"/>
      <w:r w:rsidRPr="00F6335E">
        <w:rPr>
          <w:rFonts w:ascii="宋体" w:eastAsia="宋体" w:hAnsi="宋体" w:cs="宋体" w:hint="eastAsia"/>
          <w:color w:val="000000"/>
          <w:kern w:val="0"/>
          <w:szCs w:val="21"/>
        </w:rPr>
        <w:t>），开户银行：中信银行总行营业部、账号：7111010189800000162，由该行直接上缴国库。当事人还应将注有其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F6335E" w:rsidRPr="00F6335E" w:rsidRDefault="00F6335E" w:rsidP="00F6335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6335E">
        <w:rPr>
          <w:rFonts w:ascii="宋体" w:eastAsia="宋体" w:hAnsi="宋体" w:cs="宋体" w:hint="eastAsia"/>
          <w:color w:val="000000"/>
          <w:kern w:val="0"/>
          <w:szCs w:val="21"/>
        </w:rPr>
        <w:t>中国证监会</w:t>
      </w:r>
      <w:proofErr w:type="gramStart"/>
      <w:r w:rsidRPr="00F6335E">
        <w:rPr>
          <w:rFonts w:ascii="宋体" w:eastAsia="宋体" w:hAnsi="宋体" w:cs="宋体" w:hint="eastAsia"/>
          <w:color w:val="000000"/>
          <w:kern w:val="0"/>
          <w:szCs w:val="21"/>
        </w:rPr>
        <w:t xml:space="preserve">　　　　　</w:t>
      </w:r>
      <w:proofErr w:type="gramEnd"/>
      <w:r w:rsidRPr="00F6335E">
        <w:rPr>
          <w:rFonts w:ascii="宋体" w:eastAsia="宋体" w:hAnsi="宋体" w:cs="宋体" w:hint="eastAsia"/>
          <w:color w:val="000000"/>
          <w:kern w:val="0"/>
          <w:szCs w:val="21"/>
        </w:rPr>
        <w:t> </w:t>
      </w:r>
    </w:p>
    <w:p w:rsidR="00F6335E" w:rsidRPr="00F6335E" w:rsidRDefault="00F6335E" w:rsidP="00F6335E">
      <w:pPr>
        <w:widowControl/>
        <w:shd w:val="clear" w:color="auto" w:fill="FFFFFF"/>
        <w:spacing w:line="408" w:lineRule="atLeast"/>
        <w:jc w:val="left"/>
        <w:rPr>
          <w:rFonts w:ascii="楷体" w:eastAsia="楷体" w:hAnsi="楷体" w:cs="宋体" w:hint="eastAsia"/>
          <w:color w:val="000000"/>
          <w:kern w:val="0"/>
          <w:sz w:val="24"/>
          <w:szCs w:val="24"/>
        </w:rPr>
      </w:pPr>
      <w:r w:rsidRPr="00F6335E">
        <w:rPr>
          <w:rFonts w:ascii="宋体" w:eastAsia="宋体" w:hAnsi="宋体" w:cs="宋体" w:hint="eastAsia"/>
          <w:color w:val="000000"/>
          <w:kern w:val="0"/>
          <w:szCs w:val="21"/>
        </w:rPr>
        <w:t xml:space="preserve">　　　　　　　　　　　　　　　　　　　　　　　　　　　　　　　　　　　　　　　　　　　　  2019年4月2日　　</w:t>
      </w:r>
      <w:proofErr w:type="gramStart"/>
      <w:r w:rsidRPr="00F6335E">
        <w:rPr>
          <w:rFonts w:ascii="宋体" w:eastAsia="宋体" w:hAnsi="宋体" w:cs="宋体" w:hint="eastAsia"/>
          <w:color w:val="000000"/>
          <w:kern w:val="0"/>
          <w:szCs w:val="21"/>
        </w:rPr>
        <w:t xml:space="preserve">　　</w:t>
      </w:r>
      <w:proofErr w:type="gramEnd"/>
    </w:p>
    <w:p w:rsidR="00F6335E" w:rsidRPr="00F6335E" w:rsidRDefault="00F6335E" w:rsidP="00F6335E">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F6335E" w:rsidRPr="00F6335E" w:rsidTr="00F6335E">
        <w:trPr>
          <w:tblCellSpacing w:w="15" w:type="dxa"/>
          <w:jc w:val="center"/>
        </w:trPr>
        <w:tc>
          <w:tcPr>
            <w:tcW w:w="900" w:type="dxa"/>
            <w:vAlign w:val="center"/>
            <w:hideMark/>
          </w:tcPr>
          <w:p w:rsidR="00F6335E" w:rsidRPr="00F6335E" w:rsidRDefault="00F6335E" w:rsidP="00F6335E">
            <w:pPr>
              <w:widowControl/>
              <w:jc w:val="left"/>
              <w:rPr>
                <w:rFonts w:ascii="宋体" w:eastAsia="宋体" w:hAnsi="宋体" w:cs="宋体" w:hint="eastAsia"/>
                <w:kern w:val="0"/>
                <w:sz w:val="18"/>
                <w:szCs w:val="18"/>
              </w:rPr>
            </w:pPr>
            <w:r w:rsidRPr="00F6335E">
              <w:rPr>
                <w:rFonts w:ascii="宋体" w:eastAsia="宋体" w:hAnsi="宋体" w:cs="宋体"/>
                <w:kern w:val="0"/>
                <w:sz w:val="18"/>
                <w:szCs w:val="18"/>
              </w:rPr>
              <w:t> </w:t>
            </w:r>
          </w:p>
        </w:tc>
        <w:tc>
          <w:tcPr>
            <w:tcW w:w="1200" w:type="dxa"/>
            <w:vAlign w:val="center"/>
            <w:hideMark/>
          </w:tcPr>
          <w:p w:rsidR="00F6335E" w:rsidRPr="00F6335E" w:rsidRDefault="00F6335E" w:rsidP="00F6335E">
            <w:pPr>
              <w:widowControl/>
              <w:jc w:val="left"/>
              <w:rPr>
                <w:rFonts w:ascii="宋体" w:eastAsia="宋体" w:hAnsi="宋体" w:cs="宋体"/>
                <w:kern w:val="0"/>
                <w:sz w:val="18"/>
                <w:szCs w:val="18"/>
              </w:rPr>
            </w:pPr>
            <w:r w:rsidRPr="00F6335E">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6335E" w:rsidRPr="00F6335E" w:rsidRDefault="00F6335E" w:rsidP="00F6335E">
            <w:pPr>
              <w:widowControl/>
              <w:jc w:val="left"/>
              <w:rPr>
                <w:rFonts w:ascii="宋体" w:eastAsia="宋体" w:hAnsi="宋体" w:cs="宋体"/>
                <w:kern w:val="0"/>
                <w:sz w:val="18"/>
                <w:szCs w:val="18"/>
              </w:rPr>
            </w:pPr>
            <w:r w:rsidRPr="00F6335E">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6335E" w:rsidRPr="00F6335E" w:rsidRDefault="00F6335E" w:rsidP="00F6335E">
            <w:pPr>
              <w:widowControl/>
              <w:jc w:val="left"/>
              <w:rPr>
                <w:rFonts w:ascii="宋体" w:eastAsia="宋体" w:hAnsi="宋体" w:cs="宋体"/>
                <w:kern w:val="0"/>
                <w:sz w:val="18"/>
                <w:szCs w:val="18"/>
              </w:rPr>
            </w:pPr>
            <w:r w:rsidRPr="00F6335E">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F6335E" w:rsidRPr="00F6335E" w:rsidRDefault="00F6335E" w:rsidP="00F6335E">
      <w:pPr>
        <w:widowControl/>
        <w:jc w:val="center"/>
        <w:rPr>
          <w:rFonts w:ascii="微软雅黑" w:eastAsia="微软雅黑" w:hAnsi="微软雅黑" w:cs="宋体"/>
          <w:color w:val="515151"/>
          <w:kern w:val="0"/>
          <w:sz w:val="18"/>
          <w:szCs w:val="18"/>
        </w:rPr>
      </w:pPr>
      <w:hyperlink r:id="rId11" w:tgtFrame="_blank" w:history="1">
        <w:r w:rsidRPr="00F6335E">
          <w:rPr>
            <w:rFonts w:ascii="微软雅黑" w:eastAsia="微软雅黑" w:hAnsi="微软雅黑" w:cs="宋体" w:hint="eastAsia"/>
            <w:color w:val="0000FF"/>
            <w:kern w:val="0"/>
            <w:sz w:val="18"/>
            <w:szCs w:val="18"/>
            <w:u w:val="single"/>
          </w:rPr>
          <w:t>关于我们</w:t>
        </w:r>
      </w:hyperlink>
      <w:r w:rsidRPr="00F6335E">
        <w:rPr>
          <w:rFonts w:ascii="微软雅黑" w:eastAsia="微软雅黑" w:hAnsi="微软雅黑" w:cs="宋体" w:hint="eastAsia"/>
          <w:color w:val="515151"/>
          <w:kern w:val="0"/>
          <w:sz w:val="18"/>
          <w:szCs w:val="18"/>
        </w:rPr>
        <w:t> - </w:t>
      </w:r>
      <w:hyperlink r:id="rId12" w:tgtFrame="_blank" w:history="1">
        <w:r w:rsidRPr="00F6335E">
          <w:rPr>
            <w:rFonts w:ascii="微软雅黑" w:eastAsia="微软雅黑" w:hAnsi="微软雅黑" w:cs="宋体" w:hint="eastAsia"/>
            <w:color w:val="0000FF"/>
            <w:kern w:val="0"/>
            <w:sz w:val="18"/>
            <w:szCs w:val="18"/>
            <w:u w:val="single"/>
          </w:rPr>
          <w:t>法律声明</w:t>
        </w:r>
      </w:hyperlink>
      <w:r w:rsidRPr="00F6335E">
        <w:rPr>
          <w:rFonts w:ascii="微软雅黑" w:eastAsia="微软雅黑" w:hAnsi="微软雅黑" w:cs="宋体" w:hint="eastAsia"/>
          <w:color w:val="515151"/>
          <w:kern w:val="0"/>
          <w:sz w:val="18"/>
          <w:szCs w:val="18"/>
        </w:rPr>
        <w:t> - </w:t>
      </w:r>
      <w:hyperlink r:id="rId13" w:tgtFrame="_blank" w:history="1">
        <w:r w:rsidRPr="00F6335E">
          <w:rPr>
            <w:rFonts w:ascii="微软雅黑" w:eastAsia="微软雅黑" w:hAnsi="微软雅黑" w:cs="宋体" w:hint="eastAsia"/>
            <w:color w:val="0000FF"/>
            <w:kern w:val="0"/>
            <w:sz w:val="18"/>
            <w:szCs w:val="18"/>
            <w:u w:val="single"/>
          </w:rPr>
          <w:t>联系我们</w:t>
        </w:r>
      </w:hyperlink>
    </w:p>
    <w:p w:rsidR="00F6335E" w:rsidRPr="00F6335E" w:rsidRDefault="00F6335E" w:rsidP="00F6335E">
      <w:pPr>
        <w:widowControl/>
        <w:jc w:val="center"/>
        <w:rPr>
          <w:rFonts w:ascii="微软雅黑" w:eastAsia="微软雅黑" w:hAnsi="微软雅黑" w:cs="宋体" w:hint="eastAsia"/>
          <w:color w:val="515151"/>
          <w:kern w:val="0"/>
          <w:sz w:val="18"/>
          <w:szCs w:val="18"/>
        </w:rPr>
      </w:pPr>
      <w:r w:rsidRPr="00F6335E">
        <w:rPr>
          <w:rFonts w:ascii="微软雅黑" w:eastAsia="微软雅黑" w:hAnsi="微软雅黑" w:cs="宋体" w:hint="eastAsia"/>
          <w:color w:val="515151"/>
          <w:kern w:val="0"/>
          <w:sz w:val="18"/>
          <w:szCs w:val="18"/>
        </w:rPr>
        <w:t>版权所有：中国证券监督管理委员会 京ICP备 05035542号</w:t>
      </w:r>
    </w:p>
    <w:p w:rsidR="00F6335E" w:rsidRPr="00F6335E" w:rsidRDefault="00F6335E" w:rsidP="00F6335E">
      <w:pPr>
        <w:widowControl/>
        <w:jc w:val="center"/>
        <w:rPr>
          <w:rFonts w:ascii="微软雅黑" w:eastAsia="微软雅黑" w:hAnsi="微软雅黑" w:cs="宋体" w:hint="eastAsia"/>
          <w:color w:val="515151"/>
          <w:kern w:val="0"/>
          <w:sz w:val="18"/>
          <w:szCs w:val="18"/>
        </w:rPr>
      </w:pPr>
      <w:r w:rsidRPr="00F6335E">
        <w:rPr>
          <w:rFonts w:ascii="微软雅黑" w:eastAsia="微软雅黑" w:hAnsi="微软雅黑" w:cs="宋体" w:hint="eastAsia"/>
          <w:color w:val="515151"/>
          <w:kern w:val="0"/>
          <w:sz w:val="18"/>
          <w:szCs w:val="18"/>
        </w:rPr>
        <w:t>地址：北京市西城区金融大街19号富凯大厦A座 邮编：100033</w:t>
      </w:r>
    </w:p>
    <w:p w:rsidR="00F6335E" w:rsidRPr="00F6335E" w:rsidRDefault="00F6335E" w:rsidP="00F6335E">
      <w:pPr>
        <w:widowControl/>
        <w:jc w:val="center"/>
        <w:rPr>
          <w:rFonts w:ascii="微软雅黑" w:eastAsia="微软雅黑" w:hAnsi="微软雅黑" w:cs="宋体" w:hint="eastAsia"/>
          <w:color w:val="515151"/>
          <w:kern w:val="0"/>
          <w:sz w:val="18"/>
          <w:szCs w:val="18"/>
        </w:rPr>
      </w:pPr>
      <w:r w:rsidRPr="00F6335E">
        <w:rPr>
          <w:rFonts w:ascii="微软雅黑" w:eastAsia="微软雅黑" w:hAnsi="微软雅黑" w:cs="宋体" w:hint="eastAsia"/>
          <w:color w:val="515151"/>
          <w:kern w:val="0"/>
          <w:sz w:val="18"/>
          <w:szCs w:val="18"/>
        </w:rPr>
        <w:t>建议使用IE5.5以上浏览器，分辨率1024*768</w:t>
      </w:r>
    </w:p>
    <w:p w:rsidR="00F84852" w:rsidRPr="00F6335E" w:rsidRDefault="00F84852"/>
    <w:sectPr w:rsidR="00F84852" w:rsidRPr="00F633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35E"/>
    <w:rsid w:val="00F6335E"/>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140CE-023F-4EB6-A40A-5EE5CCD6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6335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6335E"/>
    <w:rPr>
      <w:b/>
      <w:bCs/>
    </w:rPr>
  </w:style>
  <w:style w:type="paragraph" w:customStyle="1" w:styleId="p0">
    <w:name w:val="p0"/>
    <w:basedOn w:val="a"/>
    <w:rsid w:val="00F6335E"/>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F6335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633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741740">
      <w:bodyDiv w:val="1"/>
      <w:marLeft w:val="0"/>
      <w:marRight w:val="0"/>
      <w:marTop w:val="0"/>
      <w:marBottom w:val="0"/>
      <w:divBdr>
        <w:top w:val="none" w:sz="0" w:space="0" w:color="auto"/>
        <w:left w:val="none" w:sz="0" w:space="0" w:color="auto"/>
        <w:bottom w:val="none" w:sz="0" w:space="0" w:color="auto"/>
        <w:right w:val="none" w:sz="0" w:space="0" w:color="auto"/>
      </w:divBdr>
      <w:divsChild>
        <w:div w:id="1170488745">
          <w:marLeft w:val="0"/>
          <w:marRight w:val="0"/>
          <w:marTop w:val="150"/>
          <w:marBottom w:val="150"/>
          <w:divBdr>
            <w:top w:val="none" w:sz="0" w:space="0" w:color="auto"/>
            <w:left w:val="none" w:sz="0" w:space="0" w:color="auto"/>
            <w:bottom w:val="none" w:sz="0" w:space="0" w:color="auto"/>
            <w:right w:val="none" w:sz="0" w:space="0" w:color="auto"/>
          </w:divBdr>
        </w:div>
        <w:div w:id="1144198577">
          <w:marLeft w:val="0"/>
          <w:marRight w:val="0"/>
          <w:marTop w:val="0"/>
          <w:marBottom w:val="0"/>
          <w:divBdr>
            <w:top w:val="single" w:sz="6" w:space="8" w:color="B5B5B5"/>
            <w:left w:val="single" w:sz="6" w:space="0" w:color="B5B5B5"/>
            <w:bottom w:val="single" w:sz="6" w:space="8" w:color="B5B5B5"/>
            <w:right w:val="single" w:sz="6" w:space="0" w:color="B5B5B5"/>
          </w:divBdr>
          <w:divsChild>
            <w:div w:id="524562685">
              <w:marLeft w:val="0"/>
              <w:marRight w:val="0"/>
              <w:marTop w:val="0"/>
              <w:marBottom w:val="0"/>
              <w:divBdr>
                <w:top w:val="none" w:sz="0" w:space="0" w:color="auto"/>
                <w:left w:val="none" w:sz="0" w:space="0" w:color="auto"/>
                <w:bottom w:val="none" w:sz="0" w:space="0" w:color="auto"/>
                <w:right w:val="none" w:sz="0" w:space="0" w:color="auto"/>
              </w:divBdr>
            </w:div>
            <w:div w:id="1724135511">
              <w:marLeft w:val="0"/>
              <w:marRight w:val="0"/>
              <w:marTop w:val="0"/>
              <w:marBottom w:val="0"/>
              <w:divBdr>
                <w:top w:val="none" w:sz="0" w:space="0" w:color="auto"/>
                <w:left w:val="none" w:sz="0" w:space="0" w:color="auto"/>
                <w:bottom w:val="none" w:sz="0" w:space="0" w:color="auto"/>
                <w:right w:val="none" w:sz="0" w:space="0" w:color="auto"/>
              </w:divBdr>
            </w:div>
            <w:div w:id="927035642">
              <w:marLeft w:val="0"/>
              <w:marRight w:val="0"/>
              <w:marTop w:val="120"/>
              <w:marBottom w:val="120"/>
              <w:divBdr>
                <w:top w:val="none" w:sz="0" w:space="0" w:color="auto"/>
                <w:left w:val="none" w:sz="0" w:space="0" w:color="auto"/>
                <w:bottom w:val="none" w:sz="0" w:space="0" w:color="auto"/>
                <w:right w:val="none" w:sz="0" w:space="0" w:color="auto"/>
              </w:divBdr>
            </w:div>
          </w:divsChild>
        </w:div>
        <w:div w:id="845678156">
          <w:marLeft w:val="0"/>
          <w:marRight w:val="0"/>
          <w:marTop w:val="120"/>
          <w:marBottom w:val="0"/>
          <w:divBdr>
            <w:top w:val="none" w:sz="0" w:space="0" w:color="auto"/>
            <w:left w:val="none" w:sz="0" w:space="0" w:color="auto"/>
            <w:bottom w:val="none" w:sz="0" w:space="0" w:color="auto"/>
            <w:right w:val="none" w:sz="0" w:space="0" w:color="auto"/>
          </w:divBdr>
          <w:divsChild>
            <w:div w:id="636880659">
              <w:marLeft w:val="0"/>
              <w:marRight w:val="0"/>
              <w:marTop w:val="60"/>
              <w:marBottom w:val="0"/>
              <w:divBdr>
                <w:top w:val="none" w:sz="0" w:space="0" w:color="auto"/>
                <w:left w:val="none" w:sz="0" w:space="0" w:color="auto"/>
                <w:bottom w:val="none" w:sz="0" w:space="0" w:color="auto"/>
                <w:right w:val="none" w:sz="0" w:space="0" w:color="auto"/>
              </w:divBdr>
            </w:div>
            <w:div w:id="1767923564">
              <w:marLeft w:val="0"/>
              <w:marRight w:val="0"/>
              <w:marTop w:val="60"/>
              <w:marBottom w:val="0"/>
              <w:divBdr>
                <w:top w:val="none" w:sz="0" w:space="0" w:color="auto"/>
                <w:left w:val="none" w:sz="0" w:space="0" w:color="auto"/>
                <w:bottom w:val="none" w:sz="0" w:space="0" w:color="auto"/>
                <w:right w:val="none" w:sz="0" w:space="0" w:color="auto"/>
              </w:divBdr>
            </w:div>
            <w:div w:id="1724019762">
              <w:marLeft w:val="0"/>
              <w:marRight w:val="0"/>
              <w:marTop w:val="60"/>
              <w:marBottom w:val="0"/>
              <w:divBdr>
                <w:top w:val="none" w:sz="0" w:space="0" w:color="auto"/>
                <w:left w:val="none" w:sz="0" w:space="0" w:color="auto"/>
                <w:bottom w:val="none" w:sz="0" w:space="0" w:color="auto"/>
                <w:right w:val="none" w:sz="0" w:space="0" w:color="auto"/>
              </w:divBdr>
            </w:div>
            <w:div w:id="100952509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4/t20190417_354412.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2020-02-14T15:14:00Z</dcterms:created>
  <dcterms:modified xsi:type="dcterms:W3CDTF">2020-02-14T15:14:00Z</dcterms:modified>
</cp:coreProperties>
</file>