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6C6" w:rsidRPr="004E76C6" w:rsidRDefault="004E76C6" w:rsidP="004E76C6">
      <w:pPr>
        <w:widowControl/>
        <w:jc w:val="center"/>
        <w:rPr>
          <w:rFonts w:ascii="微软雅黑" w:eastAsia="微软雅黑" w:hAnsi="微软雅黑" w:cs="宋体"/>
          <w:color w:val="000000"/>
          <w:kern w:val="0"/>
          <w:sz w:val="18"/>
          <w:szCs w:val="18"/>
        </w:rPr>
      </w:pPr>
      <w:r w:rsidRPr="004E76C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4E76C6" w:rsidRPr="004E76C6" w:rsidTr="004E76C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E76C6" w:rsidRPr="004E76C6">
              <w:trPr>
                <w:tblCellSpacing w:w="0" w:type="dxa"/>
              </w:trPr>
              <w:tc>
                <w:tcPr>
                  <w:tcW w:w="2500" w:type="pct"/>
                  <w:tcMar>
                    <w:top w:w="30" w:type="dxa"/>
                    <w:left w:w="30" w:type="dxa"/>
                    <w:bottom w:w="30" w:type="dxa"/>
                    <w:right w:w="30" w:type="dxa"/>
                  </w:tcMar>
                  <w:hideMark/>
                </w:tcPr>
                <w:p w:rsidR="004E76C6" w:rsidRPr="004E76C6" w:rsidRDefault="004E76C6" w:rsidP="004E76C6">
                  <w:pPr>
                    <w:widowControl/>
                    <w:jc w:val="left"/>
                    <w:rPr>
                      <w:rFonts w:ascii="宋体" w:eastAsia="宋体" w:hAnsi="宋体" w:cs="宋体" w:hint="eastAsia"/>
                      <w:color w:val="686868"/>
                      <w:kern w:val="0"/>
                      <w:sz w:val="18"/>
                      <w:szCs w:val="18"/>
                    </w:rPr>
                  </w:pPr>
                  <w:r w:rsidRPr="004E76C6">
                    <w:rPr>
                      <w:rFonts w:ascii="宋体" w:eastAsia="宋体" w:hAnsi="宋体" w:cs="宋体"/>
                      <w:b/>
                      <w:bCs/>
                      <w:color w:val="686868"/>
                      <w:kern w:val="0"/>
                      <w:sz w:val="18"/>
                      <w:szCs w:val="18"/>
                    </w:rPr>
                    <w:t>索 引 号:</w:t>
                  </w:r>
                  <w:r w:rsidRPr="004E76C6">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E76C6" w:rsidRPr="004E76C6" w:rsidRDefault="004E76C6" w:rsidP="004E76C6">
                  <w:pPr>
                    <w:widowControl/>
                    <w:jc w:val="left"/>
                    <w:rPr>
                      <w:rFonts w:ascii="宋体" w:eastAsia="宋体" w:hAnsi="宋体" w:cs="宋体"/>
                      <w:color w:val="686868"/>
                      <w:kern w:val="0"/>
                      <w:sz w:val="18"/>
                      <w:szCs w:val="18"/>
                    </w:rPr>
                  </w:pPr>
                  <w:r w:rsidRPr="004E76C6">
                    <w:rPr>
                      <w:rFonts w:ascii="宋体" w:eastAsia="宋体" w:hAnsi="宋体" w:cs="宋体"/>
                      <w:b/>
                      <w:bCs/>
                      <w:color w:val="686868"/>
                      <w:kern w:val="0"/>
                      <w:sz w:val="18"/>
                      <w:szCs w:val="18"/>
                    </w:rPr>
                    <w:t>分类:</w:t>
                  </w:r>
                  <w:r w:rsidRPr="004E76C6">
                    <w:rPr>
                      <w:rFonts w:ascii="宋体" w:eastAsia="宋体" w:hAnsi="宋体" w:cs="宋体"/>
                      <w:color w:val="686868"/>
                      <w:kern w:val="0"/>
                      <w:sz w:val="18"/>
                      <w:szCs w:val="18"/>
                    </w:rPr>
                    <w:t> 行政处罚 ; 行政处罚决定</w:t>
                  </w:r>
                </w:p>
              </w:tc>
            </w:tr>
          </w:tbl>
          <w:p w:rsidR="004E76C6" w:rsidRPr="004E76C6" w:rsidRDefault="004E76C6" w:rsidP="004E76C6">
            <w:pPr>
              <w:widowControl/>
              <w:jc w:val="left"/>
              <w:rPr>
                <w:rFonts w:ascii="宋体" w:eastAsia="宋体" w:hAnsi="宋体" w:cs="宋体"/>
                <w:color w:val="686868"/>
                <w:kern w:val="0"/>
                <w:sz w:val="18"/>
                <w:szCs w:val="18"/>
              </w:rPr>
            </w:pPr>
          </w:p>
        </w:tc>
      </w:tr>
      <w:tr w:rsidR="004E76C6" w:rsidRPr="004E76C6" w:rsidTr="004E76C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E76C6" w:rsidRPr="004E76C6">
              <w:trPr>
                <w:tblCellSpacing w:w="0" w:type="dxa"/>
              </w:trPr>
              <w:tc>
                <w:tcPr>
                  <w:tcW w:w="2500" w:type="pct"/>
                  <w:tcMar>
                    <w:top w:w="30" w:type="dxa"/>
                    <w:left w:w="30" w:type="dxa"/>
                    <w:bottom w:w="30" w:type="dxa"/>
                    <w:right w:w="30" w:type="dxa"/>
                  </w:tcMar>
                  <w:hideMark/>
                </w:tcPr>
                <w:p w:rsidR="004E76C6" w:rsidRPr="004E76C6" w:rsidRDefault="004E76C6" w:rsidP="004E76C6">
                  <w:pPr>
                    <w:widowControl/>
                    <w:jc w:val="left"/>
                    <w:rPr>
                      <w:rFonts w:ascii="宋体" w:eastAsia="宋体" w:hAnsi="宋体" w:cs="宋体"/>
                      <w:color w:val="686868"/>
                      <w:kern w:val="0"/>
                      <w:sz w:val="18"/>
                      <w:szCs w:val="18"/>
                    </w:rPr>
                  </w:pPr>
                  <w:r w:rsidRPr="004E76C6">
                    <w:rPr>
                      <w:rFonts w:ascii="宋体" w:eastAsia="宋体" w:hAnsi="宋体" w:cs="宋体"/>
                      <w:b/>
                      <w:bCs/>
                      <w:color w:val="686868"/>
                      <w:kern w:val="0"/>
                      <w:sz w:val="18"/>
                      <w:szCs w:val="18"/>
                    </w:rPr>
                    <w:t>发布机构:</w:t>
                  </w:r>
                  <w:r w:rsidRPr="004E76C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E76C6" w:rsidRPr="004E76C6" w:rsidRDefault="004E76C6" w:rsidP="004E76C6">
                  <w:pPr>
                    <w:widowControl/>
                    <w:jc w:val="left"/>
                    <w:rPr>
                      <w:rFonts w:ascii="宋体" w:eastAsia="宋体" w:hAnsi="宋体" w:cs="宋体"/>
                      <w:color w:val="686868"/>
                      <w:kern w:val="0"/>
                      <w:sz w:val="18"/>
                      <w:szCs w:val="18"/>
                    </w:rPr>
                  </w:pPr>
                  <w:r w:rsidRPr="004E76C6">
                    <w:rPr>
                      <w:rFonts w:ascii="宋体" w:eastAsia="宋体" w:hAnsi="宋体" w:cs="宋体"/>
                      <w:b/>
                      <w:bCs/>
                      <w:color w:val="686868"/>
                      <w:kern w:val="0"/>
                      <w:sz w:val="18"/>
                      <w:szCs w:val="18"/>
                    </w:rPr>
                    <w:t>发文日期:</w:t>
                  </w:r>
                  <w:r w:rsidRPr="004E76C6">
                    <w:rPr>
                      <w:rFonts w:ascii="宋体" w:eastAsia="宋体" w:hAnsi="宋体" w:cs="宋体"/>
                      <w:color w:val="686868"/>
                      <w:kern w:val="0"/>
                      <w:sz w:val="18"/>
                      <w:szCs w:val="18"/>
                    </w:rPr>
                    <w:t> 2019年06月11日</w:t>
                  </w:r>
                </w:p>
              </w:tc>
            </w:tr>
          </w:tbl>
          <w:p w:rsidR="004E76C6" w:rsidRPr="004E76C6" w:rsidRDefault="004E76C6" w:rsidP="004E76C6">
            <w:pPr>
              <w:widowControl/>
              <w:jc w:val="left"/>
              <w:rPr>
                <w:rFonts w:ascii="宋体" w:eastAsia="宋体" w:hAnsi="宋体" w:cs="宋体"/>
                <w:color w:val="686868"/>
                <w:kern w:val="0"/>
                <w:sz w:val="18"/>
                <w:szCs w:val="18"/>
              </w:rPr>
            </w:pPr>
          </w:p>
        </w:tc>
      </w:tr>
      <w:tr w:rsidR="004E76C6" w:rsidRPr="004E76C6" w:rsidTr="004E76C6">
        <w:trPr>
          <w:tblCellSpacing w:w="0" w:type="dxa"/>
        </w:trPr>
        <w:tc>
          <w:tcPr>
            <w:tcW w:w="0" w:type="auto"/>
            <w:tcMar>
              <w:top w:w="30" w:type="dxa"/>
              <w:left w:w="30" w:type="dxa"/>
              <w:bottom w:w="30" w:type="dxa"/>
              <w:right w:w="30" w:type="dxa"/>
            </w:tcMar>
            <w:hideMark/>
          </w:tcPr>
          <w:p w:rsidR="004E76C6" w:rsidRPr="004E76C6" w:rsidRDefault="004E76C6" w:rsidP="004E76C6">
            <w:pPr>
              <w:widowControl/>
              <w:jc w:val="left"/>
              <w:rPr>
                <w:rFonts w:ascii="宋体" w:eastAsia="宋体" w:hAnsi="宋体" w:cs="宋体"/>
                <w:color w:val="686868"/>
                <w:kern w:val="0"/>
                <w:sz w:val="18"/>
                <w:szCs w:val="18"/>
              </w:rPr>
            </w:pPr>
            <w:r w:rsidRPr="004E76C6">
              <w:rPr>
                <w:rFonts w:ascii="宋体" w:eastAsia="宋体" w:hAnsi="宋体" w:cs="宋体"/>
                <w:b/>
                <w:bCs/>
                <w:color w:val="686868"/>
                <w:kern w:val="0"/>
                <w:sz w:val="18"/>
                <w:szCs w:val="18"/>
              </w:rPr>
              <w:t>名　　称:</w:t>
            </w:r>
            <w:r w:rsidRPr="004E76C6">
              <w:rPr>
                <w:rFonts w:ascii="宋体" w:eastAsia="宋体" w:hAnsi="宋体" w:cs="宋体"/>
                <w:color w:val="686868"/>
                <w:kern w:val="0"/>
                <w:sz w:val="18"/>
                <w:szCs w:val="18"/>
              </w:rPr>
              <w:t> 中国证监会行政处罚决定书（郭海）</w:t>
            </w:r>
          </w:p>
        </w:tc>
      </w:tr>
      <w:tr w:rsidR="004E76C6" w:rsidRPr="004E76C6" w:rsidTr="004E76C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E76C6" w:rsidRPr="004E76C6">
              <w:trPr>
                <w:tblCellSpacing w:w="0" w:type="dxa"/>
              </w:trPr>
              <w:tc>
                <w:tcPr>
                  <w:tcW w:w="2500" w:type="pct"/>
                  <w:tcMar>
                    <w:top w:w="30" w:type="dxa"/>
                    <w:left w:w="30" w:type="dxa"/>
                    <w:bottom w:w="30" w:type="dxa"/>
                    <w:right w:w="30" w:type="dxa"/>
                  </w:tcMar>
                  <w:hideMark/>
                </w:tcPr>
                <w:p w:rsidR="004E76C6" w:rsidRPr="004E76C6" w:rsidRDefault="004E76C6" w:rsidP="004E76C6">
                  <w:pPr>
                    <w:widowControl/>
                    <w:jc w:val="left"/>
                    <w:rPr>
                      <w:rFonts w:ascii="宋体" w:eastAsia="宋体" w:hAnsi="宋体" w:cs="宋体"/>
                      <w:color w:val="686868"/>
                      <w:kern w:val="0"/>
                      <w:sz w:val="18"/>
                      <w:szCs w:val="18"/>
                    </w:rPr>
                  </w:pPr>
                  <w:r w:rsidRPr="004E76C6">
                    <w:rPr>
                      <w:rFonts w:ascii="宋体" w:eastAsia="宋体" w:hAnsi="宋体" w:cs="宋体"/>
                      <w:b/>
                      <w:bCs/>
                      <w:color w:val="686868"/>
                      <w:kern w:val="0"/>
                      <w:sz w:val="18"/>
                      <w:szCs w:val="18"/>
                    </w:rPr>
                    <w:t>文　　号:</w:t>
                  </w:r>
                  <w:r w:rsidRPr="004E76C6">
                    <w:rPr>
                      <w:rFonts w:ascii="宋体" w:eastAsia="宋体" w:hAnsi="宋体" w:cs="宋体"/>
                      <w:color w:val="686868"/>
                      <w:kern w:val="0"/>
                      <w:sz w:val="18"/>
                      <w:szCs w:val="18"/>
                    </w:rPr>
                    <w:t> 〔2019〕54号</w:t>
                  </w:r>
                  <w:bookmarkStart w:id="0" w:name="_GoBack"/>
                  <w:bookmarkEnd w:id="0"/>
                </w:p>
              </w:tc>
              <w:tc>
                <w:tcPr>
                  <w:tcW w:w="0" w:type="auto"/>
                  <w:tcMar>
                    <w:top w:w="30" w:type="dxa"/>
                    <w:left w:w="30" w:type="dxa"/>
                    <w:bottom w:w="30" w:type="dxa"/>
                    <w:right w:w="30" w:type="dxa"/>
                  </w:tcMar>
                  <w:hideMark/>
                </w:tcPr>
                <w:p w:rsidR="004E76C6" w:rsidRPr="004E76C6" w:rsidRDefault="004E76C6" w:rsidP="004E76C6">
                  <w:pPr>
                    <w:widowControl/>
                    <w:jc w:val="left"/>
                    <w:rPr>
                      <w:rFonts w:ascii="宋体" w:eastAsia="宋体" w:hAnsi="宋体" w:cs="宋体"/>
                      <w:color w:val="686868"/>
                      <w:kern w:val="0"/>
                      <w:sz w:val="18"/>
                      <w:szCs w:val="18"/>
                    </w:rPr>
                  </w:pPr>
                  <w:r w:rsidRPr="004E76C6">
                    <w:rPr>
                      <w:rFonts w:ascii="宋体" w:eastAsia="宋体" w:hAnsi="宋体" w:cs="宋体"/>
                      <w:b/>
                      <w:bCs/>
                      <w:color w:val="686868"/>
                      <w:kern w:val="0"/>
                      <w:sz w:val="18"/>
                      <w:szCs w:val="18"/>
                    </w:rPr>
                    <w:t>主 题 词:</w:t>
                  </w:r>
                </w:p>
              </w:tc>
            </w:tr>
          </w:tbl>
          <w:p w:rsidR="004E76C6" w:rsidRPr="004E76C6" w:rsidRDefault="004E76C6" w:rsidP="004E76C6">
            <w:pPr>
              <w:widowControl/>
              <w:jc w:val="left"/>
              <w:rPr>
                <w:rFonts w:ascii="宋体" w:eastAsia="宋体" w:hAnsi="宋体" w:cs="宋体"/>
                <w:color w:val="686868"/>
                <w:kern w:val="0"/>
                <w:sz w:val="18"/>
                <w:szCs w:val="18"/>
              </w:rPr>
            </w:pPr>
          </w:p>
        </w:tc>
      </w:tr>
    </w:tbl>
    <w:p w:rsidR="004E76C6" w:rsidRPr="004E76C6" w:rsidRDefault="004E76C6" w:rsidP="004E76C6">
      <w:pPr>
        <w:widowControl/>
        <w:jc w:val="center"/>
        <w:rPr>
          <w:rFonts w:ascii="微软雅黑" w:eastAsia="微软雅黑" w:hAnsi="微软雅黑" w:cs="宋体"/>
          <w:color w:val="000000"/>
          <w:kern w:val="0"/>
          <w:sz w:val="18"/>
          <w:szCs w:val="18"/>
        </w:rPr>
      </w:pPr>
      <w:r w:rsidRPr="004E76C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E76C6" w:rsidRPr="004E76C6" w:rsidRDefault="004E76C6" w:rsidP="004E76C6">
      <w:pPr>
        <w:widowControl/>
        <w:shd w:val="clear" w:color="auto" w:fill="FFFFFF"/>
        <w:spacing w:after="240"/>
        <w:jc w:val="center"/>
        <w:rPr>
          <w:rFonts w:ascii="微软雅黑" w:eastAsia="微软雅黑" w:hAnsi="微软雅黑" w:cs="宋体" w:hint="eastAsia"/>
          <w:color w:val="000000"/>
          <w:kern w:val="0"/>
          <w:sz w:val="18"/>
          <w:szCs w:val="18"/>
        </w:rPr>
      </w:pPr>
      <w:r w:rsidRPr="004E76C6">
        <w:rPr>
          <w:rFonts w:ascii="微软雅黑" w:eastAsia="微软雅黑" w:hAnsi="微软雅黑" w:cs="宋体" w:hint="eastAsia"/>
          <w:color w:val="000000"/>
          <w:kern w:val="0"/>
          <w:sz w:val="18"/>
          <w:szCs w:val="18"/>
        </w:rPr>
        <w:br/>
      </w:r>
      <w:r w:rsidRPr="004E76C6">
        <w:rPr>
          <w:rFonts w:ascii="黑体" w:eastAsia="黑体" w:hAnsi="黑体" w:cs="宋体" w:hint="eastAsia"/>
          <w:b/>
          <w:bCs/>
          <w:color w:val="FF0000"/>
          <w:kern w:val="0"/>
          <w:sz w:val="36"/>
          <w:szCs w:val="36"/>
        </w:rPr>
        <w:t>中国证监会行政处罚决定书（郭海）</w:t>
      </w:r>
    </w:p>
    <w:p w:rsidR="004E76C6" w:rsidRPr="004E76C6" w:rsidRDefault="004E76C6" w:rsidP="004E76C6">
      <w:pPr>
        <w:widowControl/>
        <w:shd w:val="clear" w:color="auto" w:fill="FFFFFF"/>
        <w:spacing w:line="360" w:lineRule="atLeast"/>
        <w:jc w:val="center"/>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〔2019〕54号</w:t>
      </w:r>
    </w:p>
    <w:p w:rsidR="004E76C6" w:rsidRPr="004E76C6" w:rsidRDefault="004E76C6" w:rsidP="004E76C6">
      <w:pPr>
        <w:widowControl/>
        <w:shd w:val="clear" w:color="auto" w:fill="FFFFFF"/>
        <w:spacing w:line="360" w:lineRule="atLeast"/>
        <w:jc w:val="left"/>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 </w:t>
      </w:r>
    </w:p>
    <w:p w:rsidR="004E76C6" w:rsidRPr="004E76C6" w:rsidRDefault="004E76C6" w:rsidP="004E76C6">
      <w:pPr>
        <w:widowControl/>
        <w:shd w:val="clear" w:color="auto" w:fill="FFFFFF"/>
        <w:spacing w:line="360" w:lineRule="atLeast"/>
        <w:jc w:val="left"/>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 </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当事人：郭海，男，1964年12月出生，住址：江西省南昌市青山湖区洪都大道。</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依据《中华人民共和国证券法》（以下简称《证券法》）的有关规定，我会对郭海内幕交易中文天地出版传媒股份有限公司（以下简称中文传媒）股票案进行了调查，并依法向当事人告知了</w:t>
      </w:r>
      <w:proofErr w:type="gramStart"/>
      <w:r w:rsidRPr="004E76C6">
        <w:rPr>
          <w:rFonts w:ascii="宋体" w:eastAsia="宋体" w:hAnsi="宋体" w:cs="宋体" w:hint="eastAsia"/>
          <w:color w:val="000000"/>
          <w:kern w:val="0"/>
          <w:szCs w:val="21"/>
        </w:rPr>
        <w:t>作出</w:t>
      </w:r>
      <w:proofErr w:type="gramEnd"/>
      <w:r w:rsidRPr="004E76C6">
        <w:rPr>
          <w:rFonts w:ascii="宋体" w:eastAsia="宋体" w:hAnsi="宋体" w:cs="宋体" w:hint="eastAsia"/>
          <w:color w:val="000000"/>
          <w:kern w:val="0"/>
          <w:szCs w:val="21"/>
        </w:rPr>
        <w:t>行政处罚的事实、理由、依据及当事人依法享有的权利。当事人提交了陈述和申辩意见，应当事人要求，我会于2019年2月28日举行了听证会，听取了当事人的陈述和申辩。本案现已调查、审理终结。</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经查明，当事人存在以下违法事实：</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一、中文传媒筹划2013年度利润分配及资本公积金转增股本相关内幕信息形成与公开过程、知情人</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2013年12月23日，中文传媒控股股东江西出版集团公司（以下简称江西出版集团）党委会审议中文传媒提请研究的《关于大力推进市值管理的意见》。该意见提出，要通过价值经营对中文传媒进行市值管理，具体可以采取高送转、并购重组等措施。会议原则同意该意见，并要求中文传媒制定实施细则。</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中文传媒市值管理办公室设在证券法律部，时任副总经理、董事会秘书吴某负责协助分管证券法律事务、市值管理、兼并重组等工作。</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2014年1月上旬，中文传媒证券法律部提出了每10股转增10股的高送转方案，在征得公司董事长赵某亮（同时是江西出版集团董事长）允许后开始征求董事和独立董事的意见。</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2014年2月8日，征求意见结束，赵某亮原则同意确定每10股转增8股、派现金股利2元的最终方案，待赵某亮择机启动实施。</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2014年2月25日，吴某将该高送转方案告知中文传媒证券法律部负责人彭某，要求制作书面方案并做好公告披露准备。彭某随后与公司证券事务代表赵某红落实此事。</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lastRenderedPageBreak/>
        <w:t>2014年2月26日午餐期间，赵某亮召集公司副董事长曾某雄、总经理傅某中、吴某等人讨论中文传媒利润转增股本是否符合要求。讨论结束后，赵某亮当场决定由公司大股东给中文传媒发函，</w:t>
      </w:r>
      <w:proofErr w:type="gramStart"/>
      <w:r w:rsidRPr="004E76C6">
        <w:rPr>
          <w:rFonts w:ascii="宋体" w:eastAsia="宋体" w:hAnsi="宋体" w:cs="宋体" w:hint="eastAsia"/>
          <w:color w:val="000000"/>
          <w:kern w:val="0"/>
          <w:szCs w:val="21"/>
        </w:rPr>
        <w:t>启动高送转相关</w:t>
      </w:r>
      <w:proofErr w:type="gramEnd"/>
      <w:r w:rsidRPr="004E76C6">
        <w:rPr>
          <w:rFonts w:ascii="宋体" w:eastAsia="宋体" w:hAnsi="宋体" w:cs="宋体" w:hint="eastAsia"/>
          <w:color w:val="000000"/>
          <w:kern w:val="0"/>
          <w:szCs w:val="21"/>
        </w:rPr>
        <w:t>工作。</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2014年2月27日，中文传媒发布《关于2013年度利润分配及资本公积转增股本预案的预披露公告》，称江西出版集团提议中文传媒以截至2013年12月31日的股份总数为基数，向全体股东每10股派现金股利人民币2元（含税）；同时，以资本公积金向全体股东每10股转增8股。</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我会认为，中文传媒筹划2013年度利润分配及资本公积金转增股本的信息在公开前属于《证券法》第七十五条第二款第二项所述内幕信息（以下简称分红的内幕信息）。该内幕信息不晚于2014年1月10日形成，2014年2月27日公开。赵某亮、吴某等为内幕信息知情人。</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二、中文传媒筹划发行股份购买资产相关内幕信息形成与公开过程、知情人</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2013年12月3日，东方花旗证券有限公司TMT组联席主管郑某辉向中文传媒曾某雄和吴某推荐厦门翔通动漫有限公司（以下简称厦门翔通），中文传媒方面让郑某辉继续关注厦门翔通。随后，郑某辉在双方间联络沟通，继续跟进</w:t>
      </w:r>
      <w:proofErr w:type="gramStart"/>
      <w:r w:rsidRPr="004E76C6">
        <w:rPr>
          <w:rFonts w:ascii="宋体" w:eastAsia="宋体" w:hAnsi="宋体" w:cs="宋体" w:hint="eastAsia"/>
          <w:color w:val="000000"/>
          <w:kern w:val="0"/>
          <w:szCs w:val="21"/>
        </w:rPr>
        <w:t>厦门翔通项目</w:t>
      </w:r>
      <w:proofErr w:type="gramEnd"/>
      <w:r w:rsidRPr="004E76C6">
        <w:rPr>
          <w:rFonts w:ascii="宋体" w:eastAsia="宋体" w:hAnsi="宋体" w:cs="宋体" w:hint="eastAsia"/>
          <w:color w:val="000000"/>
          <w:kern w:val="0"/>
          <w:szCs w:val="21"/>
        </w:rPr>
        <w:t>。</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2014年1月22日，经郑某辉联系，曾某雄、中文传媒副总经理刘某与</w:t>
      </w:r>
      <w:proofErr w:type="gramStart"/>
      <w:r w:rsidRPr="004E76C6">
        <w:rPr>
          <w:rFonts w:ascii="宋体" w:eastAsia="宋体" w:hAnsi="宋体" w:cs="宋体" w:hint="eastAsia"/>
          <w:color w:val="000000"/>
          <w:kern w:val="0"/>
          <w:szCs w:val="21"/>
        </w:rPr>
        <w:t>厦门翔通董事长</w:t>
      </w:r>
      <w:proofErr w:type="gramEnd"/>
      <w:r w:rsidRPr="004E76C6">
        <w:rPr>
          <w:rFonts w:ascii="宋体" w:eastAsia="宋体" w:hAnsi="宋体" w:cs="宋体" w:hint="eastAsia"/>
          <w:color w:val="000000"/>
          <w:kern w:val="0"/>
          <w:szCs w:val="21"/>
        </w:rPr>
        <w:t>助理郑某梅、郑某辉见面。郑某梅介绍了</w:t>
      </w:r>
      <w:proofErr w:type="gramStart"/>
      <w:r w:rsidRPr="004E76C6">
        <w:rPr>
          <w:rFonts w:ascii="宋体" w:eastAsia="宋体" w:hAnsi="宋体" w:cs="宋体" w:hint="eastAsia"/>
          <w:color w:val="000000"/>
          <w:kern w:val="0"/>
          <w:szCs w:val="21"/>
        </w:rPr>
        <w:t>厦门翔通的</w:t>
      </w:r>
      <w:proofErr w:type="gramEnd"/>
      <w:r w:rsidRPr="004E76C6">
        <w:rPr>
          <w:rFonts w:ascii="宋体" w:eastAsia="宋体" w:hAnsi="宋体" w:cs="宋体" w:hint="eastAsia"/>
          <w:color w:val="000000"/>
          <w:kern w:val="0"/>
          <w:szCs w:val="21"/>
        </w:rPr>
        <w:t>情况，刘某和曾某雄认为可以将厦门</w:t>
      </w:r>
      <w:proofErr w:type="gramStart"/>
      <w:r w:rsidRPr="004E76C6">
        <w:rPr>
          <w:rFonts w:ascii="宋体" w:eastAsia="宋体" w:hAnsi="宋体" w:cs="宋体" w:hint="eastAsia"/>
          <w:color w:val="000000"/>
          <w:kern w:val="0"/>
          <w:szCs w:val="21"/>
        </w:rPr>
        <w:t>翔通作为</w:t>
      </w:r>
      <w:proofErr w:type="gramEnd"/>
      <w:r w:rsidRPr="004E76C6">
        <w:rPr>
          <w:rFonts w:ascii="宋体" w:eastAsia="宋体" w:hAnsi="宋体" w:cs="宋体" w:hint="eastAsia"/>
          <w:color w:val="000000"/>
          <w:kern w:val="0"/>
          <w:szCs w:val="21"/>
        </w:rPr>
        <w:t>考察对象。</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2014年2月中下旬，中文传媒与厦门</w:t>
      </w:r>
      <w:proofErr w:type="gramStart"/>
      <w:r w:rsidRPr="004E76C6">
        <w:rPr>
          <w:rFonts w:ascii="宋体" w:eastAsia="宋体" w:hAnsi="宋体" w:cs="宋体" w:hint="eastAsia"/>
          <w:color w:val="000000"/>
          <w:kern w:val="0"/>
          <w:szCs w:val="21"/>
        </w:rPr>
        <w:t>翔通正式</w:t>
      </w:r>
      <w:proofErr w:type="gramEnd"/>
      <w:r w:rsidRPr="004E76C6">
        <w:rPr>
          <w:rFonts w:ascii="宋体" w:eastAsia="宋体" w:hAnsi="宋体" w:cs="宋体" w:hint="eastAsia"/>
          <w:color w:val="000000"/>
          <w:kern w:val="0"/>
          <w:szCs w:val="21"/>
        </w:rPr>
        <w:t>开始洽谈。2014年2月25日，刘某、彭某、中文传媒资产财务部部长助理段某等人前往厦门</w:t>
      </w:r>
      <w:proofErr w:type="gramStart"/>
      <w:r w:rsidRPr="004E76C6">
        <w:rPr>
          <w:rFonts w:ascii="宋体" w:eastAsia="宋体" w:hAnsi="宋体" w:cs="宋体" w:hint="eastAsia"/>
          <w:color w:val="000000"/>
          <w:kern w:val="0"/>
          <w:szCs w:val="21"/>
        </w:rPr>
        <w:t>翔通开展</w:t>
      </w:r>
      <w:proofErr w:type="gramEnd"/>
      <w:r w:rsidRPr="004E76C6">
        <w:rPr>
          <w:rFonts w:ascii="宋体" w:eastAsia="宋体" w:hAnsi="宋体" w:cs="宋体" w:hint="eastAsia"/>
          <w:color w:val="000000"/>
          <w:kern w:val="0"/>
          <w:szCs w:val="21"/>
        </w:rPr>
        <w:t>尽职调查，实地考察</w:t>
      </w:r>
      <w:proofErr w:type="gramStart"/>
      <w:r w:rsidRPr="004E76C6">
        <w:rPr>
          <w:rFonts w:ascii="宋体" w:eastAsia="宋体" w:hAnsi="宋体" w:cs="宋体" w:hint="eastAsia"/>
          <w:color w:val="000000"/>
          <w:kern w:val="0"/>
          <w:szCs w:val="21"/>
        </w:rPr>
        <w:t>厦门翔通业务</w:t>
      </w:r>
      <w:proofErr w:type="gramEnd"/>
      <w:r w:rsidRPr="004E76C6">
        <w:rPr>
          <w:rFonts w:ascii="宋体" w:eastAsia="宋体" w:hAnsi="宋体" w:cs="宋体" w:hint="eastAsia"/>
          <w:color w:val="000000"/>
          <w:kern w:val="0"/>
          <w:szCs w:val="21"/>
        </w:rPr>
        <w:t>及财务状况，此次考察于2月28日结束。</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2014年3月6日，中文传媒派彭某、段某等人前往</w:t>
      </w:r>
      <w:proofErr w:type="gramStart"/>
      <w:r w:rsidRPr="004E76C6">
        <w:rPr>
          <w:rFonts w:ascii="宋体" w:eastAsia="宋体" w:hAnsi="宋体" w:cs="宋体" w:hint="eastAsia"/>
          <w:color w:val="000000"/>
          <w:kern w:val="0"/>
          <w:szCs w:val="21"/>
        </w:rPr>
        <w:t>厦门翔通的</w:t>
      </w:r>
      <w:proofErr w:type="gramEnd"/>
      <w:r w:rsidRPr="004E76C6">
        <w:rPr>
          <w:rFonts w:ascii="宋体" w:eastAsia="宋体" w:hAnsi="宋体" w:cs="宋体" w:hint="eastAsia"/>
          <w:color w:val="000000"/>
          <w:kern w:val="0"/>
          <w:szCs w:val="21"/>
        </w:rPr>
        <w:t>北京子公司补充尽职调查，进一步了解</w:t>
      </w:r>
      <w:proofErr w:type="gramStart"/>
      <w:r w:rsidRPr="004E76C6">
        <w:rPr>
          <w:rFonts w:ascii="宋体" w:eastAsia="宋体" w:hAnsi="宋体" w:cs="宋体" w:hint="eastAsia"/>
          <w:color w:val="000000"/>
          <w:kern w:val="0"/>
          <w:szCs w:val="21"/>
        </w:rPr>
        <w:t>厦门翔通业务</w:t>
      </w:r>
      <w:proofErr w:type="gramEnd"/>
      <w:r w:rsidRPr="004E76C6">
        <w:rPr>
          <w:rFonts w:ascii="宋体" w:eastAsia="宋体" w:hAnsi="宋体" w:cs="宋体" w:hint="eastAsia"/>
          <w:color w:val="000000"/>
          <w:kern w:val="0"/>
          <w:szCs w:val="21"/>
        </w:rPr>
        <w:t>及财务状况。</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2014年3月14日，</w:t>
      </w:r>
      <w:proofErr w:type="gramStart"/>
      <w:r w:rsidRPr="004E76C6">
        <w:rPr>
          <w:rFonts w:ascii="宋体" w:eastAsia="宋体" w:hAnsi="宋体" w:cs="宋体" w:hint="eastAsia"/>
          <w:color w:val="000000"/>
          <w:kern w:val="0"/>
          <w:szCs w:val="21"/>
        </w:rPr>
        <w:t>厦门翔通董事长</w:t>
      </w:r>
      <w:proofErr w:type="gramEnd"/>
      <w:r w:rsidRPr="004E76C6">
        <w:rPr>
          <w:rFonts w:ascii="宋体" w:eastAsia="宋体" w:hAnsi="宋体" w:cs="宋体" w:hint="eastAsia"/>
          <w:color w:val="000000"/>
          <w:kern w:val="0"/>
          <w:szCs w:val="21"/>
        </w:rPr>
        <w:t>张某、财务负责人黄某民、郑某梅等人赴中文传媒商谈并购重组，吴某参与谈判。3月16日，双方就中文传媒收购厦门翔通达</w:t>
      </w:r>
      <w:proofErr w:type="gramStart"/>
      <w:r w:rsidRPr="004E76C6">
        <w:rPr>
          <w:rFonts w:ascii="宋体" w:eastAsia="宋体" w:hAnsi="宋体" w:cs="宋体" w:hint="eastAsia"/>
          <w:color w:val="000000"/>
          <w:kern w:val="0"/>
          <w:szCs w:val="21"/>
        </w:rPr>
        <w:t>成初步</w:t>
      </w:r>
      <w:proofErr w:type="gramEnd"/>
      <w:r w:rsidRPr="004E76C6">
        <w:rPr>
          <w:rFonts w:ascii="宋体" w:eastAsia="宋体" w:hAnsi="宋体" w:cs="宋体" w:hint="eastAsia"/>
          <w:color w:val="000000"/>
          <w:kern w:val="0"/>
          <w:szCs w:val="21"/>
        </w:rPr>
        <w:t>意向。3月17日，中文传媒向上交所申请紧急停牌，并于次日发布重大事项停牌公告，称公司正在筹划发行股份购买资产事宜。</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我会认为，中文传媒筹划发行股份购买资产事项属于《证券法》第六十七条第二款第二项所述“公司的重大投资行为和重大的购置财产的决定”，在公开</w:t>
      </w:r>
      <w:proofErr w:type="gramStart"/>
      <w:r w:rsidRPr="004E76C6">
        <w:rPr>
          <w:rFonts w:ascii="宋体" w:eastAsia="宋体" w:hAnsi="宋体" w:cs="宋体" w:hint="eastAsia"/>
          <w:color w:val="000000"/>
          <w:kern w:val="0"/>
          <w:szCs w:val="21"/>
        </w:rPr>
        <w:t>前构成</w:t>
      </w:r>
      <w:proofErr w:type="gramEnd"/>
      <w:r w:rsidRPr="004E76C6">
        <w:rPr>
          <w:rFonts w:ascii="宋体" w:eastAsia="宋体" w:hAnsi="宋体" w:cs="宋体" w:hint="eastAsia"/>
          <w:color w:val="000000"/>
          <w:kern w:val="0"/>
          <w:szCs w:val="21"/>
        </w:rPr>
        <w:t>《证券法》第七十五条第二款第一项所述内幕信息（以下简称收购的内幕信息）。内幕信息于2014年2月25日形成，2014年3月18日公开。赵某亮、吴某等为内幕信息知情人。</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三、涉案期间，郭海与内幕信息知情人联络、接触，并操作5个账户交易“中文传媒”，相关交易明显异常，且郭海没有正当理由或正当信息来源</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（一）郭海在涉案期间与内幕信息知情人赵某亮和吴某存在联络、接触</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2014年2月2日、22日、27日，郭海与赵某亮存在3次通话联系。2013年12月23日至2014年3月18日期间，郭海与赵某亮存在23条短信联系。</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2014年2月20日、2月28日、3月9日、3月14日，郭海与吴某存在4次通话联系。2014年2月15日至3月17日期间，郭海与吴某存在10条短信联系。</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lastRenderedPageBreak/>
        <w:t>（二）郭海控制并操作涉案账户交易“中文传媒”的情况</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涉案期间，郭海控制并操作万某蓉、郭某明、郭某元、张某贞、邰某等5人的证券账户（以下统称账户组）单一买入并集中持有“中文传媒”。该股停牌前，账户组合并计算的资产总值中，所持“中文传媒”市值占75.12%。经计算，交易盈利58,751,759.57元（已扣除交易税费，下同）。具体情况如下：</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1. “万某蓉”账户。</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万</w:t>
      </w:r>
      <w:proofErr w:type="gramStart"/>
      <w:r w:rsidRPr="004E76C6">
        <w:rPr>
          <w:rFonts w:ascii="宋体" w:eastAsia="宋体" w:hAnsi="宋体" w:cs="宋体" w:hint="eastAsia"/>
          <w:color w:val="000000"/>
          <w:kern w:val="0"/>
          <w:szCs w:val="21"/>
        </w:rPr>
        <w:t>某蓉系</w:t>
      </w:r>
      <w:proofErr w:type="gramEnd"/>
      <w:r w:rsidRPr="004E76C6">
        <w:rPr>
          <w:rFonts w:ascii="宋体" w:eastAsia="宋体" w:hAnsi="宋体" w:cs="宋体" w:hint="eastAsia"/>
          <w:color w:val="000000"/>
          <w:kern w:val="0"/>
          <w:szCs w:val="21"/>
        </w:rPr>
        <w:t>郭海之母，“万某蓉”账户于2006年6月5日开</w:t>
      </w:r>
      <w:proofErr w:type="gramStart"/>
      <w:r w:rsidRPr="004E76C6">
        <w:rPr>
          <w:rFonts w:ascii="宋体" w:eastAsia="宋体" w:hAnsi="宋体" w:cs="宋体" w:hint="eastAsia"/>
          <w:color w:val="000000"/>
          <w:kern w:val="0"/>
          <w:szCs w:val="21"/>
        </w:rPr>
        <w:t>立于国</w:t>
      </w:r>
      <w:proofErr w:type="gramEnd"/>
      <w:r w:rsidRPr="004E76C6">
        <w:rPr>
          <w:rFonts w:ascii="宋体" w:eastAsia="宋体" w:hAnsi="宋体" w:cs="宋体" w:hint="eastAsia"/>
          <w:color w:val="000000"/>
          <w:kern w:val="0"/>
          <w:szCs w:val="21"/>
        </w:rPr>
        <w:t>盛证券南昌洪都大道营业部。涉案期间，“万某蓉”账户交易“中文传媒”的情况为：2014年1月14日买入87,900股，2014年1月15日买入1,521,700股。</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截至停牌日（2014年3月18日，下同），该账户持有“中文传媒”1,609,600股。截至复牌日（2014年6月24日，下同），该账户持有“中文传媒”2,897,280股（含因中文传媒2013年度资本公积金转增股本1,287,680股）。截至我会调查时，该账户已全部卖出“中文传媒”。</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2. “郭某明”账户。</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郭某明系郭海之弟，“郭某明”账户于2009年2月9日开</w:t>
      </w:r>
      <w:proofErr w:type="gramStart"/>
      <w:r w:rsidRPr="004E76C6">
        <w:rPr>
          <w:rFonts w:ascii="宋体" w:eastAsia="宋体" w:hAnsi="宋体" w:cs="宋体" w:hint="eastAsia"/>
          <w:color w:val="000000"/>
          <w:kern w:val="0"/>
          <w:szCs w:val="21"/>
        </w:rPr>
        <w:t>立于国</w:t>
      </w:r>
      <w:proofErr w:type="gramEnd"/>
      <w:r w:rsidRPr="004E76C6">
        <w:rPr>
          <w:rFonts w:ascii="宋体" w:eastAsia="宋体" w:hAnsi="宋体" w:cs="宋体" w:hint="eastAsia"/>
          <w:color w:val="000000"/>
          <w:kern w:val="0"/>
          <w:szCs w:val="21"/>
        </w:rPr>
        <w:t>盛证券南昌洪都大道营业部。涉案期间，该账户交易“中文传媒”的情况为：2014年1月13日买入128,600股，2014年1月14日买入1,011,834股，2014年2月25日买入666,200股；2014年2月24日卖出670,195股，2014年3月14日卖出10,000股。</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截至停牌日，该账户持有“中文传媒”1,126,439股。截至复牌日，该账户持有“中文传媒”2,027,590股（含因中文传媒2013年度资本公积金转增股本901,151股）。截至我会调查时，该账户持有“中文传媒”6,208股。</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3. “郭某元”账户。</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郭某元系郭海之父，“郭某元”账户于2009年4月8日开</w:t>
      </w:r>
      <w:proofErr w:type="gramStart"/>
      <w:r w:rsidRPr="004E76C6">
        <w:rPr>
          <w:rFonts w:ascii="宋体" w:eastAsia="宋体" w:hAnsi="宋体" w:cs="宋体" w:hint="eastAsia"/>
          <w:color w:val="000000"/>
          <w:kern w:val="0"/>
          <w:szCs w:val="21"/>
        </w:rPr>
        <w:t>立于国</w:t>
      </w:r>
      <w:proofErr w:type="gramEnd"/>
      <w:r w:rsidRPr="004E76C6">
        <w:rPr>
          <w:rFonts w:ascii="宋体" w:eastAsia="宋体" w:hAnsi="宋体" w:cs="宋体" w:hint="eastAsia"/>
          <w:color w:val="000000"/>
          <w:kern w:val="0"/>
          <w:szCs w:val="21"/>
        </w:rPr>
        <w:t>盛证券南昌洪都大道营业部。涉案期间，“郭某元”账户交易“中文传媒”的情况为：2014年1月20日买入142,300股，2014年1月27日买入245,000股，2014年2月7日买入148,500股。</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截至停牌日，该账户持有“中文传媒”535,800股。截至复牌日，该账户持有“中文传媒”964,440股（含因中文传媒2013年度资本公积金转增股本428,640股）。截至我会调查时，该账户持有“中文传媒”40股。</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4. “张某贞”账户。</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4E76C6">
        <w:rPr>
          <w:rFonts w:ascii="宋体" w:eastAsia="宋体" w:hAnsi="宋体" w:cs="宋体" w:hint="eastAsia"/>
          <w:color w:val="000000"/>
          <w:kern w:val="0"/>
          <w:szCs w:val="21"/>
        </w:rPr>
        <w:t>张某贞系郭海</w:t>
      </w:r>
      <w:proofErr w:type="gramEnd"/>
      <w:r w:rsidRPr="004E76C6">
        <w:rPr>
          <w:rFonts w:ascii="宋体" w:eastAsia="宋体" w:hAnsi="宋体" w:cs="宋体" w:hint="eastAsia"/>
          <w:color w:val="000000"/>
          <w:kern w:val="0"/>
          <w:szCs w:val="21"/>
        </w:rPr>
        <w:t>的外婆，“张某贞”账户于2009年12月7日开</w:t>
      </w:r>
      <w:proofErr w:type="gramStart"/>
      <w:r w:rsidRPr="004E76C6">
        <w:rPr>
          <w:rFonts w:ascii="宋体" w:eastAsia="宋体" w:hAnsi="宋体" w:cs="宋体" w:hint="eastAsia"/>
          <w:color w:val="000000"/>
          <w:kern w:val="0"/>
          <w:szCs w:val="21"/>
        </w:rPr>
        <w:t>立于国</w:t>
      </w:r>
      <w:proofErr w:type="gramEnd"/>
      <w:r w:rsidRPr="004E76C6">
        <w:rPr>
          <w:rFonts w:ascii="宋体" w:eastAsia="宋体" w:hAnsi="宋体" w:cs="宋体" w:hint="eastAsia"/>
          <w:color w:val="000000"/>
          <w:kern w:val="0"/>
          <w:szCs w:val="21"/>
        </w:rPr>
        <w:t>盛证券南昌洪都大道营业部。涉案期间，该账户交易“中文传媒”的情况为：2014年1月17日买入1,477,702股，2014年1月21日买入95,600股，2014年3月7日买入62,200股；2014年2月24日卖出60,000股，2014年3月12日卖出60,000股。</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截至停牌日，该账户持有“中文传媒”1,515,502股。截至复牌日，该账户持有“中文传媒”2,727,903股（含因中文传媒2013年度资本公积金转增股本1,212,401股）。截至我会调查时，该账户持有“中文传媒”700股。</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5. “邰某”账户。</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lastRenderedPageBreak/>
        <w:t>邰某系郭海妻子的堂妹，“邰某”账户于2010年7月14日开</w:t>
      </w:r>
      <w:proofErr w:type="gramStart"/>
      <w:r w:rsidRPr="004E76C6">
        <w:rPr>
          <w:rFonts w:ascii="宋体" w:eastAsia="宋体" w:hAnsi="宋体" w:cs="宋体" w:hint="eastAsia"/>
          <w:color w:val="000000"/>
          <w:kern w:val="0"/>
          <w:szCs w:val="21"/>
        </w:rPr>
        <w:t>立于国</w:t>
      </w:r>
      <w:proofErr w:type="gramEnd"/>
      <w:r w:rsidRPr="004E76C6">
        <w:rPr>
          <w:rFonts w:ascii="宋体" w:eastAsia="宋体" w:hAnsi="宋体" w:cs="宋体" w:hint="eastAsia"/>
          <w:color w:val="000000"/>
          <w:kern w:val="0"/>
          <w:szCs w:val="21"/>
        </w:rPr>
        <w:t>盛证券南昌洪都大道营业部。涉案期间，“邰某”账户交易“中文传媒”的情况为：2014年1月24日买入1,159,960股，2014年1月27日买入263,700股，2014年2月11日买入160,700股，2014年2月19日买入87,000股，2014年2月25日买入286,100股；2014年2月24日卖出289,161股，2014年3月12日卖出465,022股。</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截至停牌日，该账户持有“中文传媒”1,203,277股。截至复牌日，该账户持有“中文传媒”2,165,898股（含因中文传媒2013年度资本公积金转增股本962,621股）。截至我会调查时，该账户持有“中文传媒”659股。</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以上事实，有中文传媒相关公告文件、相关单位和个人提交的情况说明、相关会议纪要、相关人员询问笔录、相关人员通讯记录、账户开户资料和交易流水等证据证明，足以认定。</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我会认为，郭海的行为违反了《证券法》第七十三条和第七十六条第一款的规定，构成《证券法》第二百零二条所述内幕交易行为。</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当事人及其代理人提出了如下陈述和申辩意见：</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第一，分红的内幕信息形成时间不早于2014年1月22日，赵某亮知悉该信息的时间不早于2014年2月7日。《行政处罚事先告知书》中认定该内幕信息不晚于2014年1月10日形成，系依据吴某在接受证监会调查时的陈述，而该陈述系孤证，且吴某在出席听证会作证时称此前的陈述不实。在2014年1月上旬，中文传媒的业绩数据尚未出来，吴某尚不具备提出高送转方案的前提和基础，也未在2014年1月当面征求董事的意见，更未向赵某亮汇报</w:t>
      </w:r>
      <w:proofErr w:type="gramStart"/>
      <w:r w:rsidRPr="004E76C6">
        <w:rPr>
          <w:rFonts w:ascii="宋体" w:eastAsia="宋体" w:hAnsi="宋体" w:cs="宋体" w:hint="eastAsia"/>
          <w:color w:val="000000"/>
          <w:kern w:val="0"/>
          <w:szCs w:val="21"/>
        </w:rPr>
        <w:t>过高送</w:t>
      </w:r>
      <w:proofErr w:type="gramEnd"/>
      <w:r w:rsidRPr="004E76C6">
        <w:rPr>
          <w:rFonts w:ascii="宋体" w:eastAsia="宋体" w:hAnsi="宋体" w:cs="宋体" w:hint="eastAsia"/>
          <w:color w:val="000000"/>
          <w:kern w:val="0"/>
          <w:szCs w:val="21"/>
        </w:rPr>
        <w:t>转方案。</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第二，涉案买入行为主要发生在内幕信息形成前，交易行为符合郭海一贯的持仓量水平、交易习惯和交易风格，与内幕信息的形成及郭海与知情人联络、接触情况完全不吻合，且郭海有合理理由，不构成内幕交易。</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第三，涉案行为终了于2014年3月12日，证监会于四年后才对郭海立案调查，超过追诉时效，依法不应处罚。</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第四，当事人在2015年牛市期间卖出涉案股票，其获利是证券市场整体上涨和监管机构不及时立案导致的，与本案内幕信息没有因果关系，不应将卖出股票的实际所得认定为内幕交易的违法所得。</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针对上述意见，经复核，我会决定不予采纳，具体理由如下：</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第一，关于分红的内幕信息形成时间，首先，我会认定的是中文传媒证券法律部提出“每10股转增10股”方案之时，而当事人强调的是最终调整为“每10股派现2元、转增8股”方案之时。“每10股转增10股”方案的提出，表明中文传媒已实质性地启动2013年度利润分配及资本公积金转增股本事项，且意味着分红事宜具备很大的实现可能性，认定该方案提出之时为内幕信息形成时间并无不当。其次，根据中文传媒内部分工和吴某的职务，吴某是该内幕信息所涉事项的筹划、动议人员。而根据其在接受我会调查时的陈述，其于2014年1月</w:t>
      </w:r>
      <w:proofErr w:type="gramStart"/>
      <w:r w:rsidRPr="004E76C6">
        <w:rPr>
          <w:rFonts w:ascii="宋体" w:eastAsia="宋体" w:hAnsi="宋体" w:cs="宋体" w:hint="eastAsia"/>
          <w:color w:val="000000"/>
          <w:kern w:val="0"/>
          <w:szCs w:val="21"/>
        </w:rPr>
        <w:t>上旬提出</w:t>
      </w:r>
      <w:proofErr w:type="gramEnd"/>
      <w:r w:rsidRPr="004E76C6">
        <w:rPr>
          <w:rFonts w:ascii="宋体" w:eastAsia="宋体" w:hAnsi="宋体" w:cs="宋体" w:hint="eastAsia"/>
          <w:color w:val="000000"/>
          <w:kern w:val="0"/>
          <w:szCs w:val="21"/>
        </w:rPr>
        <w:t>了“每10股转增10股”的高送转方案。吴某的陈述与其他在案证据能够相互印证，而其在时隔五年后在听证环节称</w:t>
      </w:r>
      <w:proofErr w:type="gramStart"/>
      <w:r w:rsidRPr="004E76C6">
        <w:rPr>
          <w:rFonts w:ascii="宋体" w:eastAsia="宋体" w:hAnsi="宋体" w:cs="宋体" w:hint="eastAsia"/>
          <w:color w:val="000000"/>
          <w:kern w:val="0"/>
          <w:szCs w:val="21"/>
        </w:rPr>
        <w:t>原接受</w:t>
      </w:r>
      <w:proofErr w:type="gramEnd"/>
      <w:r w:rsidRPr="004E76C6">
        <w:rPr>
          <w:rFonts w:ascii="宋体" w:eastAsia="宋体" w:hAnsi="宋体" w:cs="宋体" w:hint="eastAsia"/>
          <w:color w:val="000000"/>
          <w:kern w:val="0"/>
          <w:szCs w:val="21"/>
        </w:rPr>
        <w:t>调查时记忆模糊且情绪紧张导致陈述不实、现在的回忆更客观，该解释不足以采信。最后，申辩所提吴某在2014年1月上旬尚不具备</w:t>
      </w:r>
      <w:r w:rsidRPr="004E76C6">
        <w:rPr>
          <w:rFonts w:ascii="宋体" w:eastAsia="宋体" w:hAnsi="宋体" w:cs="宋体" w:hint="eastAsia"/>
          <w:color w:val="000000"/>
          <w:kern w:val="0"/>
          <w:szCs w:val="21"/>
        </w:rPr>
        <w:lastRenderedPageBreak/>
        <w:t>提出10转10高送转方案的前提和基础、不可能在2014年1月份当面征求董事意见等主张与客观事实不符。</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第二，关于赵某亮知悉分红内幕信息的时间，我会认为：首先，当事人及代理人提供的证据并不足以证明赵某亮最早何时知悉内幕信息，而关于赵某亮知悉时间不早于2014年2月7日的主张缺乏充分证据，不足以采信。其次，吴某在接受我会调查时称“2014年1月上旬，我们根据该意见提出具体措施，其中包括高送转，我们当时便提出了10转10的方案，征得董事长允许后我们开始征求董事和独立董事的意见”，吴某在出席听证会作证时亦确认其在工作中有时会直接非正式地向赵某亮汇报工作。最后，傅某中、曾某雄等人的陈述与吴某的陈述并不冲突。综上，可以认定赵某亮不晚于2014年1月10日知悉分红的内幕信息。</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我会对内幕信息形成时间及赵某亮知悉情况的认定结论系基于多份、多类证据全面综合分析得出，不存在以孤证定案的情况。</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第三，涉案交易行为明显异常，当事人不能</w:t>
      </w:r>
      <w:proofErr w:type="gramStart"/>
      <w:r w:rsidRPr="004E76C6">
        <w:rPr>
          <w:rFonts w:ascii="宋体" w:eastAsia="宋体" w:hAnsi="宋体" w:cs="宋体" w:hint="eastAsia"/>
          <w:color w:val="000000"/>
          <w:kern w:val="0"/>
          <w:szCs w:val="21"/>
        </w:rPr>
        <w:t>作出</w:t>
      </w:r>
      <w:proofErr w:type="gramEnd"/>
      <w:r w:rsidRPr="004E76C6">
        <w:rPr>
          <w:rFonts w:ascii="宋体" w:eastAsia="宋体" w:hAnsi="宋体" w:cs="宋体" w:hint="eastAsia"/>
          <w:color w:val="000000"/>
          <w:kern w:val="0"/>
          <w:szCs w:val="21"/>
        </w:rPr>
        <w:t>合理说明或提出证据排除内幕交易：</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一是资金变化与该内幕信息形成、变化、公开时间基本一致。例如，2014年1月16日，</w:t>
      </w:r>
      <w:proofErr w:type="gramStart"/>
      <w:r w:rsidRPr="004E76C6">
        <w:rPr>
          <w:rFonts w:ascii="宋体" w:eastAsia="宋体" w:hAnsi="宋体" w:cs="宋体" w:hint="eastAsia"/>
          <w:color w:val="000000"/>
          <w:kern w:val="0"/>
          <w:szCs w:val="21"/>
        </w:rPr>
        <w:t>张某贞三方</w:t>
      </w:r>
      <w:proofErr w:type="gramEnd"/>
      <w:r w:rsidRPr="004E76C6">
        <w:rPr>
          <w:rFonts w:ascii="宋体" w:eastAsia="宋体" w:hAnsi="宋体" w:cs="宋体" w:hint="eastAsia"/>
          <w:color w:val="000000"/>
          <w:kern w:val="0"/>
          <w:szCs w:val="21"/>
        </w:rPr>
        <w:t>存管银行账户转账存入28,000,000元，资金来源为“江西金舍得实业有限公司”（郭海实际控制该公司)。次日，“张某贞”账户于9:44银证转账28,000,000元，转入前该证券账户资金余额874元，该账户当日9:55开始买入“中文传媒”，当天累计买入“中文传媒”1,477,702股，交易金额27,992,833.58元。再如，2014年1月23日，邰某三方存管银行账户转账存入2笔共计30,000,000元，资金来源均为“江西金舍得实业有限公司”。当日11:23和11:24，“邰某”账户银证转账30,000,000元，转入</w:t>
      </w:r>
      <w:proofErr w:type="gramStart"/>
      <w:r w:rsidRPr="004E76C6">
        <w:rPr>
          <w:rFonts w:ascii="宋体" w:eastAsia="宋体" w:hAnsi="宋体" w:cs="宋体" w:hint="eastAsia"/>
          <w:color w:val="000000"/>
          <w:kern w:val="0"/>
          <w:szCs w:val="21"/>
        </w:rPr>
        <w:t>前证券</w:t>
      </w:r>
      <w:proofErr w:type="gramEnd"/>
      <w:r w:rsidRPr="004E76C6">
        <w:rPr>
          <w:rFonts w:ascii="宋体" w:eastAsia="宋体" w:hAnsi="宋体" w:cs="宋体" w:hint="eastAsia"/>
          <w:color w:val="000000"/>
          <w:kern w:val="0"/>
          <w:szCs w:val="21"/>
        </w:rPr>
        <w:t>账户资金余额374元。次日10:00起,“邰某”账户开始买入“中文传媒”，当天累计买入“中文传媒”1,159,960股，交易金额23,929,118.1元。</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二是交易时间与内幕信息的形成、变化和公开时间及当事人与知情人联络、接触的时间基本一致。本案分红的内幕信息形成于2014年1月10日、公开于2014年2月27日，收购的内幕信息形成于2014年2月25日、公开于2014年3月17日，而郭海账户组买入“中文传媒”集中在2014年1月13日至2月19日。其中，部分买入行为发生在郭海与知情人联络、接触后较短时间内。例如，2014年1月10日和12日（星期日），赵某亮曾发送短信给郭海，后郭海于1月13日（星期一）买入“中文传媒”128,600股，交易金额2,316,130元；于1月14日买入“中文传媒”1,099,734股，交易金额20,080,138.87元；于1月15日买入“中文传媒”1,521,700股，交易金额28,806,246.79元；于1月17日买入“中文传媒”1,477,702股，交易金额27,992,833.58元。2014年1月17日和18日（星期六），赵某亮先后向郭海发送三条短信，此外，根据当事人及其代理人提交的证据材料，1月18日晚，赵某亮曾在郭海处就餐。后郭海于1月20日（星期一）买入“中文传媒”142,300股，交易金额2,612,139.98元；于1月21日买入“中文传媒”95,600股，交易金额1,795,124元。</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三是突击买入并集中持股。此次交易前，涉案账户均未交易过“中文传媒”，且部分账户此前较长时间未发生交易，却在本案内幕信息公开前突击组织资金集中买入“中文传媒”。例如，2014年1月13日，“郭某明”账户分批持续卖出“洪都航空”并买入“中文传媒”，</w:t>
      </w:r>
      <w:r w:rsidRPr="004E76C6">
        <w:rPr>
          <w:rFonts w:ascii="宋体" w:eastAsia="宋体" w:hAnsi="宋体" w:cs="宋体" w:hint="eastAsia"/>
          <w:color w:val="000000"/>
          <w:kern w:val="0"/>
          <w:szCs w:val="21"/>
        </w:rPr>
        <w:lastRenderedPageBreak/>
        <w:t>该账户此前最近一次交易发生于2013年10月31日。2014年1月20日，“郭某元”账户买入“中文传媒”142,300股，交易金额2,612,139元，该账户此前最近一次交易发生于2013年8月28日。该股停牌前，郭海账户组合并计算的资产总值中，所持“中文传媒”市值占75.12%。</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我会认为，郭海在内幕信息公开前与知情人联络、接触，并控制账户组集中买入“中文传媒”，相关交易行为明显异常，郭海没有正当理由或正当信息来源，所作解释亦不足以解释交易的异常性，其行为构成《证券法》第二百零二条所述内幕交易。</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第四，关于追诉时效，涉案交易行为终了于2014年3月12日，我会于当年发现相关违法线索并启动调查，并未超过法定追诉时效。</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第五，关于不应将卖出股票的实际所得认定为违法所得的主张缺乏依据，不予采纳。</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根据当事人违法行为的事实、性质、情节和社会危害程度，依据《证券法》第二百零二条相关规定，我会决定：责令郭海依法处理非法持有的股票，对郭海没收违法所得58,751,759.57元，并处以58,751,759.57元罚款。</w:t>
      </w:r>
    </w:p>
    <w:p w:rsidR="004E76C6" w:rsidRPr="004E76C6" w:rsidRDefault="004E76C6" w:rsidP="004E76C6">
      <w:pPr>
        <w:widowControl/>
        <w:shd w:val="clear" w:color="auto" w:fill="FFFFFF"/>
        <w:spacing w:line="360" w:lineRule="atLeast"/>
        <w:ind w:firstLine="420"/>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4E76C6">
        <w:rPr>
          <w:rFonts w:ascii="宋体" w:eastAsia="宋体" w:hAnsi="宋体" w:cs="宋体" w:hint="eastAsia"/>
          <w:color w:val="000000"/>
          <w:kern w:val="0"/>
          <w:szCs w:val="21"/>
        </w:rPr>
        <w:t>汇缴专户</w:t>
      </w:r>
      <w:proofErr w:type="gramEnd"/>
      <w:r w:rsidRPr="004E76C6">
        <w:rPr>
          <w:rFonts w:ascii="宋体" w:eastAsia="宋体" w:hAnsi="宋体" w:cs="宋体" w:hint="eastAsia"/>
          <w:color w:val="000000"/>
          <w:kern w:val="0"/>
          <w:szCs w:val="21"/>
        </w:rPr>
        <w:t>），开户银行：中信银行总行营业部，账号：7111010189800000162，由该行直接上缴国库。当事人还应将注有其姓名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4E76C6" w:rsidRPr="004E76C6" w:rsidRDefault="004E76C6" w:rsidP="004E76C6">
      <w:pPr>
        <w:widowControl/>
        <w:shd w:val="clear" w:color="auto" w:fill="FFFFFF"/>
        <w:spacing w:line="360" w:lineRule="atLeast"/>
        <w:jc w:val="left"/>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 </w:t>
      </w:r>
    </w:p>
    <w:p w:rsidR="004E76C6" w:rsidRPr="004E76C6" w:rsidRDefault="004E76C6" w:rsidP="004E76C6">
      <w:pPr>
        <w:widowControl/>
        <w:shd w:val="clear" w:color="auto" w:fill="FFFFFF"/>
        <w:spacing w:line="360" w:lineRule="atLeast"/>
        <w:jc w:val="left"/>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 </w:t>
      </w:r>
    </w:p>
    <w:p w:rsidR="004E76C6" w:rsidRPr="004E76C6" w:rsidRDefault="004E76C6" w:rsidP="004E76C6">
      <w:pPr>
        <w:widowControl/>
        <w:shd w:val="clear" w:color="auto" w:fill="FFFFFF"/>
        <w:spacing w:line="360" w:lineRule="atLeast"/>
        <w:jc w:val="left"/>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 </w:t>
      </w:r>
    </w:p>
    <w:p w:rsidR="004E76C6" w:rsidRPr="004E76C6" w:rsidRDefault="004E76C6" w:rsidP="004E76C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中国证监会</w:t>
      </w:r>
      <w:proofErr w:type="gramStart"/>
      <w:r w:rsidRPr="004E76C6">
        <w:rPr>
          <w:rFonts w:ascii="宋体" w:eastAsia="宋体" w:hAnsi="宋体" w:cs="宋体" w:hint="eastAsia"/>
          <w:color w:val="000000"/>
          <w:kern w:val="0"/>
          <w:szCs w:val="21"/>
        </w:rPr>
        <w:t xml:space="preserve">　　　　　</w:t>
      </w:r>
      <w:proofErr w:type="gramEnd"/>
      <w:r w:rsidRPr="004E76C6">
        <w:rPr>
          <w:rFonts w:ascii="宋体" w:eastAsia="宋体" w:hAnsi="宋体" w:cs="宋体" w:hint="eastAsia"/>
          <w:color w:val="000000"/>
          <w:kern w:val="0"/>
          <w:szCs w:val="21"/>
        </w:rPr>
        <w:t> </w:t>
      </w:r>
    </w:p>
    <w:p w:rsidR="004E76C6" w:rsidRPr="004E76C6" w:rsidRDefault="004E76C6" w:rsidP="004E76C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 xml:space="preserve">2019年6月11日　　</w:t>
      </w:r>
      <w:proofErr w:type="gramStart"/>
      <w:r w:rsidRPr="004E76C6">
        <w:rPr>
          <w:rFonts w:ascii="宋体" w:eastAsia="宋体" w:hAnsi="宋体" w:cs="宋体" w:hint="eastAsia"/>
          <w:color w:val="000000"/>
          <w:kern w:val="0"/>
          <w:szCs w:val="21"/>
        </w:rPr>
        <w:t xml:space="preserve">　　</w:t>
      </w:r>
      <w:proofErr w:type="gramEnd"/>
    </w:p>
    <w:p w:rsidR="004E76C6" w:rsidRPr="004E76C6" w:rsidRDefault="004E76C6" w:rsidP="004E76C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E76C6">
        <w:rPr>
          <w:rFonts w:ascii="宋体" w:eastAsia="宋体" w:hAnsi="宋体" w:cs="宋体" w:hint="eastAsia"/>
          <w:color w:val="000000"/>
          <w:kern w:val="0"/>
          <w:szCs w:val="21"/>
        </w:rPr>
        <w:t xml:space="preserve">　　　 </w:t>
      </w:r>
    </w:p>
    <w:p w:rsidR="004E76C6" w:rsidRPr="004E76C6" w:rsidRDefault="004E76C6" w:rsidP="004E76C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E76C6" w:rsidRPr="004E76C6" w:rsidTr="004E76C6">
        <w:trPr>
          <w:tblCellSpacing w:w="15" w:type="dxa"/>
          <w:jc w:val="center"/>
        </w:trPr>
        <w:tc>
          <w:tcPr>
            <w:tcW w:w="900" w:type="dxa"/>
            <w:vAlign w:val="center"/>
            <w:hideMark/>
          </w:tcPr>
          <w:p w:rsidR="004E76C6" w:rsidRPr="004E76C6" w:rsidRDefault="004E76C6" w:rsidP="004E76C6">
            <w:pPr>
              <w:widowControl/>
              <w:jc w:val="left"/>
              <w:rPr>
                <w:rFonts w:ascii="宋体" w:eastAsia="宋体" w:hAnsi="宋体" w:cs="宋体" w:hint="eastAsia"/>
                <w:kern w:val="0"/>
                <w:sz w:val="18"/>
                <w:szCs w:val="18"/>
              </w:rPr>
            </w:pPr>
            <w:r w:rsidRPr="004E76C6">
              <w:rPr>
                <w:rFonts w:ascii="宋体" w:eastAsia="宋体" w:hAnsi="宋体" w:cs="宋体"/>
                <w:kern w:val="0"/>
                <w:sz w:val="18"/>
                <w:szCs w:val="18"/>
              </w:rPr>
              <w:t> </w:t>
            </w:r>
          </w:p>
        </w:tc>
        <w:tc>
          <w:tcPr>
            <w:tcW w:w="1200" w:type="dxa"/>
            <w:vAlign w:val="center"/>
            <w:hideMark/>
          </w:tcPr>
          <w:p w:rsidR="004E76C6" w:rsidRPr="004E76C6" w:rsidRDefault="004E76C6" w:rsidP="004E76C6">
            <w:pPr>
              <w:widowControl/>
              <w:jc w:val="left"/>
              <w:rPr>
                <w:rFonts w:ascii="宋体" w:eastAsia="宋体" w:hAnsi="宋体" w:cs="宋体"/>
                <w:kern w:val="0"/>
                <w:sz w:val="18"/>
                <w:szCs w:val="18"/>
              </w:rPr>
            </w:pPr>
            <w:r w:rsidRPr="004E76C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E76C6" w:rsidRPr="004E76C6" w:rsidRDefault="004E76C6" w:rsidP="004E76C6">
            <w:pPr>
              <w:widowControl/>
              <w:jc w:val="left"/>
              <w:rPr>
                <w:rFonts w:ascii="宋体" w:eastAsia="宋体" w:hAnsi="宋体" w:cs="宋体"/>
                <w:kern w:val="0"/>
                <w:sz w:val="18"/>
                <w:szCs w:val="18"/>
              </w:rPr>
            </w:pPr>
            <w:r w:rsidRPr="004E76C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E76C6" w:rsidRPr="004E76C6" w:rsidRDefault="004E76C6" w:rsidP="004E76C6">
            <w:pPr>
              <w:widowControl/>
              <w:jc w:val="left"/>
              <w:rPr>
                <w:rFonts w:ascii="宋体" w:eastAsia="宋体" w:hAnsi="宋体" w:cs="宋体"/>
                <w:kern w:val="0"/>
                <w:sz w:val="18"/>
                <w:szCs w:val="18"/>
              </w:rPr>
            </w:pPr>
            <w:r w:rsidRPr="004E76C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E76C6" w:rsidRPr="004E76C6" w:rsidRDefault="004E76C6" w:rsidP="004E76C6">
      <w:pPr>
        <w:widowControl/>
        <w:jc w:val="center"/>
        <w:rPr>
          <w:rFonts w:ascii="微软雅黑" w:eastAsia="微软雅黑" w:hAnsi="微软雅黑" w:cs="宋体"/>
          <w:color w:val="515151"/>
          <w:kern w:val="0"/>
          <w:sz w:val="18"/>
          <w:szCs w:val="18"/>
        </w:rPr>
      </w:pPr>
      <w:hyperlink r:id="rId11" w:tgtFrame="_blank" w:history="1">
        <w:r w:rsidRPr="004E76C6">
          <w:rPr>
            <w:rFonts w:ascii="微软雅黑" w:eastAsia="微软雅黑" w:hAnsi="微软雅黑" w:cs="宋体" w:hint="eastAsia"/>
            <w:color w:val="0000FF"/>
            <w:kern w:val="0"/>
            <w:sz w:val="18"/>
            <w:szCs w:val="18"/>
            <w:u w:val="single"/>
          </w:rPr>
          <w:t>关于我们</w:t>
        </w:r>
      </w:hyperlink>
      <w:r w:rsidRPr="004E76C6">
        <w:rPr>
          <w:rFonts w:ascii="微软雅黑" w:eastAsia="微软雅黑" w:hAnsi="微软雅黑" w:cs="宋体" w:hint="eastAsia"/>
          <w:color w:val="515151"/>
          <w:kern w:val="0"/>
          <w:sz w:val="18"/>
          <w:szCs w:val="18"/>
        </w:rPr>
        <w:t> - </w:t>
      </w:r>
      <w:hyperlink r:id="rId12" w:tgtFrame="_blank" w:history="1">
        <w:r w:rsidRPr="004E76C6">
          <w:rPr>
            <w:rFonts w:ascii="微软雅黑" w:eastAsia="微软雅黑" w:hAnsi="微软雅黑" w:cs="宋体" w:hint="eastAsia"/>
            <w:color w:val="0000FF"/>
            <w:kern w:val="0"/>
            <w:sz w:val="18"/>
            <w:szCs w:val="18"/>
            <w:u w:val="single"/>
          </w:rPr>
          <w:t>法律声明</w:t>
        </w:r>
      </w:hyperlink>
      <w:r w:rsidRPr="004E76C6">
        <w:rPr>
          <w:rFonts w:ascii="微软雅黑" w:eastAsia="微软雅黑" w:hAnsi="微软雅黑" w:cs="宋体" w:hint="eastAsia"/>
          <w:color w:val="515151"/>
          <w:kern w:val="0"/>
          <w:sz w:val="18"/>
          <w:szCs w:val="18"/>
        </w:rPr>
        <w:t> - </w:t>
      </w:r>
      <w:hyperlink r:id="rId13" w:tgtFrame="_blank" w:history="1">
        <w:r w:rsidRPr="004E76C6">
          <w:rPr>
            <w:rFonts w:ascii="微软雅黑" w:eastAsia="微软雅黑" w:hAnsi="微软雅黑" w:cs="宋体" w:hint="eastAsia"/>
            <w:color w:val="0000FF"/>
            <w:kern w:val="0"/>
            <w:sz w:val="18"/>
            <w:szCs w:val="18"/>
            <w:u w:val="single"/>
          </w:rPr>
          <w:t>联系我们</w:t>
        </w:r>
      </w:hyperlink>
    </w:p>
    <w:p w:rsidR="004E76C6" w:rsidRPr="004E76C6" w:rsidRDefault="004E76C6" w:rsidP="004E76C6">
      <w:pPr>
        <w:widowControl/>
        <w:jc w:val="center"/>
        <w:rPr>
          <w:rFonts w:ascii="微软雅黑" w:eastAsia="微软雅黑" w:hAnsi="微软雅黑" w:cs="宋体" w:hint="eastAsia"/>
          <w:color w:val="515151"/>
          <w:kern w:val="0"/>
          <w:sz w:val="18"/>
          <w:szCs w:val="18"/>
        </w:rPr>
      </w:pPr>
      <w:r w:rsidRPr="004E76C6">
        <w:rPr>
          <w:rFonts w:ascii="微软雅黑" w:eastAsia="微软雅黑" w:hAnsi="微软雅黑" w:cs="宋体" w:hint="eastAsia"/>
          <w:color w:val="515151"/>
          <w:kern w:val="0"/>
          <w:sz w:val="18"/>
          <w:szCs w:val="18"/>
        </w:rPr>
        <w:t>版权所有：中国证券监督管理委员会 京ICP备 05035542号</w:t>
      </w:r>
    </w:p>
    <w:p w:rsidR="004E76C6" w:rsidRPr="004E76C6" w:rsidRDefault="004E76C6" w:rsidP="004E76C6">
      <w:pPr>
        <w:widowControl/>
        <w:jc w:val="center"/>
        <w:rPr>
          <w:rFonts w:ascii="微软雅黑" w:eastAsia="微软雅黑" w:hAnsi="微软雅黑" w:cs="宋体" w:hint="eastAsia"/>
          <w:color w:val="515151"/>
          <w:kern w:val="0"/>
          <w:sz w:val="18"/>
          <w:szCs w:val="18"/>
        </w:rPr>
      </w:pPr>
      <w:r w:rsidRPr="004E76C6">
        <w:rPr>
          <w:rFonts w:ascii="微软雅黑" w:eastAsia="微软雅黑" w:hAnsi="微软雅黑" w:cs="宋体" w:hint="eastAsia"/>
          <w:color w:val="515151"/>
          <w:kern w:val="0"/>
          <w:sz w:val="18"/>
          <w:szCs w:val="18"/>
        </w:rPr>
        <w:t>地址：北京市西城区金融大街19号富凯大厦A座 邮编：100033</w:t>
      </w:r>
    </w:p>
    <w:p w:rsidR="004E76C6" w:rsidRPr="004E76C6" w:rsidRDefault="004E76C6" w:rsidP="004E76C6">
      <w:pPr>
        <w:widowControl/>
        <w:jc w:val="center"/>
        <w:rPr>
          <w:rFonts w:ascii="微软雅黑" w:eastAsia="微软雅黑" w:hAnsi="微软雅黑" w:cs="宋体" w:hint="eastAsia"/>
          <w:color w:val="515151"/>
          <w:kern w:val="0"/>
          <w:sz w:val="18"/>
          <w:szCs w:val="18"/>
        </w:rPr>
      </w:pPr>
      <w:r w:rsidRPr="004E76C6">
        <w:rPr>
          <w:rFonts w:ascii="微软雅黑" w:eastAsia="微软雅黑" w:hAnsi="微软雅黑" w:cs="宋体" w:hint="eastAsia"/>
          <w:color w:val="515151"/>
          <w:kern w:val="0"/>
          <w:sz w:val="18"/>
          <w:szCs w:val="18"/>
        </w:rPr>
        <w:t>建议使用IE5.5以上浏览器，分辨率1024*768</w:t>
      </w:r>
    </w:p>
    <w:p w:rsidR="00F84852" w:rsidRPr="004E76C6" w:rsidRDefault="00F84852"/>
    <w:sectPr w:rsidR="00F84852" w:rsidRPr="004E76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C6"/>
    <w:rsid w:val="004E76C6"/>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FC88E-54B9-491B-9858-D5A09247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E76C6"/>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E76C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E76C6"/>
    <w:rPr>
      <w:b/>
      <w:bCs/>
    </w:rPr>
  </w:style>
  <w:style w:type="paragraph" w:customStyle="1" w:styleId="p0">
    <w:name w:val="p0"/>
    <w:basedOn w:val="a"/>
    <w:rsid w:val="004E76C6"/>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4E76C6"/>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4E76C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E76C6"/>
    <w:rPr>
      <w:color w:val="0000FF"/>
      <w:u w:val="single"/>
    </w:rPr>
  </w:style>
  <w:style w:type="character" w:styleId="a6">
    <w:name w:val="FollowedHyperlink"/>
    <w:basedOn w:val="a0"/>
    <w:uiPriority w:val="99"/>
    <w:semiHidden/>
    <w:unhideWhenUsed/>
    <w:rsid w:val="004E76C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605797">
      <w:bodyDiv w:val="1"/>
      <w:marLeft w:val="0"/>
      <w:marRight w:val="0"/>
      <w:marTop w:val="0"/>
      <w:marBottom w:val="0"/>
      <w:divBdr>
        <w:top w:val="none" w:sz="0" w:space="0" w:color="auto"/>
        <w:left w:val="none" w:sz="0" w:space="0" w:color="auto"/>
        <w:bottom w:val="none" w:sz="0" w:space="0" w:color="auto"/>
        <w:right w:val="none" w:sz="0" w:space="0" w:color="auto"/>
      </w:divBdr>
      <w:divsChild>
        <w:div w:id="188229169">
          <w:marLeft w:val="0"/>
          <w:marRight w:val="0"/>
          <w:marTop w:val="150"/>
          <w:marBottom w:val="150"/>
          <w:divBdr>
            <w:top w:val="none" w:sz="0" w:space="0" w:color="auto"/>
            <w:left w:val="none" w:sz="0" w:space="0" w:color="auto"/>
            <w:bottom w:val="none" w:sz="0" w:space="0" w:color="auto"/>
            <w:right w:val="none" w:sz="0" w:space="0" w:color="auto"/>
          </w:divBdr>
        </w:div>
        <w:div w:id="1915630155">
          <w:marLeft w:val="0"/>
          <w:marRight w:val="0"/>
          <w:marTop w:val="0"/>
          <w:marBottom w:val="0"/>
          <w:divBdr>
            <w:top w:val="single" w:sz="6" w:space="8" w:color="B5B5B5"/>
            <w:left w:val="single" w:sz="6" w:space="0" w:color="B5B5B5"/>
            <w:bottom w:val="single" w:sz="6" w:space="8" w:color="B5B5B5"/>
            <w:right w:val="single" w:sz="6" w:space="0" w:color="B5B5B5"/>
          </w:divBdr>
          <w:divsChild>
            <w:div w:id="1036203007">
              <w:marLeft w:val="0"/>
              <w:marRight w:val="0"/>
              <w:marTop w:val="0"/>
              <w:marBottom w:val="0"/>
              <w:divBdr>
                <w:top w:val="none" w:sz="0" w:space="0" w:color="auto"/>
                <w:left w:val="none" w:sz="0" w:space="0" w:color="auto"/>
                <w:bottom w:val="none" w:sz="0" w:space="0" w:color="auto"/>
                <w:right w:val="none" w:sz="0" w:space="0" w:color="auto"/>
              </w:divBdr>
            </w:div>
            <w:div w:id="1260025955">
              <w:marLeft w:val="0"/>
              <w:marRight w:val="0"/>
              <w:marTop w:val="0"/>
              <w:marBottom w:val="0"/>
              <w:divBdr>
                <w:top w:val="none" w:sz="0" w:space="0" w:color="auto"/>
                <w:left w:val="none" w:sz="0" w:space="0" w:color="auto"/>
                <w:bottom w:val="none" w:sz="0" w:space="0" w:color="auto"/>
                <w:right w:val="none" w:sz="0" w:space="0" w:color="auto"/>
              </w:divBdr>
            </w:div>
            <w:div w:id="826673336">
              <w:marLeft w:val="0"/>
              <w:marRight w:val="0"/>
              <w:marTop w:val="120"/>
              <w:marBottom w:val="120"/>
              <w:divBdr>
                <w:top w:val="none" w:sz="0" w:space="0" w:color="auto"/>
                <w:left w:val="none" w:sz="0" w:space="0" w:color="auto"/>
                <w:bottom w:val="none" w:sz="0" w:space="0" w:color="auto"/>
                <w:right w:val="none" w:sz="0" w:space="0" w:color="auto"/>
              </w:divBdr>
            </w:div>
          </w:divsChild>
        </w:div>
        <w:div w:id="1356417668">
          <w:marLeft w:val="0"/>
          <w:marRight w:val="0"/>
          <w:marTop w:val="120"/>
          <w:marBottom w:val="0"/>
          <w:divBdr>
            <w:top w:val="none" w:sz="0" w:space="0" w:color="auto"/>
            <w:left w:val="none" w:sz="0" w:space="0" w:color="auto"/>
            <w:bottom w:val="none" w:sz="0" w:space="0" w:color="auto"/>
            <w:right w:val="none" w:sz="0" w:space="0" w:color="auto"/>
          </w:divBdr>
          <w:divsChild>
            <w:div w:id="118843429">
              <w:marLeft w:val="0"/>
              <w:marRight w:val="0"/>
              <w:marTop w:val="60"/>
              <w:marBottom w:val="0"/>
              <w:divBdr>
                <w:top w:val="none" w:sz="0" w:space="0" w:color="auto"/>
                <w:left w:val="none" w:sz="0" w:space="0" w:color="auto"/>
                <w:bottom w:val="none" w:sz="0" w:space="0" w:color="auto"/>
                <w:right w:val="none" w:sz="0" w:space="0" w:color="auto"/>
              </w:divBdr>
            </w:div>
            <w:div w:id="20283159">
              <w:marLeft w:val="0"/>
              <w:marRight w:val="0"/>
              <w:marTop w:val="60"/>
              <w:marBottom w:val="0"/>
              <w:divBdr>
                <w:top w:val="none" w:sz="0" w:space="0" w:color="auto"/>
                <w:left w:val="none" w:sz="0" w:space="0" w:color="auto"/>
                <w:bottom w:val="none" w:sz="0" w:space="0" w:color="auto"/>
                <w:right w:val="none" w:sz="0" w:space="0" w:color="auto"/>
              </w:divBdr>
            </w:div>
            <w:div w:id="1223373904">
              <w:marLeft w:val="0"/>
              <w:marRight w:val="0"/>
              <w:marTop w:val="60"/>
              <w:marBottom w:val="0"/>
              <w:divBdr>
                <w:top w:val="none" w:sz="0" w:space="0" w:color="auto"/>
                <w:left w:val="none" w:sz="0" w:space="0" w:color="auto"/>
                <w:bottom w:val="none" w:sz="0" w:space="0" w:color="auto"/>
                <w:right w:val="none" w:sz="0" w:space="0" w:color="auto"/>
              </w:divBdr>
            </w:div>
            <w:div w:id="17173928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6/t20190614_35733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2020-02-14T11:36:00Z</dcterms:created>
  <dcterms:modified xsi:type="dcterms:W3CDTF">2020-02-14T11:36:00Z</dcterms:modified>
</cp:coreProperties>
</file>