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8F03E" w14:textId="77777777" w:rsidR="00DA4D9C" w:rsidRPr="00DA4D9C" w:rsidRDefault="00DA4D9C" w:rsidP="00DA4D9C">
      <w:pPr>
        <w:widowControl/>
        <w:jc w:val="center"/>
        <w:rPr>
          <w:rFonts w:ascii="微软雅黑" w:eastAsia="微软雅黑" w:hAnsi="微软雅黑" w:cs="宋体"/>
          <w:color w:val="000000"/>
          <w:kern w:val="0"/>
          <w:sz w:val="18"/>
          <w:szCs w:val="18"/>
        </w:rPr>
      </w:pPr>
      <w:r w:rsidRPr="00DA4D9C">
        <w:rPr>
          <w:rFonts w:ascii="微软雅黑" w:eastAsia="微软雅黑" w:hAnsi="微软雅黑" w:cs="宋体"/>
          <w:noProof/>
          <w:color w:val="000000"/>
          <w:kern w:val="0"/>
          <w:sz w:val="18"/>
          <w:szCs w:val="18"/>
        </w:rPr>
        <w:drawing>
          <wp:inline distT="0" distB="0" distL="0" distR="0" wp14:anchorId="0E873431" wp14:editId="73E9E515">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DA4D9C" w:rsidRPr="00DA4D9C" w14:paraId="39EEDFA9" w14:textId="77777777" w:rsidTr="00DA4D9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A4D9C" w:rsidRPr="00DA4D9C" w14:paraId="76AC5050" w14:textId="77777777">
              <w:trPr>
                <w:tblCellSpacing w:w="0" w:type="dxa"/>
              </w:trPr>
              <w:tc>
                <w:tcPr>
                  <w:tcW w:w="2500" w:type="pct"/>
                  <w:tcMar>
                    <w:top w:w="30" w:type="dxa"/>
                    <w:left w:w="30" w:type="dxa"/>
                    <w:bottom w:w="30" w:type="dxa"/>
                    <w:right w:w="30" w:type="dxa"/>
                  </w:tcMar>
                  <w:hideMark/>
                </w:tcPr>
                <w:p w14:paraId="360579AD" w14:textId="77777777" w:rsidR="00DA4D9C" w:rsidRPr="00DA4D9C" w:rsidRDefault="00DA4D9C" w:rsidP="00DA4D9C">
                  <w:pPr>
                    <w:widowControl/>
                    <w:jc w:val="left"/>
                    <w:rPr>
                      <w:rFonts w:ascii="宋体" w:eastAsia="宋体" w:hAnsi="宋体" w:cs="宋体" w:hint="eastAsia"/>
                      <w:color w:val="686868"/>
                      <w:kern w:val="0"/>
                      <w:sz w:val="18"/>
                      <w:szCs w:val="18"/>
                    </w:rPr>
                  </w:pPr>
                  <w:r w:rsidRPr="00DA4D9C">
                    <w:rPr>
                      <w:rFonts w:ascii="宋体" w:eastAsia="宋体" w:hAnsi="宋体" w:cs="宋体"/>
                      <w:b/>
                      <w:bCs/>
                      <w:color w:val="686868"/>
                      <w:kern w:val="0"/>
                      <w:sz w:val="18"/>
                      <w:szCs w:val="18"/>
                    </w:rPr>
                    <w:t>索 引 号:</w:t>
                  </w:r>
                  <w:r w:rsidRPr="00DA4D9C">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14:paraId="0B19C522" w14:textId="77777777" w:rsidR="00DA4D9C" w:rsidRPr="00DA4D9C" w:rsidRDefault="00DA4D9C" w:rsidP="00DA4D9C">
                  <w:pPr>
                    <w:widowControl/>
                    <w:jc w:val="left"/>
                    <w:rPr>
                      <w:rFonts w:ascii="宋体" w:eastAsia="宋体" w:hAnsi="宋体" w:cs="宋体"/>
                      <w:color w:val="686868"/>
                      <w:kern w:val="0"/>
                      <w:sz w:val="18"/>
                      <w:szCs w:val="18"/>
                    </w:rPr>
                  </w:pPr>
                  <w:r w:rsidRPr="00DA4D9C">
                    <w:rPr>
                      <w:rFonts w:ascii="宋体" w:eastAsia="宋体" w:hAnsi="宋体" w:cs="宋体"/>
                      <w:b/>
                      <w:bCs/>
                      <w:color w:val="686868"/>
                      <w:kern w:val="0"/>
                      <w:sz w:val="18"/>
                      <w:szCs w:val="18"/>
                    </w:rPr>
                    <w:t>分类:</w:t>
                  </w:r>
                  <w:r w:rsidRPr="00DA4D9C">
                    <w:rPr>
                      <w:rFonts w:ascii="宋体" w:eastAsia="宋体" w:hAnsi="宋体" w:cs="宋体"/>
                      <w:color w:val="686868"/>
                      <w:kern w:val="0"/>
                      <w:sz w:val="18"/>
                      <w:szCs w:val="18"/>
                    </w:rPr>
                    <w:t> 行政处罚 ; 行政处罚决定</w:t>
                  </w:r>
                </w:p>
              </w:tc>
            </w:tr>
          </w:tbl>
          <w:p w14:paraId="4B91F849" w14:textId="77777777" w:rsidR="00DA4D9C" w:rsidRPr="00DA4D9C" w:rsidRDefault="00DA4D9C" w:rsidP="00DA4D9C">
            <w:pPr>
              <w:widowControl/>
              <w:jc w:val="left"/>
              <w:rPr>
                <w:rFonts w:ascii="宋体" w:eastAsia="宋体" w:hAnsi="宋体" w:cs="宋体"/>
                <w:color w:val="686868"/>
                <w:kern w:val="0"/>
                <w:sz w:val="18"/>
                <w:szCs w:val="18"/>
              </w:rPr>
            </w:pPr>
          </w:p>
        </w:tc>
      </w:tr>
      <w:tr w:rsidR="00DA4D9C" w:rsidRPr="00DA4D9C" w14:paraId="75E5AB8B" w14:textId="77777777" w:rsidTr="00DA4D9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A4D9C" w:rsidRPr="00DA4D9C" w14:paraId="03C8401A" w14:textId="77777777">
              <w:trPr>
                <w:tblCellSpacing w:w="0" w:type="dxa"/>
              </w:trPr>
              <w:tc>
                <w:tcPr>
                  <w:tcW w:w="2500" w:type="pct"/>
                  <w:tcMar>
                    <w:top w:w="30" w:type="dxa"/>
                    <w:left w:w="30" w:type="dxa"/>
                    <w:bottom w:w="30" w:type="dxa"/>
                    <w:right w:w="30" w:type="dxa"/>
                  </w:tcMar>
                  <w:hideMark/>
                </w:tcPr>
                <w:p w14:paraId="1C0739C1" w14:textId="77777777" w:rsidR="00DA4D9C" w:rsidRPr="00DA4D9C" w:rsidRDefault="00DA4D9C" w:rsidP="00DA4D9C">
                  <w:pPr>
                    <w:widowControl/>
                    <w:jc w:val="left"/>
                    <w:rPr>
                      <w:rFonts w:ascii="宋体" w:eastAsia="宋体" w:hAnsi="宋体" w:cs="宋体"/>
                      <w:color w:val="686868"/>
                      <w:kern w:val="0"/>
                      <w:sz w:val="18"/>
                      <w:szCs w:val="18"/>
                    </w:rPr>
                  </w:pPr>
                  <w:r w:rsidRPr="00DA4D9C">
                    <w:rPr>
                      <w:rFonts w:ascii="宋体" w:eastAsia="宋体" w:hAnsi="宋体" w:cs="宋体"/>
                      <w:b/>
                      <w:bCs/>
                      <w:color w:val="686868"/>
                      <w:kern w:val="0"/>
                      <w:sz w:val="18"/>
                      <w:szCs w:val="18"/>
                    </w:rPr>
                    <w:t>发布机构:</w:t>
                  </w:r>
                  <w:r w:rsidRPr="00DA4D9C">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5C3F4F0B" w14:textId="77777777" w:rsidR="00DA4D9C" w:rsidRPr="00DA4D9C" w:rsidRDefault="00DA4D9C" w:rsidP="00DA4D9C">
                  <w:pPr>
                    <w:widowControl/>
                    <w:jc w:val="left"/>
                    <w:rPr>
                      <w:rFonts w:ascii="宋体" w:eastAsia="宋体" w:hAnsi="宋体" w:cs="宋体"/>
                      <w:color w:val="686868"/>
                      <w:kern w:val="0"/>
                      <w:sz w:val="18"/>
                      <w:szCs w:val="18"/>
                    </w:rPr>
                  </w:pPr>
                  <w:r w:rsidRPr="00DA4D9C">
                    <w:rPr>
                      <w:rFonts w:ascii="宋体" w:eastAsia="宋体" w:hAnsi="宋体" w:cs="宋体"/>
                      <w:b/>
                      <w:bCs/>
                      <w:color w:val="686868"/>
                      <w:kern w:val="0"/>
                      <w:sz w:val="18"/>
                      <w:szCs w:val="18"/>
                    </w:rPr>
                    <w:t>发文日期:</w:t>
                  </w:r>
                  <w:r w:rsidRPr="00DA4D9C">
                    <w:rPr>
                      <w:rFonts w:ascii="宋体" w:eastAsia="宋体" w:hAnsi="宋体" w:cs="宋体"/>
                      <w:color w:val="686868"/>
                      <w:kern w:val="0"/>
                      <w:sz w:val="18"/>
                      <w:szCs w:val="18"/>
                    </w:rPr>
                    <w:t> 2019年07月29日</w:t>
                  </w:r>
                </w:p>
              </w:tc>
            </w:tr>
          </w:tbl>
          <w:p w14:paraId="344FD686" w14:textId="77777777" w:rsidR="00DA4D9C" w:rsidRPr="00DA4D9C" w:rsidRDefault="00DA4D9C" w:rsidP="00DA4D9C">
            <w:pPr>
              <w:widowControl/>
              <w:jc w:val="left"/>
              <w:rPr>
                <w:rFonts w:ascii="宋体" w:eastAsia="宋体" w:hAnsi="宋体" w:cs="宋体"/>
                <w:color w:val="686868"/>
                <w:kern w:val="0"/>
                <w:sz w:val="18"/>
                <w:szCs w:val="18"/>
              </w:rPr>
            </w:pPr>
          </w:p>
        </w:tc>
      </w:tr>
      <w:tr w:rsidR="00DA4D9C" w:rsidRPr="00DA4D9C" w14:paraId="2E2ED1CC" w14:textId="77777777" w:rsidTr="00DA4D9C">
        <w:trPr>
          <w:tblCellSpacing w:w="0" w:type="dxa"/>
        </w:trPr>
        <w:tc>
          <w:tcPr>
            <w:tcW w:w="0" w:type="auto"/>
            <w:tcMar>
              <w:top w:w="30" w:type="dxa"/>
              <w:left w:w="30" w:type="dxa"/>
              <w:bottom w:w="30" w:type="dxa"/>
              <w:right w:w="30" w:type="dxa"/>
            </w:tcMar>
            <w:hideMark/>
          </w:tcPr>
          <w:p w14:paraId="06F2DDAC" w14:textId="77777777" w:rsidR="00DA4D9C" w:rsidRPr="00DA4D9C" w:rsidRDefault="00DA4D9C" w:rsidP="00DA4D9C">
            <w:pPr>
              <w:widowControl/>
              <w:jc w:val="left"/>
              <w:rPr>
                <w:rFonts w:ascii="宋体" w:eastAsia="宋体" w:hAnsi="宋体" w:cs="宋体"/>
                <w:color w:val="686868"/>
                <w:kern w:val="0"/>
                <w:sz w:val="18"/>
                <w:szCs w:val="18"/>
              </w:rPr>
            </w:pPr>
            <w:r w:rsidRPr="00DA4D9C">
              <w:rPr>
                <w:rFonts w:ascii="宋体" w:eastAsia="宋体" w:hAnsi="宋体" w:cs="宋体"/>
                <w:b/>
                <w:bCs/>
                <w:color w:val="686868"/>
                <w:kern w:val="0"/>
                <w:sz w:val="18"/>
                <w:szCs w:val="18"/>
              </w:rPr>
              <w:t>名　　称:</w:t>
            </w:r>
            <w:r w:rsidRPr="00DA4D9C">
              <w:rPr>
                <w:rFonts w:ascii="宋体" w:eastAsia="宋体" w:hAnsi="宋体" w:cs="宋体"/>
                <w:color w:val="686868"/>
                <w:kern w:val="0"/>
                <w:sz w:val="18"/>
                <w:szCs w:val="18"/>
              </w:rPr>
              <w:t> 中国证监会行政处罚决定书（许伟强）</w:t>
            </w:r>
          </w:p>
        </w:tc>
      </w:tr>
      <w:tr w:rsidR="00DA4D9C" w:rsidRPr="00DA4D9C" w14:paraId="6E1EDA38" w14:textId="77777777" w:rsidTr="00DA4D9C">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A4D9C" w:rsidRPr="00DA4D9C" w14:paraId="0B2F428E" w14:textId="77777777">
              <w:trPr>
                <w:tblCellSpacing w:w="0" w:type="dxa"/>
              </w:trPr>
              <w:tc>
                <w:tcPr>
                  <w:tcW w:w="2500" w:type="pct"/>
                  <w:tcMar>
                    <w:top w:w="30" w:type="dxa"/>
                    <w:left w:w="30" w:type="dxa"/>
                    <w:bottom w:w="30" w:type="dxa"/>
                    <w:right w:w="30" w:type="dxa"/>
                  </w:tcMar>
                  <w:hideMark/>
                </w:tcPr>
                <w:p w14:paraId="55334F6E" w14:textId="77777777" w:rsidR="00DA4D9C" w:rsidRPr="00DA4D9C" w:rsidRDefault="00DA4D9C" w:rsidP="00DA4D9C">
                  <w:pPr>
                    <w:widowControl/>
                    <w:jc w:val="left"/>
                    <w:rPr>
                      <w:rFonts w:ascii="宋体" w:eastAsia="宋体" w:hAnsi="宋体" w:cs="宋体"/>
                      <w:color w:val="686868"/>
                      <w:kern w:val="0"/>
                      <w:sz w:val="18"/>
                      <w:szCs w:val="18"/>
                    </w:rPr>
                  </w:pPr>
                  <w:r w:rsidRPr="00DA4D9C">
                    <w:rPr>
                      <w:rFonts w:ascii="宋体" w:eastAsia="宋体" w:hAnsi="宋体" w:cs="宋体"/>
                      <w:b/>
                      <w:bCs/>
                      <w:color w:val="686868"/>
                      <w:kern w:val="0"/>
                      <w:sz w:val="18"/>
                      <w:szCs w:val="18"/>
                    </w:rPr>
                    <w:t>文　　号:</w:t>
                  </w:r>
                  <w:r w:rsidRPr="00DA4D9C">
                    <w:rPr>
                      <w:rFonts w:ascii="宋体" w:eastAsia="宋体" w:hAnsi="宋体" w:cs="宋体"/>
                      <w:color w:val="686868"/>
                      <w:kern w:val="0"/>
                      <w:sz w:val="18"/>
                      <w:szCs w:val="18"/>
                    </w:rPr>
                    <w:t> 〔2019〕73号</w:t>
                  </w:r>
                  <w:bookmarkStart w:id="0" w:name="_GoBack"/>
                  <w:bookmarkEnd w:id="0"/>
                </w:p>
              </w:tc>
              <w:tc>
                <w:tcPr>
                  <w:tcW w:w="0" w:type="auto"/>
                  <w:tcMar>
                    <w:top w:w="30" w:type="dxa"/>
                    <w:left w:w="30" w:type="dxa"/>
                    <w:bottom w:w="30" w:type="dxa"/>
                    <w:right w:w="30" w:type="dxa"/>
                  </w:tcMar>
                  <w:hideMark/>
                </w:tcPr>
                <w:p w14:paraId="2C7B2460" w14:textId="77777777" w:rsidR="00DA4D9C" w:rsidRPr="00DA4D9C" w:rsidRDefault="00DA4D9C" w:rsidP="00DA4D9C">
                  <w:pPr>
                    <w:widowControl/>
                    <w:jc w:val="left"/>
                    <w:rPr>
                      <w:rFonts w:ascii="宋体" w:eastAsia="宋体" w:hAnsi="宋体" w:cs="宋体"/>
                      <w:color w:val="686868"/>
                      <w:kern w:val="0"/>
                      <w:sz w:val="18"/>
                      <w:szCs w:val="18"/>
                    </w:rPr>
                  </w:pPr>
                  <w:r w:rsidRPr="00DA4D9C">
                    <w:rPr>
                      <w:rFonts w:ascii="宋体" w:eastAsia="宋体" w:hAnsi="宋体" w:cs="宋体"/>
                      <w:b/>
                      <w:bCs/>
                      <w:color w:val="686868"/>
                      <w:kern w:val="0"/>
                      <w:sz w:val="18"/>
                      <w:szCs w:val="18"/>
                    </w:rPr>
                    <w:t>主 题 词:</w:t>
                  </w:r>
                </w:p>
              </w:tc>
            </w:tr>
          </w:tbl>
          <w:p w14:paraId="2F190699" w14:textId="77777777" w:rsidR="00DA4D9C" w:rsidRPr="00DA4D9C" w:rsidRDefault="00DA4D9C" w:rsidP="00DA4D9C">
            <w:pPr>
              <w:widowControl/>
              <w:jc w:val="left"/>
              <w:rPr>
                <w:rFonts w:ascii="宋体" w:eastAsia="宋体" w:hAnsi="宋体" w:cs="宋体"/>
                <w:color w:val="686868"/>
                <w:kern w:val="0"/>
                <w:sz w:val="18"/>
                <w:szCs w:val="18"/>
              </w:rPr>
            </w:pPr>
          </w:p>
        </w:tc>
      </w:tr>
    </w:tbl>
    <w:p w14:paraId="30A690DA" w14:textId="77777777" w:rsidR="00DA4D9C" w:rsidRPr="00DA4D9C" w:rsidRDefault="00DA4D9C" w:rsidP="00DA4D9C">
      <w:pPr>
        <w:widowControl/>
        <w:jc w:val="center"/>
        <w:rPr>
          <w:rFonts w:ascii="微软雅黑" w:eastAsia="微软雅黑" w:hAnsi="微软雅黑" w:cs="宋体"/>
          <w:color w:val="000000"/>
          <w:kern w:val="0"/>
          <w:sz w:val="18"/>
          <w:szCs w:val="18"/>
        </w:rPr>
      </w:pPr>
      <w:r w:rsidRPr="00DA4D9C">
        <w:rPr>
          <w:rFonts w:ascii="微软雅黑" w:eastAsia="微软雅黑" w:hAnsi="微软雅黑" w:cs="宋体"/>
          <w:color w:val="000000"/>
          <w:kern w:val="0"/>
          <w:sz w:val="18"/>
          <w:szCs w:val="18"/>
        </w:rPr>
        <w:object w:dxaOrig="225" w:dyaOrig="225" w14:anchorId="6F065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14:paraId="010FD470" w14:textId="77777777" w:rsidR="00DA4D9C" w:rsidRPr="00DA4D9C" w:rsidRDefault="00DA4D9C" w:rsidP="00DA4D9C">
      <w:pPr>
        <w:widowControl/>
        <w:shd w:val="clear" w:color="auto" w:fill="FFFFFF"/>
        <w:spacing w:after="240"/>
        <w:jc w:val="center"/>
        <w:rPr>
          <w:rFonts w:ascii="微软雅黑" w:eastAsia="微软雅黑" w:hAnsi="微软雅黑" w:cs="宋体" w:hint="eastAsia"/>
          <w:color w:val="000000"/>
          <w:kern w:val="0"/>
          <w:sz w:val="18"/>
          <w:szCs w:val="18"/>
        </w:rPr>
      </w:pPr>
      <w:r w:rsidRPr="00DA4D9C">
        <w:rPr>
          <w:rFonts w:ascii="微软雅黑" w:eastAsia="微软雅黑" w:hAnsi="微软雅黑" w:cs="宋体" w:hint="eastAsia"/>
          <w:color w:val="000000"/>
          <w:kern w:val="0"/>
          <w:sz w:val="18"/>
          <w:szCs w:val="18"/>
        </w:rPr>
        <w:br/>
      </w:r>
      <w:r w:rsidRPr="00DA4D9C">
        <w:rPr>
          <w:rFonts w:ascii="黑体" w:eastAsia="黑体" w:hAnsi="黑体" w:cs="宋体" w:hint="eastAsia"/>
          <w:b/>
          <w:bCs/>
          <w:color w:val="FF0000"/>
          <w:kern w:val="0"/>
          <w:sz w:val="36"/>
          <w:szCs w:val="36"/>
        </w:rPr>
        <w:t>中国证监会行政处罚决定书（许伟强）</w:t>
      </w:r>
    </w:p>
    <w:p w14:paraId="57558CFA" w14:textId="77777777" w:rsidR="00DA4D9C" w:rsidRPr="00DA4D9C" w:rsidRDefault="00DA4D9C" w:rsidP="00DA4D9C">
      <w:pPr>
        <w:widowControl/>
        <w:shd w:val="clear" w:color="auto" w:fill="FFFFFF"/>
        <w:spacing w:line="360" w:lineRule="atLeast"/>
        <w:jc w:val="center"/>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2019〕73号</w:t>
      </w:r>
    </w:p>
    <w:p w14:paraId="080E26D2" w14:textId="77777777" w:rsidR="00DA4D9C" w:rsidRPr="00DA4D9C" w:rsidRDefault="00DA4D9C" w:rsidP="00DA4D9C">
      <w:pPr>
        <w:widowControl/>
        <w:shd w:val="clear" w:color="auto" w:fill="FFFFFF"/>
        <w:spacing w:line="360" w:lineRule="atLeast"/>
        <w:jc w:val="left"/>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21F3F69F" w14:textId="77777777" w:rsidR="00DA4D9C" w:rsidRPr="00DA4D9C" w:rsidRDefault="00DA4D9C" w:rsidP="00DA4D9C">
      <w:pPr>
        <w:widowControl/>
        <w:shd w:val="clear" w:color="auto" w:fill="FFFFFF"/>
        <w:spacing w:line="360" w:lineRule="atLeast"/>
        <w:jc w:val="left"/>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2748EB4F"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当事人：许伟强，男，</w:t>
      </w:r>
      <w:r w:rsidRPr="00DA4D9C">
        <w:rPr>
          <w:rFonts w:ascii="楷体" w:eastAsia="楷体" w:hAnsi="楷体" w:cs="宋体" w:hint="eastAsia"/>
          <w:color w:val="000000"/>
          <w:kern w:val="0"/>
          <w:szCs w:val="21"/>
        </w:rPr>
        <w:t>1964年10月出生，住址：广东省深圳市南山区。</w:t>
      </w:r>
    </w:p>
    <w:p w14:paraId="3377FC5C"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依据《中华人民共和国证券法》（以下简称《证券法》）的有关规定，我会对许伟强内幕交易上海鼎立科技发展（集团）股份有限公司（以下简称鼎立股份，现已更名</w:t>
      </w:r>
      <w:proofErr w:type="gramStart"/>
      <w:r w:rsidRPr="00DA4D9C">
        <w:rPr>
          <w:rFonts w:ascii="楷体" w:eastAsia="楷体" w:hAnsi="楷体" w:cs="宋体" w:hint="eastAsia"/>
          <w:color w:val="000000"/>
          <w:kern w:val="0"/>
          <w:sz w:val="24"/>
          <w:szCs w:val="24"/>
        </w:rPr>
        <w:t>为鹏起科技</w:t>
      </w:r>
      <w:proofErr w:type="gramEnd"/>
      <w:r w:rsidRPr="00DA4D9C">
        <w:rPr>
          <w:rFonts w:ascii="楷体" w:eastAsia="楷体" w:hAnsi="楷体" w:cs="宋体" w:hint="eastAsia"/>
          <w:color w:val="000000"/>
          <w:kern w:val="0"/>
          <w:sz w:val="24"/>
          <w:szCs w:val="24"/>
        </w:rPr>
        <w:t>发展股份有限公司）股票行为进行了立案调查、审理，并依法向当事人告知了</w:t>
      </w:r>
      <w:proofErr w:type="gramStart"/>
      <w:r w:rsidRPr="00DA4D9C">
        <w:rPr>
          <w:rFonts w:ascii="楷体" w:eastAsia="楷体" w:hAnsi="楷体" w:cs="宋体" w:hint="eastAsia"/>
          <w:color w:val="000000"/>
          <w:kern w:val="0"/>
          <w:sz w:val="24"/>
          <w:szCs w:val="24"/>
        </w:rPr>
        <w:t>作出</w:t>
      </w:r>
      <w:proofErr w:type="gramEnd"/>
      <w:r w:rsidRPr="00DA4D9C">
        <w:rPr>
          <w:rFonts w:ascii="楷体" w:eastAsia="楷体" w:hAnsi="楷体" w:cs="宋体" w:hint="eastAsia"/>
          <w:color w:val="000000"/>
          <w:kern w:val="0"/>
          <w:sz w:val="24"/>
          <w:szCs w:val="24"/>
        </w:rPr>
        <w:t>行政处罚的事实、理由、依据及当事人依法享有的权利，应当事人许伟强的要求于</w:t>
      </w:r>
      <w:r w:rsidRPr="00DA4D9C">
        <w:rPr>
          <w:rFonts w:ascii="楷体" w:eastAsia="楷体" w:hAnsi="楷体" w:cs="宋体" w:hint="eastAsia"/>
          <w:color w:val="000000"/>
          <w:kern w:val="0"/>
          <w:szCs w:val="21"/>
        </w:rPr>
        <w:t>2019年2月27日举行了听证会，听取了许伟强及其代理人的陈述和申辩。本案现已调查、审理终结。</w:t>
      </w:r>
    </w:p>
    <w:p w14:paraId="1D1913EA"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经查明，许伟强存在以下违法事实：</w:t>
      </w:r>
    </w:p>
    <w:p w14:paraId="661DBE37"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一、内幕信息的形成与公开过程</w:t>
      </w:r>
    </w:p>
    <w:p w14:paraId="1E172564"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鼎立股份近年一直在寻求战略转型，欲剥离原来经营不佳的业务，向稀土、军工、环保等领域转型。</w:t>
      </w:r>
      <w:r w:rsidRPr="00DA4D9C">
        <w:rPr>
          <w:rFonts w:ascii="楷体" w:eastAsia="楷体" w:hAnsi="楷体" w:cs="宋体" w:hint="eastAsia"/>
          <w:color w:val="000000"/>
          <w:kern w:val="0"/>
          <w:szCs w:val="21"/>
        </w:rPr>
        <w:t>2014年9、10月间，鼎立股份时任董事长许某星听说民营企业可以参与军工领域，让时任总经理任某权通过西南证券股份有限公司（以下简称西南证券）去找项目。同时</w:t>
      </w:r>
      <w:proofErr w:type="gramStart"/>
      <w:r w:rsidRPr="00DA4D9C">
        <w:rPr>
          <w:rFonts w:ascii="楷体" w:eastAsia="楷体" w:hAnsi="楷体" w:cs="宋体" w:hint="eastAsia"/>
          <w:color w:val="000000"/>
          <w:kern w:val="0"/>
          <w:szCs w:val="21"/>
        </w:rPr>
        <w:t>洛阳鹏起实业</w:t>
      </w:r>
      <w:proofErr w:type="gramEnd"/>
      <w:r w:rsidRPr="00DA4D9C">
        <w:rPr>
          <w:rFonts w:ascii="楷体" w:eastAsia="楷体" w:hAnsi="楷体" w:cs="宋体" w:hint="eastAsia"/>
          <w:color w:val="000000"/>
          <w:kern w:val="0"/>
          <w:szCs w:val="21"/>
        </w:rPr>
        <w:t>有限公司（以下简称洛阳鹏起）由于发展需要资金，董事长张某起也在寻找融资渠道。</w:t>
      </w:r>
    </w:p>
    <w:p w14:paraId="790225E5"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经西南证券投行部执行董事帅某（保荐代表人）的推荐，</w:t>
      </w:r>
      <w:r w:rsidRPr="00DA4D9C">
        <w:rPr>
          <w:rFonts w:ascii="楷体" w:eastAsia="楷体" w:hAnsi="楷体" w:cs="宋体" w:hint="eastAsia"/>
          <w:color w:val="000000"/>
          <w:kern w:val="0"/>
          <w:szCs w:val="21"/>
        </w:rPr>
        <w:t>2014年12月8日，鼎立股份的任某权和时任财务总监王某赴</w:t>
      </w:r>
      <w:proofErr w:type="gramStart"/>
      <w:r w:rsidRPr="00DA4D9C">
        <w:rPr>
          <w:rFonts w:ascii="楷体" w:eastAsia="楷体" w:hAnsi="楷体" w:cs="宋体" w:hint="eastAsia"/>
          <w:color w:val="000000"/>
          <w:kern w:val="0"/>
          <w:szCs w:val="21"/>
        </w:rPr>
        <w:t>洛阳鹏起考察</w:t>
      </w:r>
      <w:proofErr w:type="gramEnd"/>
      <w:r w:rsidRPr="00DA4D9C">
        <w:rPr>
          <w:rFonts w:ascii="楷体" w:eastAsia="楷体" w:hAnsi="楷体" w:cs="宋体" w:hint="eastAsia"/>
          <w:color w:val="000000"/>
          <w:kern w:val="0"/>
          <w:szCs w:val="21"/>
        </w:rPr>
        <w:t>，并与张某起就收购重组事宜进行商谈。考察结束后，任某权对这个项目很感兴趣，并向许某星作了汇报，许某星当即决定并表示一定要做成这个项目，让券商加快推进项目进度。张某起也认为如果能把</w:t>
      </w:r>
      <w:proofErr w:type="gramStart"/>
      <w:r w:rsidRPr="00DA4D9C">
        <w:rPr>
          <w:rFonts w:ascii="楷体" w:eastAsia="楷体" w:hAnsi="楷体" w:cs="宋体" w:hint="eastAsia"/>
          <w:color w:val="000000"/>
          <w:kern w:val="0"/>
          <w:szCs w:val="21"/>
        </w:rPr>
        <w:t>洛阳鹏起装入</w:t>
      </w:r>
      <w:proofErr w:type="gramEnd"/>
      <w:r w:rsidRPr="00DA4D9C">
        <w:rPr>
          <w:rFonts w:ascii="楷体" w:eastAsia="楷体" w:hAnsi="楷体" w:cs="宋体" w:hint="eastAsia"/>
          <w:color w:val="000000"/>
          <w:kern w:val="0"/>
          <w:szCs w:val="21"/>
        </w:rPr>
        <w:t>上市公司鼎立股份，以后发展前景会更大。</w:t>
      </w:r>
    </w:p>
    <w:p w14:paraId="6274C7B6"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2014年12月中旬，会计师事务所进入</w:t>
      </w:r>
      <w:proofErr w:type="gramStart"/>
      <w:r w:rsidRPr="00DA4D9C">
        <w:rPr>
          <w:rFonts w:ascii="楷体" w:eastAsia="楷体" w:hAnsi="楷体" w:cs="宋体" w:hint="eastAsia"/>
          <w:color w:val="000000"/>
          <w:kern w:val="0"/>
          <w:szCs w:val="21"/>
        </w:rPr>
        <w:t>洛阳鹏起做</w:t>
      </w:r>
      <w:proofErr w:type="gramEnd"/>
      <w:r w:rsidRPr="00DA4D9C">
        <w:rPr>
          <w:rFonts w:ascii="楷体" w:eastAsia="楷体" w:hAnsi="楷体" w:cs="宋体" w:hint="eastAsia"/>
          <w:color w:val="000000"/>
          <w:kern w:val="0"/>
          <w:szCs w:val="21"/>
        </w:rPr>
        <w:t>尽职调查，尽职调查结束后，帅某认为可以进一步推动这个项目，便在鼎立股份和</w:t>
      </w:r>
      <w:proofErr w:type="gramStart"/>
      <w:r w:rsidRPr="00DA4D9C">
        <w:rPr>
          <w:rFonts w:ascii="楷体" w:eastAsia="楷体" w:hAnsi="楷体" w:cs="宋体" w:hint="eastAsia"/>
          <w:color w:val="000000"/>
          <w:kern w:val="0"/>
          <w:szCs w:val="21"/>
        </w:rPr>
        <w:t>洛阳鹏起中间</w:t>
      </w:r>
      <w:proofErr w:type="gramEnd"/>
      <w:r w:rsidRPr="00DA4D9C">
        <w:rPr>
          <w:rFonts w:ascii="楷体" w:eastAsia="楷体" w:hAnsi="楷体" w:cs="宋体" w:hint="eastAsia"/>
          <w:color w:val="000000"/>
          <w:kern w:val="0"/>
          <w:szCs w:val="21"/>
        </w:rPr>
        <w:t>撮合并协助双方商谈交易价格和交易条件等问题。</w:t>
      </w:r>
    </w:p>
    <w:p w14:paraId="351E8555"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lastRenderedPageBreak/>
        <w:t>2015年2月6日，鼎立股份召开第八届第十六次董事会，参会人员有许某星、任某权、王某等人，会上任某权提起</w:t>
      </w:r>
      <w:proofErr w:type="gramStart"/>
      <w:r w:rsidRPr="00DA4D9C">
        <w:rPr>
          <w:rFonts w:ascii="楷体" w:eastAsia="楷体" w:hAnsi="楷体" w:cs="宋体" w:hint="eastAsia"/>
          <w:color w:val="000000"/>
          <w:kern w:val="0"/>
          <w:szCs w:val="21"/>
        </w:rPr>
        <w:t>洛阳鹏起项目</w:t>
      </w:r>
      <w:proofErr w:type="gramEnd"/>
      <w:r w:rsidRPr="00DA4D9C">
        <w:rPr>
          <w:rFonts w:ascii="楷体" w:eastAsia="楷体" w:hAnsi="楷体" w:cs="宋体" w:hint="eastAsia"/>
          <w:color w:val="000000"/>
          <w:kern w:val="0"/>
          <w:szCs w:val="21"/>
        </w:rPr>
        <w:t>对公司的发展转型会有实质性进展，提议尽快进行具体项目的操作，与会董事会成员表示赞成。</w:t>
      </w:r>
    </w:p>
    <w:p w14:paraId="6EEDDD27"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2015年3月23日，许某星、任某权、王某等人开会决定正式启动</w:t>
      </w:r>
      <w:proofErr w:type="gramStart"/>
      <w:r w:rsidRPr="00DA4D9C">
        <w:rPr>
          <w:rFonts w:ascii="楷体" w:eastAsia="楷体" w:hAnsi="楷体" w:cs="宋体" w:hint="eastAsia"/>
          <w:color w:val="000000"/>
          <w:kern w:val="0"/>
          <w:szCs w:val="21"/>
        </w:rPr>
        <w:t>洛阳鹏起的</w:t>
      </w:r>
      <w:proofErr w:type="gramEnd"/>
      <w:r w:rsidRPr="00DA4D9C">
        <w:rPr>
          <w:rFonts w:ascii="楷体" w:eastAsia="楷体" w:hAnsi="楷体" w:cs="宋体" w:hint="eastAsia"/>
          <w:color w:val="000000"/>
          <w:kern w:val="0"/>
          <w:szCs w:val="21"/>
        </w:rPr>
        <w:t>项目。</w:t>
      </w:r>
    </w:p>
    <w:p w14:paraId="364A01C0"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2015年3月28日，鼎立股份申请停牌，并发布公告称公司正在筹划重大事项。</w:t>
      </w:r>
    </w:p>
    <w:p w14:paraId="503201D5"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2015年6月3日，鼎立股份发布公告称，鼎立股份拟以发行股份的方式购买</w:t>
      </w:r>
      <w:proofErr w:type="gramStart"/>
      <w:r w:rsidRPr="00DA4D9C">
        <w:rPr>
          <w:rFonts w:ascii="楷体" w:eastAsia="楷体" w:hAnsi="楷体" w:cs="宋体" w:hint="eastAsia"/>
          <w:color w:val="000000"/>
          <w:kern w:val="0"/>
          <w:szCs w:val="21"/>
        </w:rPr>
        <w:t>洛阳鹏起</w:t>
      </w:r>
      <w:proofErr w:type="gramEnd"/>
      <w:r w:rsidRPr="00DA4D9C">
        <w:rPr>
          <w:rFonts w:ascii="楷体" w:eastAsia="楷体" w:hAnsi="楷体" w:cs="宋体" w:hint="eastAsia"/>
          <w:color w:val="000000"/>
          <w:kern w:val="0"/>
          <w:szCs w:val="21"/>
        </w:rPr>
        <w:t>100%股权，并拟向5名投资者非公开发行股份募集重组的配套资金。</w:t>
      </w:r>
    </w:p>
    <w:p w14:paraId="297D357A"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2015年6月23日，鼎立股份股票复牌。</w:t>
      </w:r>
    </w:p>
    <w:p w14:paraId="43794EC7"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鼎立股份此次交易拟置入的</w:t>
      </w:r>
      <w:proofErr w:type="gramStart"/>
      <w:r w:rsidRPr="00DA4D9C">
        <w:rPr>
          <w:rFonts w:ascii="楷体" w:eastAsia="楷体" w:hAnsi="楷体" w:cs="宋体" w:hint="eastAsia"/>
          <w:color w:val="000000"/>
          <w:kern w:val="0"/>
          <w:sz w:val="24"/>
          <w:szCs w:val="24"/>
        </w:rPr>
        <w:t>洛阳鹏起</w:t>
      </w:r>
      <w:proofErr w:type="gramEnd"/>
      <w:r w:rsidRPr="00DA4D9C">
        <w:rPr>
          <w:rFonts w:ascii="楷体" w:eastAsia="楷体" w:hAnsi="楷体" w:cs="宋体" w:hint="eastAsia"/>
          <w:color w:val="000000"/>
          <w:kern w:val="0"/>
          <w:szCs w:val="21"/>
        </w:rPr>
        <w:t>100%股权的交易金额为13.52亿元，占上市公司2014年经审计的归属于母公司的净资产额（248,742.47万元）的比例达到50%以上，且超过5,000万元，根据《上市公司重大资产重组管理办法》第十二条第一款第三项，本次交易构成重大资产重组。</w:t>
      </w:r>
    </w:p>
    <w:p w14:paraId="1FD010BF"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鼎立股份收购</w:t>
      </w:r>
      <w:proofErr w:type="gramStart"/>
      <w:r w:rsidRPr="00DA4D9C">
        <w:rPr>
          <w:rFonts w:ascii="楷体" w:eastAsia="楷体" w:hAnsi="楷体" w:cs="宋体" w:hint="eastAsia"/>
          <w:color w:val="000000"/>
          <w:kern w:val="0"/>
          <w:sz w:val="24"/>
          <w:szCs w:val="24"/>
        </w:rPr>
        <w:t>洛阳鹏起的</w:t>
      </w:r>
      <w:proofErr w:type="gramEnd"/>
      <w:r w:rsidRPr="00DA4D9C">
        <w:rPr>
          <w:rFonts w:ascii="楷体" w:eastAsia="楷体" w:hAnsi="楷体" w:cs="宋体" w:hint="eastAsia"/>
          <w:color w:val="000000"/>
          <w:kern w:val="0"/>
          <w:sz w:val="24"/>
          <w:szCs w:val="24"/>
        </w:rPr>
        <w:t>重大资产重组事项，属于《证券法》第七十五条第二款及第六十七条第二款第二项规定的</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重大事件</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，在信息公开前，属于《证券法》第七十五条第一款所述的内幕信息。</w:t>
      </w:r>
    </w:p>
    <w:p w14:paraId="0C1F2ACF"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鼎立股份和洛阳鹏起自</w:t>
      </w:r>
      <w:r w:rsidRPr="00DA4D9C">
        <w:rPr>
          <w:rFonts w:ascii="楷体" w:eastAsia="楷体" w:hAnsi="楷体" w:cs="宋体" w:hint="eastAsia"/>
          <w:color w:val="000000"/>
          <w:kern w:val="0"/>
          <w:szCs w:val="21"/>
        </w:rPr>
        <w:t>2014年12月8日起就</w:t>
      </w:r>
      <w:proofErr w:type="gramStart"/>
      <w:r w:rsidRPr="00DA4D9C">
        <w:rPr>
          <w:rFonts w:ascii="楷体" w:eastAsia="楷体" w:hAnsi="楷体" w:cs="宋体" w:hint="eastAsia"/>
          <w:color w:val="000000"/>
          <w:kern w:val="0"/>
          <w:szCs w:val="21"/>
        </w:rPr>
        <w:t>洛阳鹏起股权</w:t>
      </w:r>
      <w:proofErr w:type="gramEnd"/>
      <w:r w:rsidRPr="00DA4D9C">
        <w:rPr>
          <w:rFonts w:ascii="楷体" w:eastAsia="楷体" w:hAnsi="楷体" w:cs="宋体" w:hint="eastAsia"/>
          <w:color w:val="000000"/>
          <w:kern w:val="0"/>
          <w:szCs w:val="21"/>
        </w:rPr>
        <w:t>转让事宜开始接触、洽谈，双方见面之初合作意愿即较强，之后也一直在就交易价格和交易方案进行商谈，合作进程有序推进，因此本案内幕信息形成于2014年12月8日，公开于2015年3月28日。任某权和王某2014年12月8日赴洛阳</w:t>
      </w:r>
      <w:proofErr w:type="gramStart"/>
      <w:r w:rsidRPr="00DA4D9C">
        <w:rPr>
          <w:rFonts w:ascii="楷体" w:eastAsia="楷体" w:hAnsi="楷体" w:cs="宋体" w:hint="eastAsia"/>
          <w:color w:val="000000"/>
          <w:kern w:val="0"/>
          <w:szCs w:val="21"/>
        </w:rPr>
        <w:t>鹏起考察</w:t>
      </w:r>
      <w:proofErr w:type="gramEnd"/>
      <w:r w:rsidRPr="00DA4D9C">
        <w:rPr>
          <w:rFonts w:ascii="楷体" w:eastAsia="楷体" w:hAnsi="楷体" w:cs="宋体" w:hint="eastAsia"/>
          <w:color w:val="000000"/>
          <w:kern w:val="0"/>
          <w:szCs w:val="21"/>
        </w:rPr>
        <w:t>并参与重组双方的洽谈，当日即知悉内幕信息。</w:t>
      </w:r>
    </w:p>
    <w:p w14:paraId="22B9FC40"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二、许伟强内幕交易</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p>
    <w:p w14:paraId="540EEDCE"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1.</w:t>
      </w:r>
      <w:r w:rsidRPr="00DA4D9C">
        <w:rPr>
          <w:rFonts w:ascii="Calibri" w:eastAsia="楷体" w:hAnsi="Calibri" w:cs="Calibri"/>
          <w:color w:val="000000"/>
          <w:kern w:val="0"/>
          <w:sz w:val="24"/>
          <w:szCs w:val="24"/>
        </w:rPr>
        <w:t> </w:t>
      </w:r>
      <w:r w:rsidRPr="00DA4D9C">
        <w:rPr>
          <w:rFonts w:ascii="楷体" w:eastAsia="楷体" w:hAnsi="楷体" w:cs="宋体" w:hint="eastAsia"/>
          <w:color w:val="000000"/>
          <w:kern w:val="0"/>
          <w:sz w:val="24"/>
          <w:szCs w:val="24"/>
        </w:rPr>
        <w:t>郑某州知晓内幕信息。</w:t>
      </w:r>
    </w:p>
    <w:p w14:paraId="5BC5C769"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郑某州是深圳</w:t>
      </w:r>
      <w:proofErr w:type="gramStart"/>
      <w:r w:rsidRPr="00DA4D9C">
        <w:rPr>
          <w:rFonts w:ascii="楷体" w:eastAsia="楷体" w:hAnsi="楷体" w:cs="宋体" w:hint="eastAsia"/>
          <w:color w:val="000000"/>
          <w:kern w:val="0"/>
          <w:sz w:val="24"/>
          <w:szCs w:val="24"/>
        </w:rPr>
        <w:t>奥狮基金</w:t>
      </w:r>
      <w:proofErr w:type="gramEnd"/>
      <w:r w:rsidRPr="00DA4D9C">
        <w:rPr>
          <w:rFonts w:ascii="楷体" w:eastAsia="楷体" w:hAnsi="楷体" w:cs="宋体" w:hint="eastAsia"/>
          <w:color w:val="000000"/>
          <w:kern w:val="0"/>
          <w:sz w:val="24"/>
          <w:szCs w:val="24"/>
        </w:rPr>
        <w:t>的董事长，由于</w:t>
      </w:r>
      <w:proofErr w:type="gramStart"/>
      <w:r w:rsidRPr="00DA4D9C">
        <w:rPr>
          <w:rFonts w:ascii="楷体" w:eastAsia="楷体" w:hAnsi="楷体" w:cs="宋体" w:hint="eastAsia"/>
          <w:color w:val="000000"/>
          <w:kern w:val="0"/>
          <w:sz w:val="24"/>
          <w:szCs w:val="24"/>
        </w:rPr>
        <w:t>奥狮基金</w:t>
      </w:r>
      <w:proofErr w:type="gramEnd"/>
      <w:r w:rsidRPr="00DA4D9C">
        <w:rPr>
          <w:rFonts w:ascii="楷体" w:eastAsia="楷体" w:hAnsi="楷体" w:cs="宋体" w:hint="eastAsia"/>
          <w:color w:val="000000"/>
          <w:kern w:val="0"/>
          <w:sz w:val="24"/>
          <w:szCs w:val="24"/>
        </w:rPr>
        <w:t>参与了鼎立股份收购</w:t>
      </w:r>
      <w:proofErr w:type="gramStart"/>
      <w:r w:rsidRPr="00DA4D9C">
        <w:rPr>
          <w:rFonts w:ascii="楷体" w:eastAsia="楷体" w:hAnsi="楷体" w:cs="宋体" w:hint="eastAsia"/>
          <w:color w:val="000000"/>
          <w:kern w:val="0"/>
          <w:sz w:val="24"/>
          <w:szCs w:val="24"/>
        </w:rPr>
        <w:t>丰越环保</w:t>
      </w:r>
      <w:proofErr w:type="gramEnd"/>
      <w:r w:rsidRPr="00DA4D9C">
        <w:rPr>
          <w:rFonts w:ascii="楷体" w:eastAsia="楷体" w:hAnsi="楷体" w:cs="宋体" w:hint="eastAsia"/>
          <w:color w:val="000000"/>
          <w:kern w:val="0"/>
          <w:sz w:val="24"/>
          <w:szCs w:val="24"/>
        </w:rPr>
        <w:t>项目配套资金的募集，控制鼎立股份约</w:t>
      </w:r>
      <w:r w:rsidRPr="00DA4D9C">
        <w:rPr>
          <w:rFonts w:ascii="楷体" w:eastAsia="楷体" w:hAnsi="楷体" w:cs="宋体" w:hint="eastAsia"/>
          <w:color w:val="000000"/>
          <w:kern w:val="0"/>
          <w:szCs w:val="21"/>
        </w:rPr>
        <w:t>3%的股份，并且借钱给鼎立股份控股股东鼎立控股集团股份有限公司（以下简称鼎立控股），所以郑某州很关心鼎立股份。2015年3月16日，郑某州与任某权、王某一起在上海任某权家里吃饭，任某权、王某提到鼎立股份重组</w:t>
      </w:r>
      <w:proofErr w:type="gramStart"/>
      <w:r w:rsidRPr="00DA4D9C">
        <w:rPr>
          <w:rFonts w:ascii="楷体" w:eastAsia="楷体" w:hAnsi="楷体" w:cs="宋体" w:hint="eastAsia"/>
          <w:color w:val="000000"/>
          <w:kern w:val="0"/>
          <w:szCs w:val="21"/>
        </w:rPr>
        <w:t>洛阳鹏起的</w:t>
      </w:r>
      <w:proofErr w:type="gramEnd"/>
      <w:r w:rsidRPr="00DA4D9C">
        <w:rPr>
          <w:rFonts w:ascii="楷体" w:eastAsia="楷体" w:hAnsi="楷体" w:cs="宋体" w:hint="eastAsia"/>
          <w:color w:val="000000"/>
          <w:kern w:val="0"/>
          <w:szCs w:val="21"/>
        </w:rPr>
        <w:t>项目。</w:t>
      </w:r>
    </w:p>
    <w:p w14:paraId="4D7FDD3D"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w:t>
      </w:r>
      <w:r w:rsidRPr="00DA4D9C">
        <w:rPr>
          <w:rFonts w:ascii="Calibri" w:eastAsia="楷体" w:hAnsi="Calibri" w:cs="Calibri"/>
          <w:color w:val="000000"/>
          <w:kern w:val="0"/>
          <w:szCs w:val="21"/>
        </w:rPr>
        <w:t> </w:t>
      </w:r>
      <w:r w:rsidRPr="00DA4D9C">
        <w:rPr>
          <w:rFonts w:ascii="楷体" w:eastAsia="楷体" w:hAnsi="楷体" w:cs="宋体" w:hint="eastAsia"/>
          <w:color w:val="000000"/>
          <w:kern w:val="0"/>
          <w:sz w:val="24"/>
          <w:szCs w:val="24"/>
        </w:rPr>
        <w:t>许伟强和郑某州在内幕信息公开前有电话联络。</w:t>
      </w:r>
    </w:p>
    <w:p w14:paraId="3D573BAF"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2015年3月18日晚，许伟强和郑某州在20:43:54有过一次通话联系，由郑某州主叫。</w:t>
      </w:r>
    </w:p>
    <w:p w14:paraId="56999033"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3.</w:t>
      </w:r>
      <w:r w:rsidRPr="00DA4D9C">
        <w:rPr>
          <w:rFonts w:ascii="Calibri" w:eastAsia="楷体" w:hAnsi="Calibri" w:cs="Calibri"/>
          <w:color w:val="000000"/>
          <w:kern w:val="0"/>
          <w:szCs w:val="21"/>
        </w:rPr>
        <w:t> </w:t>
      </w:r>
      <w:r w:rsidRPr="00DA4D9C">
        <w:rPr>
          <w:rFonts w:ascii="楷体" w:eastAsia="楷体" w:hAnsi="楷体" w:cs="宋体" w:hint="eastAsia"/>
          <w:color w:val="000000"/>
          <w:kern w:val="0"/>
          <w:sz w:val="24"/>
          <w:szCs w:val="24"/>
        </w:rPr>
        <w:t>许伟强利用其本人和妻子王某梅的证券账户在内幕信息公开前交易</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p>
    <w:p w14:paraId="5C3DD662"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账户于</w:t>
      </w:r>
      <w:r w:rsidRPr="00DA4D9C">
        <w:rPr>
          <w:rFonts w:ascii="楷体" w:eastAsia="楷体" w:hAnsi="楷体" w:cs="宋体" w:hint="eastAsia"/>
          <w:color w:val="000000"/>
          <w:kern w:val="0"/>
          <w:szCs w:val="21"/>
        </w:rPr>
        <w:t>2012年1月31日开立于南京证券股份有限公司（以下简称南京证券）深圳南海大道营业部。2015年6月18日，许伟强又在山西证券股份有限公司深圳蛇口工业七路营业部开立了证券账户，2015年6月23日，许伟强南京证券账户撤销指定，并将账户中持有的492,095股“</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转入山西证券账户。</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账户于</w:t>
      </w:r>
      <w:r w:rsidRPr="00DA4D9C">
        <w:rPr>
          <w:rFonts w:ascii="楷体" w:eastAsia="楷体" w:hAnsi="楷体" w:cs="宋体" w:hint="eastAsia"/>
          <w:color w:val="000000"/>
          <w:kern w:val="0"/>
          <w:szCs w:val="21"/>
        </w:rPr>
        <w:t>2013年3月4日开立于招商证券深圳蛇口工业七路营业部，包含一个普通账户和一个信用账户。</w:t>
      </w:r>
    </w:p>
    <w:p w14:paraId="4B564FFB"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lastRenderedPageBreak/>
        <w:t>2015年3月19日，许伟强利用自己和妻子王某梅的账户重仓买入“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账户当日自开盘集合竞价阶段起，挂单卖出持有的</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西北轴承</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，并主动撤销未成交的委托，再以更低的价格挂单卖出，每笔卖出的资金立即全部用于买入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，之后又清仓卖出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金杯电工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并全部用于买入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，中午休市期间银证转入</w:t>
      </w:r>
      <w:r w:rsidRPr="00DA4D9C">
        <w:rPr>
          <w:rFonts w:ascii="楷体" w:eastAsia="楷体" w:hAnsi="楷体" w:cs="宋体" w:hint="eastAsia"/>
          <w:color w:val="000000"/>
          <w:kern w:val="0"/>
          <w:szCs w:val="21"/>
        </w:rPr>
        <w:t>800,000元资金于下午开盘后继续买入“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3月19日“</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账户共委托买入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”9笔，其中有3笔委托价格高于成交价格。“</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账户当天分</w:t>
      </w:r>
      <w:r w:rsidRPr="00DA4D9C">
        <w:rPr>
          <w:rFonts w:ascii="楷体" w:eastAsia="楷体" w:hAnsi="楷体" w:cs="宋体" w:hint="eastAsia"/>
          <w:color w:val="000000"/>
          <w:kern w:val="0"/>
          <w:szCs w:val="21"/>
        </w:rPr>
        <w:t>8笔陆续清仓卖出“</w:t>
      </w:r>
      <w:r w:rsidRPr="00DA4D9C">
        <w:rPr>
          <w:rFonts w:ascii="楷体" w:eastAsia="楷体" w:hAnsi="楷体" w:cs="宋体" w:hint="eastAsia"/>
          <w:color w:val="000000"/>
          <w:kern w:val="0"/>
          <w:sz w:val="24"/>
          <w:szCs w:val="24"/>
        </w:rPr>
        <w:t>西北轴承</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，卖出资金立即全部用于买入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w:t>
      </w:r>
      <w:r w:rsidRPr="00DA4D9C">
        <w:rPr>
          <w:rFonts w:ascii="楷体" w:eastAsia="楷体" w:hAnsi="楷体" w:cs="宋体" w:hint="eastAsia"/>
          <w:color w:val="000000"/>
          <w:kern w:val="0"/>
          <w:szCs w:val="21"/>
        </w:rPr>
        <w:t>3月19日买入“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后，除了持有</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西北轴承</w:t>
      </w:r>
      <w:r w:rsidRPr="00DA4D9C">
        <w:rPr>
          <w:rFonts w:ascii="楷体" w:eastAsia="楷体" w:hAnsi="楷体" w:cs="宋体" w:hint="eastAsia"/>
          <w:color w:val="000000"/>
          <w:kern w:val="0"/>
          <w:szCs w:val="21"/>
        </w:rPr>
        <w:t>”1,000股和“</w:t>
      </w:r>
      <w:r w:rsidRPr="00DA4D9C">
        <w:rPr>
          <w:rFonts w:ascii="楷体" w:eastAsia="楷体" w:hAnsi="楷体" w:cs="宋体" w:hint="eastAsia"/>
          <w:color w:val="000000"/>
          <w:kern w:val="0"/>
          <w:sz w:val="24"/>
          <w:szCs w:val="24"/>
        </w:rPr>
        <w:t>金杯电工</w:t>
      </w:r>
      <w:r w:rsidRPr="00DA4D9C">
        <w:rPr>
          <w:rFonts w:ascii="楷体" w:eastAsia="楷体" w:hAnsi="楷体" w:cs="宋体" w:hint="eastAsia"/>
          <w:color w:val="000000"/>
          <w:kern w:val="0"/>
          <w:szCs w:val="21"/>
        </w:rPr>
        <w:t>”100股外，几乎全仓持有“</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账户于</w:t>
      </w:r>
      <w:r w:rsidRPr="00DA4D9C">
        <w:rPr>
          <w:rFonts w:ascii="楷体" w:eastAsia="楷体" w:hAnsi="楷体" w:cs="宋体" w:hint="eastAsia"/>
          <w:color w:val="000000"/>
          <w:kern w:val="0"/>
          <w:szCs w:val="21"/>
        </w:rPr>
        <w:t>2015年1月21日曾买入过“</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，但</w:t>
      </w:r>
      <w:r w:rsidRPr="00DA4D9C">
        <w:rPr>
          <w:rFonts w:ascii="楷体" w:eastAsia="楷体" w:hAnsi="楷体" w:cs="宋体" w:hint="eastAsia"/>
          <w:color w:val="000000"/>
          <w:kern w:val="0"/>
          <w:szCs w:val="21"/>
        </w:rPr>
        <w:t>3月19日交易数量和金额较1月21日突然放大，其中成交金额放大3.2倍，且在3月19日许伟强还动用“</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账户同时买入。当日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和</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的数量和金额均为开户以来单只最大，并且</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账户在</w:t>
      </w:r>
      <w:r w:rsidRPr="00DA4D9C">
        <w:rPr>
          <w:rFonts w:ascii="楷体" w:eastAsia="楷体" w:hAnsi="楷体" w:cs="宋体" w:hint="eastAsia"/>
          <w:color w:val="000000"/>
          <w:kern w:val="0"/>
          <w:szCs w:val="21"/>
        </w:rPr>
        <w:t>3月19日一天完成高达600多万元的建仓。</w:t>
      </w:r>
    </w:p>
    <w:p w14:paraId="49473CFB"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经查，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w:t>
      </w:r>
      <w:r w:rsidRPr="00DA4D9C">
        <w:rPr>
          <w:rFonts w:ascii="楷体" w:eastAsia="楷体" w:hAnsi="楷体" w:cs="宋体" w:hint="eastAsia"/>
          <w:color w:val="000000"/>
          <w:kern w:val="0"/>
          <w:szCs w:val="21"/>
        </w:rPr>
        <w:t>3月19日共买入成交352,795股，成交金额6,727,346.50元，6月23日“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复牌后，于</w:t>
      </w:r>
      <w:r w:rsidRPr="00DA4D9C">
        <w:rPr>
          <w:rFonts w:ascii="楷体" w:eastAsia="楷体" w:hAnsi="楷体" w:cs="宋体" w:hint="eastAsia"/>
          <w:color w:val="000000"/>
          <w:kern w:val="0"/>
          <w:szCs w:val="21"/>
        </w:rPr>
        <w:t>2015年7月29日和8月3日全部卖出，盈利总计3,387,243.85元。“</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w:t>
      </w:r>
      <w:r w:rsidRPr="00DA4D9C">
        <w:rPr>
          <w:rFonts w:ascii="楷体" w:eastAsia="楷体" w:hAnsi="楷体" w:cs="宋体" w:hint="eastAsia"/>
          <w:color w:val="000000"/>
          <w:kern w:val="0"/>
          <w:szCs w:val="21"/>
        </w:rPr>
        <w:t>3月19日共买入成交201,101股，成交金额3,836,069.25元，“</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复牌后，于</w:t>
      </w:r>
      <w:r w:rsidRPr="00DA4D9C">
        <w:rPr>
          <w:rFonts w:ascii="楷体" w:eastAsia="楷体" w:hAnsi="楷体" w:cs="宋体" w:hint="eastAsia"/>
          <w:color w:val="000000"/>
          <w:kern w:val="0"/>
          <w:szCs w:val="21"/>
        </w:rPr>
        <w:t>7月27日和29日全部卖出，盈利2,055,269.63元。“</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账户和</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账户共计盈利</w:t>
      </w:r>
      <w:r w:rsidRPr="00DA4D9C">
        <w:rPr>
          <w:rFonts w:ascii="楷体" w:eastAsia="楷体" w:hAnsi="楷体" w:cs="宋体" w:hint="eastAsia"/>
          <w:color w:val="000000"/>
          <w:kern w:val="0"/>
          <w:szCs w:val="21"/>
        </w:rPr>
        <w:t>5,442,513.48元。</w:t>
      </w:r>
    </w:p>
    <w:p w14:paraId="4CFB3922"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上述违法事实，有鼎立股份相关会议记录及公告、相关证券账户资料、交易记录、电话通讯记录、交易所计算数据以及相关人员询问笔录等证据证明，足以认定。</w:t>
      </w:r>
    </w:p>
    <w:p w14:paraId="5CCB9FEC"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许伟强上述行为违反了《证券法》第七十三条、第七十六条第一款的规定，构成《证券法》第二百零二条所述的内幕交易行为</w:t>
      </w:r>
      <w:r w:rsidRPr="00DA4D9C">
        <w:rPr>
          <w:rFonts w:ascii="楷体" w:eastAsia="楷体" w:hAnsi="楷体" w:cs="宋体" w:hint="eastAsia"/>
          <w:b/>
          <w:bCs/>
          <w:color w:val="000000"/>
          <w:kern w:val="0"/>
          <w:sz w:val="24"/>
          <w:szCs w:val="24"/>
        </w:rPr>
        <w:t>。</w:t>
      </w:r>
    </w:p>
    <w:p w14:paraId="0AC30105"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许伟强及其代理人通过书面材料及听证程序提出申辩，并请郑某州到听证会现场作证，申辩意见如下：</w:t>
      </w:r>
    </w:p>
    <w:p w14:paraId="760ADFF3"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其一，内幕信息不早于</w:t>
      </w:r>
      <w:r w:rsidRPr="00DA4D9C">
        <w:rPr>
          <w:rFonts w:ascii="楷体" w:eastAsia="楷体" w:hAnsi="楷体" w:cs="宋体" w:hint="eastAsia"/>
          <w:color w:val="000000"/>
          <w:kern w:val="0"/>
          <w:szCs w:val="21"/>
        </w:rPr>
        <w:t>2015年3月17日形成。2014年12月8日，任某权、王某去洛阳</w:t>
      </w:r>
      <w:proofErr w:type="gramStart"/>
      <w:r w:rsidRPr="00DA4D9C">
        <w:rPr>
          <w:rFonts w:ascii="楷体" w:eastAsia="楷体" w:hAnsi="楷体" w:cs="宋体" w:hint="eastAsia"/>
          <w:color w:val="000000"/>
          <w:kern w:val="0"/>
          <w:szCs w:val="21"/>
        </w:rPr>
        <w:t>鹏起只是</w:t>
      </w:r>
      <w:proofErr w:type="gramEnd"/>
      <w:r w:rsidRPr="00DA4D9C">
        <w:rPr>
          <w:rFonts w:ascii="楷体" w:eastAsia="楷体" w:hAnsi="楷体" w:cs="宋体" w:hint="eastAsia"/>
          <w:color w:val="000000"/>
          <w:kern w:val="0"/>
          <w:szCs w:val="21"/>
        </w:rPr>
        <w:t>去初步了解情况，并没有就重组事宜进行商谈，该日不能认为内幕信息的形成时点；帅某2015年3月17日再次去</w:t>
      </w:r>
      <w:proofErr w:type="gramStart"/>
      <w:r w:rsidRPr="00DA4D9C">
        <w:rPr>
          <w:rFonts w:ascii="楷体" w:eastAsia="楷体" w:hAnsi="楷体" w:cs="宋体" w:hint="eastAsia"/>
          <w:color w:val="000000"/>
          <w:kern w:val="0"/>
          <w:szCs w:val="21"/>
        </w:rPr>
        <w:t>洛阳鹏起后</w:t>
      </w:r>
      <w:proofErr w:type="gramEnd"/>
      <w:r w:rsidRPr="00DA4D9C">
        <w:rPr>
          <w:rFonts w:ascii="楷体" w:eastAsia="楷体" w:hAnsi="楷体" w:cs="宋体" w:hint="eastAsia"/>
          <w:color w:val="000000"/>
          <w:kern w:val="0"/>
          <w:szCs w:val="21"/>
        </w:rPr>
        <w:t>才开始撮合协助重组项目，所以内幕信息应不早于2015年3月17日形成。</w:t>
      </w:r>
    </w:p>
    <w:p w14:paraId="1A3E63E4"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二，现有证据不足以证明郑某州知悉内幕信息。调查阶段，郑某州的两次询问笔录中，第一次其称自己记不得什么时候得知鼎立股份收购洛阳鹏起，第二次其明确提及自己在与任某权、王某吃饭时知悉了内幕信息，两次询问笔录前后矛盾，存在人为刻意记录的嫌疑，不能作为定案证据；听证阶段，郑某州作为证人否定了第二次询问笔录的说法并表达了以其第一次询问笔录说法为准的意见。</w:t>
      </w:r>
    </w:p>
    <w:p w14:paraId="668AE9FB"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其三，许伟强交易</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的行为符合其历史一贯操作手法，与涉案内幕信息无关：</w:t>
      </w:r>
      <w:r w:rsidRPr="00DA4D9C">
        <w:rPr>
          <w:rFonts w:ascii="楷体" w:eastAsia="楷体" w:hAnsi="楷体" w:cs="宋体" w:hint="eastAsia"/>
          <w:color w:val="000000"/>
          <w:kern w:val="0"/>
          <w:szCs w:val="21"/>
        </w:rPr>
        <w:t>1.“</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在</w:t>
      </w:r>
      <w:r w:rsidRPr="00DA4D9C">
        <w:rPr>
          <w:rFonts w:ascii="楷体" w:eastAsia="楷体" w:hAnsi="楷体" w:cs="宋体" w:hint="eastAsia"/>
          <w:color w:val="000000"/>
          <w:kern w:val="0"/>
          <w:szCs w:val="21"/>
        </w:rPr>
        <w:t>2014、2015年是一支重组题材股，媒体关注度高，市</w:t>
      </w:r>
      <w:r w:rsidRPr="00DA4D9C">
        <w:rPr>
          <w:rFonts w:ascii="楷体" w:eastAsia="楷体" w:hAnsi="楷体" w:cs="宋体" w:hint="eastAsia"/>
          <w:color w:val="000000"/>
          <w:kern w:val="0"/>
          <w:szCs w:val="21"/>
        </w:rPr>
        <w:lastRenderedPageBreak/>
        <w:t>场交易活跃；2.鼎立股份频频发布利好消息；3.许伟强的买入和卖出行</w:t>
      </w:r>
      <w:proofErr w:type="gramStart"/>
      <w:r w:rsidRPr="00DA4D9C">
        <w:rPr>
          <w:rFonts w:ascii="楷体" w:eastAsia="楷体" w:hAnsi="楷体" w:cs="宋体" w:hint="eastAsia"/>
          <w:color w:val="000000"/>
          <w:kern w:val="0"/>
          <w:szCs w:val="21"/>
        </w:rPr>
        <w:t>为都是</w:t>
      </w:r>
      <w:proofErr w:type="gramEnd"/>
      <w:r w:rsidRPr="00DA4D9C">
        <w:rPr>
          <w:rFonts w:ascii="楷体" w:eastAsia="楷体" w:hAnsi="楷体" w:cs="宋体" w:hint="eastAsia"/>
          <w:color w:val="000000"/>
          <w:kern w:val="0"/>
          <w:szCs w:val="21"/>
        </w:rPr>
        <w:t>基于其独立研究成果；4.“</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账户和</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账户大部分时间只持有</w:t>
      </w:r>
      <w:r w:rsidRPr="00DA4D9C">
        <w:rPr>
          <w:rFonts w:ascii="楷体" w:eastAsia="楷体" w:hAnsi="楷体" w:cs="宋体" w:hint="eastAsia"/>
          <w:color w:val="000000"/>
          <w:kern w:val="0"/>
          <w:szCs w:val="21"/>
        </w:rPr>
        <w:t>1至2只股票，持股集中度高，且呈现集中买进或卖出、满仓持股的“</w:t>
      </w:r>
      <w:r w:rsidRPr="00DA4D9C">
        <w:rPr>
          <w:rFonts w:ascii="楷体" w:eastAsia="楷体" w:hAnsi="楷体" w:cs="宋体" w:hint="eastAsia"/>
          <w:color w:val="000000"/>
          <w:kern w:val="0"/>
          <w:sz w:val="24"/>
          <w:szCs w:val="24"/>
        </w:rPr>
        <w:t>激进及稳健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风格，许伟强交易风格和交易习惯是连贯一致的；</w:t>
      </w:r>
      <w:r w:rsidRPr="00DA4D9C">
        <w:rPr>
          <w:rFonts w:ascii="楷体" w:eastAsia="楷体" w:hAnsi="楷体" w:cs="宋体" w:hint="eastAsia"/>
          <w:color w:val="000000"/>
          <w:kern w:val="0"/>
          <w:szCs w:val="21"/>
        </w:rPr>
        <w:t>5.许伟强并未利用融资融券或加大杠杆买入“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，只是在不同股票之间进行调仓、换仓，是正常的交易行为。</w:t>
      </w:r>
    </w:p>
    <w:p w14:paraId="7A3F3F50"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其四，许伟强不是法定内幕信息知情人，也不是非法获取内幕信息的人，不属于内幕交易的主体。</w:t>
      </w:r>
    </w:p>
    <w:p w14:paraId="676CC6F0"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其五，本案违法所得计算方法违反公平原则，同时</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没一罚二</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的处罚幅度偏重。</w:t>
      </w:r>
    </w:p>
    <w:p w14:paraId="5318CE29"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综上，许伟强认为其行为不构成内幕交易，请求免于处罚。</w:t>
      </w:r>
    </w:p>
    <w:p w14:paraId="79A9E716"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经复核，我会对上述意见不予采纳，具体理由如下：</w:t>
      </w:r>
    </w:p>
    <w:p w14:paraId="0613424A"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其一，根据许某星、任某权、张某起的询问笔录，鼎立股份具体事务主要由任某权负责，任某权在</w:t>
      </w:r>
      <w:r w:rsidRPr="00DA4D9C">
        <w:rPr>
          <w:rFonts w:ascii="楷体" w:eastAsia="楷体" w:hAnsi="楷体" w:cs="宋体" w:hint="eastAsia"/>
          <w:color w:val="000000"/>
          <w:kern w:val="0"/>
          <w:szCs w:val="21"/>
        </w:rPr>
        <w:t>2014年12月8日去洛阳</w:t>
      </w:r>
      <w:proofErr w:type="gramStart"/>
      <w:r w:rsidRPr="00DA4D9C">
        <w:rPr>
          <w:rFonts w:ascii="楷体" w:eastAsia="楷体" w:hAnsi="楷体" w:cs="宋体" w:hint="eastAsia"/>
          <w:color w:val="000000"/>
          <w:kern w:val="0"/>
          <w:szCs w:val="21"/>
        </w:rPr>
        <w:t>鹏起考察</w:t>
      </w:r>
      <w:proofErr w:type="gramEnd"/>
      <w:r w:rsidRPr="00DA4D9C">
        <w:rPr>
          <w:rFonts w:ascii="楷体" w:eastAsia="楷体" w:hAnsi="楷体" w:cs="宋体" w:hint="eastAsia"/>
          <w:color w:val="000000"/>
          <w:kern w:val="0"/>
          <w:szCs w:val="21"/>
        </w:rPr>
        <w:t>前后都曾向许某星进行汇报且得到了许某星的支持，在考察时任某权便感觉项目前景好，鼎立股份一方曾问张某起是否有意将</w:t>
      </w:r>
      <w:proofErr w:type="gramStart"/>
      <w:r w:rsidRPr="00DA4D9C">
        <w:rPr>
          <w:rFonts w:ascii="楷体" w:eastAsia="楷体" w:hAnsi="楷体" w:cs="宋体" w:hint="eastAsia"/>
          <w:color w:val="000000"/>
          <w:kern w:val="0"/>
          <w:szCs w:val="21"/>
        </w:rPr>
        <w:t>洛阳鹏起装入</w:t>
      </w:r>
      <w:proofErr w:type="gramEnd"/>
      <w:r w:rsidRPr="00DA4D9C">
        <w:rPr>
          <w:rFonts w:ascii="楷体" w:eastAsia="楷体" w:hAnsi="楷体" w:cs="宋体" w:hint="eastAsia"/>
          <w:color w:val="000000"/>
          <w:kern w:val="0"/>
          <w:szCs w:val="21"/>
        </w:rPr>
        <w:t>上市公司，在考察后任某权便让券商加快开始尽职调查和后续的协商工作，鼎立股份本次考察及与张某起就收购事宜商谈可以认定为影响内幕信息形成的动议、筹划，将2014年12月8日认定为本案内幕信息形成时点并无不妥。</w:t>
      </w:r>
    </w:p>
    <w:p w14:paraId="2BE2B7C6"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二，我会在调查阶段对郑某州做过两次询问笔录，两次询问笔录之间并无实质性矛盾，第二次询问笔录是对第一次询问笔录的补充和细化；调查阶段，郑某州能准确说出得知信息的时间、地点及具体内容，其说法相对完整且符合逻辑，而且大部分能够和任某权、王某的询问笔录相互印证；调查阶段郑某州的询问笔录全面客观真实，是其自由意志的表达，且经过其签字确认</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与本人口述一致</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；郑某州在听证阶段推翻自己询问笔录所作陈述，但无合理解释。考虑到郑某州的身份、职务及与当事人的关系，其听证会证词内容之真实性、证词证明</w:t>
      </w:r>
      <w:proofErr w:type="gramStart"/>
      <w:r w:rsidRPr="00DA4D9C">
        <w:rPr>
          <w:rFonts w:ascii="楷体" w:eastAsia="楷体" w:hAnsi="楷体" w:cs="宋体" w:hint="eastAsia"/>
          <w:color w:val="000000"/>
          <w:kern w:val="0"/>
          <w:sz w:val="24"/>
          <w:szCs w:val="24"/>
        </w:rPr>
        <w:t>力显著</w:t>
      </w:r>
      <w:proofErr w:type="gramEnd"/>
      <w:r w:rsidRPr="00DA4D9C">
        <w:rPr>
          <w:rFonts w:ascii="楷体" w:eastAsia="楷体" w:hAnsi="楷体" w:cs="宋体" w:hint="eastAsia"/>
          <w:color w:val="000000"/>
          <w:kern w:val="0"/>
          <w:sz w:val="24"/>
          <w:szCs w:val="24"/>
        </w:rPr>
        <w:t>弱于调查阶段的询问笔录，不予采信。</w:t>
      </w:r>
    </w:p>
    <w:p w14:paraId="33B0E4D2"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其三，关于许伟强对涉案交易行为的解释，其在历史交易中确曾发生持股集中度高、单个交易</w:t>
      </w:r>
      <w:proofErr w:type="gramStart"/>
      <w:r w:rsidRPr="00DA4D9C">
        <w:rPr>
          <w:rFonts w:ascii="楷体" w:eastAsia="楷体" w:hAnsi="楷体" w:cs="宋体" w:hint="eastAsia"/>
          <w:color w:val="000000"/>
          <w:kern w:val="0"/>
          <w:sz w:val="24"/>
          <w:szCs w:val="24"/>
        </w:rPr>
        <w:t>日快速</w:t>
      </w:r>
      <w:proofErr w:type="gramEnd"/>
      <w:r w:rsidRPr="00DA4D9C">
        <w:rPr>
          <w:rFonts w:ascii="楷体" w:eastAsia="楷体" w:hAnsi="楷体" w:cs="宋体" w:hint="eastAsia"/>
          <w:color w:val="000000"/>
          <w:kern w:val="0"/>
          <w:sz w:val="24"/>
          <w:szCs w:val="24"/>
        </w:rPr>
        <w:t>建仓的情形，但仍不影响对其交易明显异常、与内幕信息高度吻合的认定：</w:t>
      </w:r>
      <w:r w:rsidRPr="00DA4D9C">
        <w:rPr>
          <w:rFonts w:ascii="楷体" w:eastAsia="楷体" w:hAnsi="楷体" w:cs="宋体" w:hint="eastAsia"/>
          <w:color w:val="000000"/>
          <w:kern w:val="0"/>
          <w:szCs w:val="21"/>
        </w:rPr>
        <w:t>1.从买入时点来看，2015年3月23日，鼎立股份开会决定正式启动</w:t>
      </w:r>
      <w:proofErr w:type="gramStart"/>
      <w:r w:rsidRPr="00DA4D9C">
        <w:rPr>
          <w:rFonts w:ascii="楷体" w:eastAsia="楷体" w:hAnsi="楷体" w:cs="宋体" w:hint="eastAsia"/>
          <w:color w:val="000000"/>
          <w:kern w:val="0"/>
          <w:szCs w:val="21"/>
        </w:rPr>
        <w:t>洛阳鹏起项目</w:t>
      </w:r>
      <w:proofErr w:type="gramEnd"/>
      <w:r w:rsidRPr="00DA4D9C">
        <w:rPr>
          <w:rFonts w:ascii="楷体" w:eastAsia="楷体" w:hAnsi="楷体" w:cs="宋体" w:hint="eastAsia"/>
          <w:color w:val="000000"/>
          <w:kern w:val="0"/>
          <w:szCs w:val="21"/>
        </w:rPr>
        <w:t>，在此之前，郑某州于3月16日知晓内幕信息，3月18日晚许伟强和郑某州有电话联络，3月19日许伟强重仓买入“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，许伟强交易时点与许伟强和郑某州之间的电话联络及内幕信息的发展高度吻合。</w:t>
      </w:r>
      <w:r w:rsidRPr="00DA4D9C">
        <w:rPr>
          <w:rFonts w:ascii="楷体" w:eastAsia="楷体" w:hAnsi="楷体" w:cs="宋体" w:hint="eastAsia"/>
          <w:color w:val="000000"/>
          <w:kern w:val="0"/>
          <w:szCs w:val="21"/>
        </w:rPr>
        <w:t>2.从买入意愿来看，许伟强买入“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意愿强烈，当日近乎清仓卖出其他股票且卖出资金立即用于买入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，在中午休市期间补充资金以供下午开盘继续买入，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账户当日共委托买入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”9笔，其中有3笔委托价格高于成交价格。3.从交易数量来看，“</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w:t>
      </w:r>
      <w:r w:rsidRPr="00DA4D9C">
        <w:rPr>
          <w:rFonts w:ascii="楷体" w:eastAsia="楷体" w:hAnsi="楷体" w:cs="宋体" w:hint="eastAsia"/>
          <w:color w:val="000000"/>
          <w:kern w:val="0"/>
          <w:szCs w:val="21"/>
        </w:rPr>
        <w:t>2015年1月21日曾买入“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账户此前未交易过</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r w:rsidRPr="00DA4D9C">
        <w:rPr>
          <w:rFonts w:ascii="楷体" w:eastAsia="楷体" w:hAnsi="楷体" w:cs="宋体" w:hint="eastAsia"/>
          <w:color w:val="000000"/>
          <w:kern w:val="0"/>
          <w:szCs w:val="21"/>
        </w:rPr>
        <w:t>3月19日许伟强买入“</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的数量和金额相比</w:t>
      </w:r>
      <w:r w:rsidRPr="00DA4D9C">
        <w:rPr>
          <w:rFonts w:ascii="楷体" w:eastAsia="楷体" w:hAnsi="楷体" w:cs="宋体" w:hint="eastAsia"/>
          <w:color w:val="000000"/>
          <w:kern w:val="0"/>
          <w:szCs w:val="21"/>
        </w:rPr>
        <w:t>1月21日明显放大，“</w:t>
      </w:r>
      <w:r w:rsidRPr="00DA4D9C">
        <w:rPr>
          <w:rFonts w:ascii="楷体" w:eastAsia="楷体" w:hAnsi="楷体" w:cs="宋体" w:hint="eastAsia"/>
          <w:color w:val="000000"/>
          <w:kern w:val="0"/>
          <w:sz w:val="24"/>
          <w:szCs w:val="24"/>
        </w:rPr>
        <w:t>许伟强</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账户一天完成</w:t>
      </w:r>
      <w:r w:rsidRPr="00DA4D9C">
        <w:rPr>
          <w:rFonts w:ascii="楷体" w:eastAsia="楷体" w:hAnsi="楷体" w:cs="宋体" w:hint="eastAsia"/>
          <w:color w:val="000000"/>
          <w:kern w:val="0"/>
          <w:szCs w:val="21"/>
        </w:rPr>
        <w:t>600多万元的建仓、“</w:t>
      </w:r>
      <w:r w:rsidRPr="00DA4D9C">
        <w:rPr>
          <w:rFonts w:ascii="楷体" w:eastAsia="楷体" w:hAnsi="楷体" w:cs="宋体" w:hint="eastAsia"/>
          <w:color w:val="000000"/>
          <w:kern w:val="0"/>
          <w:sz w:val="24"/>
          <w:szCs w:val="24"/>
        </w:rPr>
        <w:t>王某梅</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账户一天完成</w:t>
      </w:r>
      <w:r w:rsidRPr="00DA4D9C">
        <w:rPr>
          <w:rFonts w:ascii="楷体" w:eastAsia="楷体" w:hAnsi="楷体" w:cs="宋体" w:hint="eastAsia"/>
          <w:color w:val="000000"/>
          <w:kern w:val="0"/>
          <w:szCs w:val="21"/>
        </w:rPr>
        <w:t>300多万元的建仓，“</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为两账户开立以来买入</w:t>
      </w:r>
      <w:r w:rsidRPr="00DA4D9C">
        <w:rPr>
          <w:rFonts w:ascii="楷体" w:eastAsia="楷体" w:hAnsi="楷体" w:cs="宋体" w:hint="eastAsia"/>
          <w:color w:val="000000"/>
          <w:kern w:val="0"/>
          <w:sz w:val="24"/>
          <w:szCs w:val="24"/>
        </w:rPr>
        <w:lastRenderedPageBreak/>
        <w:t>数量和金额最大的单只股票，许伟强几乎全仓持有</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直至卖出。</w:t>
      </w:r>
      <w:r w:rsidRPr="00DA4D9C">
        <w:rPr>
          <w:rFonts w:ascii="楷体" w:eastAsia="楷体" w:hAnsi="楷体" w:cs="宋体" w:hint="eastAsia"/>
          <w:color w:val="000000"/>
          <w:kern w:val="0"/>
          <w:szCs w:val="21"/>
        </w:rPr>
        <w:t>4.其所辩称的买入理由并不足以排除内幕交易，不构成合理说明。从许伟强单只股票交易来看，确有单一集中持股、一天内快速建仓的情况，但股票交易或距离涉案交易行为时间久远、或持仓量较小、或单一持股时间较短，并没有像“</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在一天内进行高达</w:t>
      </w:r>
      <w:r w:rsidRPr="00DA4D9C">
        <w:rPr>
          <w:rFonts w:ascii="楷体" w:eastAsia="楷体" w:hAnsi="楷体" w:cs="宋体" w:hint="eastAsia"/>
          <w:color w:val="000000"/>
          <w:kern w:val="0"/>
          <w:szCs w:val="21"/>
        </w:rPr>
        <w:t>600多万元和300多万元的建仓；另外，许伟强所举例的媒体关注报道、鼎立股份利好信息披露的时点与我会认定的内幕交易买入时点相隔较远，其所称基于市场传闻、媒体报道、上市公司公告、股票走势k线图分析等交易“</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的原因以及未利用融资融券或加大杠杆买入</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的辩解都不足以解释其交易异常性，不构成合理说明。综上，在内幕信息敏感期内，许伟强与知晓内幕信息的郑某州联络，其交易</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的行为明显异常，与内幕信息高度吻合，且许伟强不能</w:t>
      </w:r>
      <w:proofErr w:type="gramStart"/>
      <w:r w:rsidRPr="00DA4D9C">
        <w:rPr>
          <w:rFonts w:ascii="楷体" w:eastAsia="楷体" w:hAnsi="楷体" w:cs="宋体" w:hint="eastAsia"/>
          <w:color w:val="000000"/>
          <w:kern w:val="0"/>
          <w:sz w:val="24"/>
          <w:szCs w:val="24"/>
        </w:rPr>
        <w:t>作出</w:t>
      </w:r>
      <w:proofErr w:type="gramEnd"/>
      <w:r w:rsidRPr="00DA4D9C">
        <w:rPr>
          <w:rFonts w:ascii="楷体" w:eastAsia="楷体" w:hAnsi="楷体" w:cs="宋体" w:hint="eastAsia"/>
          <w:color w:val="000000"/>
          <w:kern w:val="0"/>
          <w:sz w:val="24"/>
          <w:szCs w:val="24"/>
        </w:rPr>
        <w:t>合理说明或提供证据排除其利用内幕信息从事证券交易，我会据此认定许伟强内幕交易</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鼎立股份</w:t>
      </w:r>
      <w:r w:rsidRPr="00DA4D9C">
        <w:rPr>
          <w:rFonts w:ascii="楷体" w:eastAsia="楷体" w:hAnsi="楷体" w:cs="宋体" w:hint="eastAsia"/>
          <w:color w:val="000000"/>
          <w:kern w:val="0"/>
          <w:szCs w:val="21"/>
        </w:rPr>
        <w:t>”</w:t>
      </w:r>
      <w:r w:rsidRPr="00DA4D9C">
        <w:rPr>
          <w:rFonts w:ascii="楷体" w:eastAsia="楷体" w:hAnsi="楷体" w:cs="宋体" w:hint="eastAsia"/>
          <w:color w:val="000000"/>
          <w:kern w:val="0"/>
          <w:sz w:val="24"/>
          <w:szCs w:val="24"/>
        </w:rPr>
        <w:t>。</w:t>
      </w:r>
    </w:p>
    <w:p w14:paraId="2447277B"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其四，我会对本案违法所得的计算与该类型案件的执法标准相一致，对许伟强的处罚幅度是根据其违法行为的事实、性质、情节与社会危害程度确定，与同期同类型案件相比亦不存在偏重的情况，不违反公平原则。</w:t>
      </w:r>
    </w:p>
    <w:p w14:paraId="58C24F55"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综上，我会对许伟强的申辩意见不予采纳。</w:t>
      </w:r>
    </w:p>
    <w:p w14:paraId="316A4BD1"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根据当事人违法行为的事实、性质、情节与社会危害程度，依据《证券法》第二百零二条的规定，我会决定：没收许伟</w:t>
      </w:r>
      <w:proofErr w:type="gramStart"/>
      <w:r w:rsidRPr="00DA4D9C">
        <w:rPr>
          <w:rFonts w:ascii="楷体" w:eastAsia="楷体" w:hAnsi="楷体" w:cs="宋体" w:hint="eastAsia"/>
          <w:color w:val="000000"/>
          <w:kern w:val="0"/>
          <w:sz w:val="24"/>
          <w:szCs w:val="24"/>
        </w:rPr>
        <w:t>强违法</w:t>
      </w:r>
      <w:proofErr w:type="gramEnd"/>
      <w:r w:rsidRPr="00DA4D9C">
        <w:rPr>
          <w:rFonts w:ascii="楷体" w:eastAsia="楷体" w:hAnsi="楷体" w:cs="宋体" w:hint="eastAsia"/>
          <w:color w:val="000000"/>
          <w:kern w:val="0"/>
          <w:sz w:val="24"/>
          <w:szCs w:val="24"/>
        </w:rPr>
        <w:t>所得</w:t>
      </w:r>
      <w:r w:rsidRPr="00DA4D9C">
        <w:rPr>
          <w:rFonts w:ascii="楷体" w:eastAsia="楷体" w:hAnsi="楷体" w:cs="宋体" w:hint="eastAsia"/>
          <w:color w:val="000000"/>
          <w:kern w:val="0"/>
          <w:szCs w:val="21"/>
        </w:rPr>
        <w:t>5,442,513.48元，并处以10,885,026.96元罚款。</w:t>
      </w:r>
    </w:p>
    <w:p w14:paraId="55EB65E5" w14:textId="77777777" w:rsidR="00DA4D9C" w:rsidRPr="00DA4D9C" w:rsidRDefault="00DA4D9C" w:rsidP="00DA4D9C">
      <w:pPr>
        <w:widowControl/>
        <w:shd w:val="clear" w:color="auto" w:fill="FFFFFF"/>
        <w:spacing w:line="360" w:lineRule="atLeast"/>
        <w:ind w:firstLine="436"/>
        <w:jc w:val="lef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上述当事人应自收到本处罚决定书之日起</w:t>
      </w:r>
      <w:r w:rsidRPr="00DA4D9C">
        <w:rPr>
          <w:rFonts w:ascii="楷体" w:eastAsia="楷体" w:hAnsi="楷体" w:cs="宋体" w:hint="eastAsia"/>
          <w:color w:val="000000"/>
          <w:kern w:val="0"/>
          <w:szCs w:val="21"/>
        </w:rPr>
        <w:t>15日内，将罚没款汇交中国证券监督管理委员会（财政</w:t>
      </w:r>
      <w:proofErr w:type="gramStart"/>
      <w:r w:rsidRPr="00DA4D9C">
        <w:rPr>
          <w:rFonts w:ascii="楷体" w:eastAsia="楷体" w:hAnsi="楷体" w:cs="宋体" w:hint="eastAsia"/>
          <w:color w:val="000000"/>
          <w:kern w:val="0"/>
          <w:szCs w:val="21"/>
        </w:rPr>
        <w:t>汇缴专户</w:t>
      </w:r>
      <w:proofErr w:type="gramEnd"/>
      <w:r w:rsidRPr="00DA4D9C">
        <w:rPr>
          <w:rFonts w:ascii="楷体" w:eastAsia="楷体" w:hAnsi="楷体" w:cs="宋体" w:hint="eastAsia"/>
          <w:color w:val="000000"/>
          <w:kern w:val="0"/>
          <w:szCs w:val="21"/>
        </w:rPr>
        <w:t>）开户银行：中信银行北京分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42B0DB48" w14:textId="77777777" w:rsidR="00DA4D9C" w:rsidRPr="00DA4D9C" w:rsidRDefault="00DA4D9C" w:rsidP="00DA4D9C">
      <w:pPr>
        <w:widowControl/>
        <w:shd w:val="clear" w:color="auto" w:fill="FFFFFF"/>
        <w:spacing w:line="360" w:lineRule="atLeast"/>
        <w:jc w:val="left"/>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15D931E0" w14:textId="77777777" w:rsidR="00DA4D9C" w:rsidRPr="00DA4D9C" w:rsidRDefault="00DA4D9C" w:rsidP="00DA4D9C">
      <w:pPr>
        <w:widowControl/>
        <w:shd w:val="clear" w:color="auto" w:fill="FFFFFF"/>
        <w:spacing w:line="360" w:lineRule="atLeast"/>
        <w:jc w:val="left"/>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485B1440" w14:textId="77777777" w:rsidR="00DA4D9C" w:rsidRPr="00DA4D9C" w:rsidRDefault="00DA4D9C" w:rsidP="00DA4D9C">
      <w:pPr>
        <w:widowControl/>
        <w:shd w:val="clear" w:color="auto" w:fill="FFFFFF"/>
        <w:spacing w:line="360" w:lineRule="atLeast"/>
        <w:jc w:val="left"/>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6924A5BA" w14:textId="77777777" w:rsidR="00DA4D9C" w:rsidRPr="00DA4D9C" w:rsidRDefault="00DA4D9C" w:rsidP="00DA4D9C">
      <w:pPr>
        <w:widowControl/>
        <w:shd w:val="clear" w:color="auto" w:fill="FFFFFF"/>
        <w:spacing w:line="360" w:lineRule="atLeast"/>
        <w:jc w:val="left"/>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3DF6BF8A" w14:textId="77777777" w:rsidR="00DA4D9C" w:rsidRPr="00DA4D9C" w:rsidRDefault="00DA4D9C" w:rsidP="00DA4D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A4D9C">
        <w:rPr>
          <w:rFonts w:ascii="楷体" w:eastAsia="楷体" w:hAnsi="楷体" w:cs="宋体" w:hint="eastAsia"/>
          <w:color w:val="000000"/>
          <w:kern w:val="0"/>
          <w:sz w:val="24"/>
          <w:szCs w:val="24"/>
        </w:rPr>
        <w:t>中国证监会</w:t>
      </w:r>
      <w:r w:rsidRPr="00DA4D9C">
        <w:rPr>
          <w:rFonts w:ascii="楷体" w:eastAsia="楷体" w:hAnsi="楷体" w:cs="宋体" w:hint="eastAsia"/>
          <w:color w:val="000000"/>
          <w:kern w:val="0"/>
          <w:szCs w:val="21"/>
        </w:rPr>
        <w:t xml:space="preserve">　</w:t>
      </w:r>
      <w:r w:rsidRPr="00DA4D9C">
        <w:rPr>
          <w:rFonts w:ascii="Calibri" w:eastAsia="楷体" w:hAnsi="Calibri" w:cs="Calibri"/>
          <w:color w:val="000000"/>
          <w:kern w:val="0"/>
          <w:szCs w:val="21"/>
        </w:rPr>
        <w:t> </w:t>
      </w:r>
      <w:r w:rsidRPr="00DA4D9C">
        <w:rPr>
          <w:rFonts w:ascii="楷体" w:eastAsia="楷体" w:hAnsi="楷体" w:cs="宋体" w:hint="eastAsia"/>
          <w:color w:val="000000"/>
          <w:kern w:val="0"/>
          <w:szCs w:val="21"/>
        </w:rPr>
        <w:t xml:space="preserve">　　</w:t>
      </w:r>
      <w:proofErr w:type="gramStart"/>
      <w:r w:rsidRPr="00DA4D9C">
        <w:rPr>
          <w:rFonts w:ascii="楷体" w:eastAsia="楷体" w:hAnsi="楷体" w:cs="宋体" w:hint="eastAsia"/>
          <w:color w:val="000000"/>
          <w:kern w:val="0"/>
          <w:szCs w:val="21"/>
        </w:rPr>
        <w:t xml:space="preserve">　　</w:t>
      </w:r>
      <w:proofErr w:type="gramEnd"/>
    </w:p>
    <w:p w14:paraId="3E1EEB59" w14:textId="77777777" w:rsidR="00DA4D9C" w:rsidRPr="00DA4D9C" w:rsidRDefault="00DA4D9C" w:rsidP="00DA4D9C">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A4D9C">
        <w:rPr>
          <w:rFonts w:ascii="楷体" w:eastAsia="楷体" w:hAnsi="楷体" w:cs="宋体" w:hint="eastAsia"/>
          <w:color w:val="000000"/>
          <w:kern w:val="0"/>
          <w:szCs w:val="21"/>
        </w:rPr>
        <w:t xml:space="preserve">2019年7月29日　　</w:t>
      </w:r>
      <w:proofErr w:type="gramStart"/>
      <w:r w:rsidRPr="00DA4D9C">
        <w:rPr>
          <w:rFonts w:ascii="楷体" w:eastAsia="楷体" w:hAnsi="楷体" w:cs="宋体" w:hint="eastAsia"/>
          <w:color w:val="000000"/>
          <w:kern w:val="0"/>
          <w:szCs w:val="21"/>
        </w:rPr>
        <w:t xml:space="preserve">　　</w:t>
      </w:r>
      <w:proofErr w:type="gramEnd"/>
    </w:p>
    <w:p w14:paraId="4337837B" w14:textId="77777777" w:rsidR="00DA4D9C" w:rsidRPr="00DA4D9C" w:rsidRDefault="00DA4D9C" w:rsidP="00DA4D9C">
      <w:pPr>
        <w:widowControl/>
        <w:shd w:val="clear" w:color="auto" w:fill="FFFFFF"/>
        <w:spacing w:line="360" w:lineRule="atLeast"/>
        <w:ind w:firstLine="218"/>
        <w:rPr>
          <w:rFonts w:ascii="楷体" w:eastAsia="楷体" w:hAnsi="楷体" w:cs="宋体" w:hint="eastAsia"/>
          <w:color w:val="000000"/>
          <w:kern w:val="0"/>
          <w:sz w:val="24"/>
          <w:szCs w:val="24"/>
        </w:rPr>
      </w:pPr>
      <w:r w:rsidRPr="00DA4D9C">
        <w:rPr>
          <w:rFonts w:ascii="Calibri" w:eastAsia="楷体" w:hAnsi="Calibri" w:cs="Calibri"/>
          <w:color w:val="000000"/>
          <w:kern w:val="0"/>
          <w:sz w:val="24"/>
          <w:szCs w:val="24"/>
        </w:rPr>
        <w:t> </w:t>
      </w:r>
    </w:p>
    <w:p w14:paraId="43BBF0D5" w14:textId="77777777" w:rsidR="00DA4D9C" w:rsidRPr="00DA4D9C" w:rsidRDefault="00DA4D9C" w:rsidP="00DA4D9C">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A4D9C" w:rsidRPr="00DA4D9C" w14:paraId="51CAAB99" w14:textId="77777777" w:rsidTr="00DA4D9C">
        <w:trPr>
          <w:tblCellSpacing w:w="15" w:type="dxa"/>
          <w:jc w:val="center"/>
        </w:trPr>
        <w:tc>
          <w:tcPr>
            <w:tcW w:w="900" w:type="dxa"/>
            <w:vAlign w:val="center"/>
            <w:hideMark/>
          </w:tcPr>
          <w:p w14:paraId="1C12EB7B" w14:textId="77777777" w:rsidR="00DA4D9C" w:rsidRPr="00DA4D9C" w:rsidRDefault="00DA4D9C" w:rsidP="00DA4D9C">
            <w:pPr>
              <w:widowControl/>
              <w:jc w:val="left"/>
              <w:rPr>
                <w:rFonts w:ascii="宋体" w:eastAsia="宋体" w:hAnsi="宋体" w:cs="宋体" w:hint="eastAsia"/>
                <w:kern w:val="0"/>
                <w:sz w:val="18"/>
                <w:szCs w:val="18"/>
              </w:rPr>
            </w:pPr>
            <w:r w:rsidRPr="00DA4D9C">
              <w:rPr>
                <w:rFonts w:ascii="宋体" w:eastAsia="宋体" w:hAnsi="宋体" w:cs="宋体"/>
                <w:kern w:val="0"/>
                <w:sz w:val="18"/>
                <w:szCs w:val="18"/>
              </w:rPr>
              <w:t> </w:t>
            </w:r>
          </w:p>
        </w:tc>
        <w:tc>
          <w:tcPr>
            <w:tcW w:w="1200" w:type="dxa"/>
            <w:vAlign w:val="center"/>
            <w:hideMark/>
          </w:tcPr>
          <w:p w14:paraId="1CE087D5" w14:textId="77777777" w:rsidR="00DA4D9C" w:rsidRPr="00DA4D9C" w:rsidRDefault="00DA4D9C" w:rsidP="00DA4D9C">
            <w:pPr>
              <w:widowControl/>
              <w:jc w:val="left"/>
              <w:rPr>
                <w:rFonts w:ascii="宋体" w:eastAsia="宋体" w:hAnsi="宋体" w:cs="宋体"/>
                <w:kern w:val="0"/>
                <w:sz w:val="18"/>
                <w:szCs w:val="18"/>
              </w:rPr>
            </w:pPr>
            <w:r w:rsidRPr="00DA4D9C">
              <w:rPr>
                <w:rFonts w:ascii="宋体" w:eastAsia="宋体" w:hAnsi="宋体" w:cs="宋体"/>
                <w:noProof/>
                <w:color w:val="0000FF"/>
                <w:kern w:val="0"/>
                <w:sz w:val="18"/>
                <w:szCs w:val="18"/>
              </w:rPr>
              <w:drawing>
                <wp:inline distT="0" distB="0" distL="0" distR="0" wp14:anchorId="61B995A3" wp14:editId="27AE843B">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6CC7A80E" w14:textId="77777777" w:rsidR="00DA4D9C" w:rsidRPr="00DA4D9C" w:rsidRDefault="00DA4D9C" w:rsidP="00DA4D9C">
            <w:pPr>
              <w:widowControl/>
              <w:jc w:val="left"/>
              <w:rPr>
                <w:rFonts w:ascii="宋体" w:eastAsia="宋体" w:hAnsi="宋体" w:cs="宋体"/>
                <w:kern w:val="0"/>
                <w:sz w:val="18"/>
                <w:szCs w:val="18"/>
              </w:rPr>
            </w:pPr>
            <w:r w:rsidRPr="00DA4D9C">
              <w:rPr>
                <w:rFonts w:ascii="宋体" w:eastAsia="宋体" w:hAnsi="宋体" w:cs="宋体"/>
                <w:noProof/>
                <w:color w:val="0000FF"/>
                <w:kern w:val="0"/>
                <w:sz w:val="18"/>
                <w:szCs w:val="18"/>
              </w:rPr>
              <w:drawing>
                <wp:inline distT="0" distB="0" distL="0" distR="0" wp14:anchorId="6D138221" wp14:editId="20741CC2">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14:paraId="42870B56" w14:textId="77777777" w:rsidR="00DA4D9C" w:rsidRPr="00DA4D9C" w:rsidRDefault="00DA4D9C" w:rsidP="00DA4D9C">
            <w:pPr>
              <w:widowControl/>
              <w:jc w:val="left"/>
              <w:rPr>
                <w:rFonts w:ascii="宋体" w:eastAsia="宋体" w:hAnsi="宋体" w:cs="宋体"/>
                <w:kern w:val="0"/>
                <w:sz w:val="18"/>
                <w:szCs w:val="18"/>
              </w:rPr>
            </w:pPr>
            <w:r w:rsidRPr="00DA4D9C">
              <w:rPr>
                <w:rFonts w:ascii="宋体" w:eastAsia="宋体" w:hAnsi="宋体" w:cs="宋体"/>
                <w:noProof/>
                <w:color w:val="0000FF"/>
                <w:kern w:val="0"/>
                <w:sz w:val="18"/>
                <w:szCs w:val="18"/>
              </w:rPr>
              <w:drawing>
                <wp:inline distT="0" distB="0" distL="0" distR="0" wp14:anchorId="21800031" wp14:editId="469416BE">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14:paraId="6725DFC0" w14:textId="77777777" w:rsidR="00DA4D9C" w:rsidRPr="00DA4D9C" w:rsidRDefault="00DA4D9C" w:rsidP="00DA4D9C">
      <w:pPr>
        <w:widowControl/>
        <w:jc w:val="center"/>
        <w:rPr>
          <w:rFonts w:ascii="微软雅黑" w:eastAsia="微软雅黑" w:hAnsi="微软雅黑" w:cs="宋体"/>
          <w:color w:val="515151"/>
          <w:kern w:val="0"/>
          <w:sz w:val="18"/>
          <w:szCs w:val="18"/>
        </w:rPr>
      </w:pPr>
      <w:hyperlink r:id="rId11" w:tgtFrame="_blank" w:history="1">
        <w:r w:rsidRPr="00DA4D9C">
          <w:rPr>
            <w:rFonts w:ascii="微软雅黑" w:eastAsia="微软雅黑" w:hAnsi="微软雅黑" w:cs="宋体" w:hint="eastAsia"/>
            <w:color w:val="0000FF"/>
            <w:kern w:val="0"/>
            <w:sz w:val="18"/>
            <w:szCs w:val="18"/>
            <w:u w:val="single"/>
          </w:rPr>
          <w:t>关于我们</w:t>
        </w:r>
      </w:hyperlink>
      <w:r w:rsidRPr="00DA4D9C">
        <w:rPr>
          <w:rFonts w:ascii="微软雅黑" w:eastAsia="微软雅黑" w:hAnsi="微软雅黑" w:cs="宋体" w:hint="eastAsia"/>
          <w:color w:val="515151"/>
          <w:kern w:val="0"/>
          <w:sz w:val="18"/>
          <w:szCs w:val="18"/>
        </w:rPr>
        <w:t> - </w:t>
      </w:r>
      <w:hyperlink r:id="rId12" w:tgtFrame="_blank" w:history="1">
        <w:r w:rsidRPr="00DA4D9C">
          <w:rPr>
            <w:rFonts w:ascii="微软雅黑" w:eastAsia="微软雅黑" w:hAnsi="微软雅黑" w:cs="宋体" w:hint="eastAsia"/>
            <w:color w:val="0000FF"/>
            <w:kern w:val="0"/>
            <w:sz w:val="18"/>
            <w:szCs w:val="18"/>
            <w:u w:val="single"/>
          </w:rPr>
          <w:t>法律声明</w:t>
        </w:r>
      </w:hyperlink>
      <w:r w:rsidRPr="00DA4D9C">
        <w:rPr>
          <w:rFonts w:ascii="微软雅黑" w:eastAsia="微软雅黑" w:hAnsi="微软雅黑" w:cs="宋体" w:hint="eastAsia"/>
          <w:color w:val="515151"/>
          <w:kern w:val="0"/>
          <w:sz w:val="18"/>
          <w:szCs w:val="18"/>
        </w:rPr>
        <w:t> - </w:t>
      </w:r>
      <w:hyperlink r:id="rId13" w:tgtFrame="_blank" w:history="1">
        <w:r w:rsidRPr="00DA4D9C">
          <w:rPr>
            <w:rFonts w:ascii="微软雅黑" w:eastAsia="微软雅黑" w:hAnsi="微软雅黑" w:cs="宋体" w:hint="eastAsia"/>
            <w:color w:val="0000FF"/>
            <w:kern w:val="0"/>
            <w:sz w:val="18"/>
            <w:szCs w:val="18"/>
            <w:u w:val="single"/>
          </w:rPr>
          <w:t>联系我们</w:t>
        </w:r>
      </w:hyperlink>
    </w:p>
    <w:p w14:paraId="3305BA6B" w14:textId="77777777" w:rsidR="00DA4D9C" w:rsidRPr="00DA4D9C" w:rsidRDefault="00DA4D9C" w:rsidP="00DA4D9C">
      <w:pPr>
        <w:widowControl/>
        <w:jc w:val="center"/>
        <w:rPr>
          <w:rFonts w:ascii="微软雅黑" w:eastAsia="微软雅黑" w:hAnsi="微软雅黑" w:cs="宋体" w:hint="eastAsia"/>
          <w:color w:val="515151"/>
          <w:kern w:val="0"/>
          <w:sz w:val="18"/>
          <w:szCs w:val="18"/>
        </w:rPr>
      </w:pPr>
      <w:r w:rsidRPr="00DA4D9C">
        <w:rPr>
          <w:rFonts w:ascii="微软雅黑" w:eastAsia="微软雅黑" w:hAnsi="微软雅黑" w:cs="宋体" w:hint="eastAsia"/>
          <w:color w:val="515151"/>
          <w:kern w:val="0"/>
          <w:sz w:val="18"/>
          <w:szCs w:val="18"/>
        </w:rPr>
        <w:t>版权所有：中国证券监督管理委员会 京ICP备 05035542号</w:t>
      </w:r>
    </w:p>
    <w:p w14:paraId="7DCD6366" w14:textId="77777777" w:rsidR="00DA4D9C" w:rsidRPr="00DA4D9C" w:rsidRDefault="00DA4D9C" w:rsidP="00DA4D9C">
      <w:pPr>
        <w:widowControl/>
        <w:jc w:val="center"/>
        <w:rPr>
          <w:rFonts w:ascii="微软雅黑" w:eastAsia="微软雅黑" w:hAnsi="微软雅黑" w:cs="宋体" w:hint="eastAsia"/>
          <w:color w:val="515151"/>
          <w:kern w:val="0"/>
          <w:sz w:val="18"/>
          <w:szCs w:val="18"/>
        </w:rPr>
      </w:pPr>
      <w:r w:rsidRPr="00DA4D9C">
        <w:rPr>
          <w:rFonts w:ascii="微软雅黑" w:eastAsia="微软雅黑" w:hAnsi="微软雅黑" w:cs="宋体" w:hint="eastAsia"/>
          <w:color w:val="515151"/>
          <w:kern w:val="0"/>
          <w:sz w:val="18"/>
          <w:szCs w:val="18"/>
        </w:rPr>
        <w:t>地址：北京市西城区金融大街19号富凯大厦A座 邮编：100033</w:t>
      </w:r>
    </w:p>
    <w:p w14:paraId="4B6B39AA" w14:textId="77777777" w:rsidR="00DA4D9C" w:rsidRPr="00DA4D9C" w:rsidRDefault="00DA4D9C" w:rsidP="00DA4D9C">
      <w:pPr>
        <w:widowControl/>
        <w:jc w:val="center"/>
        <w:rPr>
          <w:rFonts w:ascii="微软雅黑" w:eastAsia="微软雅黑" w:hAnsi="微软雅黑" w:cs="宋体" w:hint="eastAsia"/>
          <w:color w:val="515151"/>
          <w:kern w:val="0"/>
          <w:sz w:val="18"/>
          <w:szCs w:val="18"/>
        </w:rPr>
      </w:pPr>
      <w:r w:rsidRPr="00DA4D9C">
        <w:rPr>
          <w:rFonts w:ascii="微软雅黑" w:eastAsia="微软雅黑" w:hAnsi="微软雅黑" w:cs="宋体" w:hint="eastAsia"/>
          <w:color w:val="515151"/>
          <w:kern w:val="0"/>
          <w:sz w:val="18"/>
          <w:szCs w:val="18"/>
        </w:rPr>
        <w:t>建议使用IE5.5以上浏览器，分辨率1024*768</w:t>
      </w:r>
    </w:p>
    <w:p w14:paraId="6B90011A" w14:textId="77777777" w:rsidR="00F84852" w:rsidRPr="00DA4D9C" w:rsidRDefault="00F84852"/>
    <w:sectPr w:rsidR="00F84852" w:rsidRPr="00DA4D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D9C"/>
    <w:rsid w:val="00DA4D9C"/>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3CBED"/>
  <w15:chartTrackingRefBased/>
  <w15:docId w15:val="{C10619D9-AFBF-4734-B5CD-BE2A999F2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A4D9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A4D9C"/>
    <w:rPr>
      <w:b/>
      <w:bCs/>
    </w:rPr>
  </w:style>
  <w:style w:type="character" w:styleId="a5">
    <w:name w:val="Hyperlink"/>
    <w:basedOn w:val="a0"/>
    <w:uiPriority w:val="99"/>
    <w:semiHidden/>
    <w:unhideWhenUsed/>
    <w:rsid w:val="00DA4D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509742">
      <w:bodyDiv w:val="1"/>
      <w:marLeft w:val="0"/>
      <w:marRight w:val="0"/>
      <w:marTop w:val="0"/>
      <w:marBottom w:val="0"/>
      <w:divBdr>
        <w:top w:val="none" w:sz="0" w:space="0" w:color="auto"/>
        <w:left w:val="none" w:sz="0" w:space="0" w:color="auto"/>
        <w:bottom w:val="none" w:sz="0" w:space="0" w:color="auto"/>
        <w:right w:val="none" w:sz="0" w:space="0" w:color="auto"/>
      </w:divBdr>
      <w:divsChild>
        <w:div w:id="1278175241">
          <w:marLeft w:val="0"/>
          <w:marRight w:val="0"/>
          <w:marTop w:val="150"/>
          <w:marBottom w:val="150"/>
          <w:divBdr>
            <w:top w:val="none" w:sz="0" w:space="0" w:color="auto"/>
            <w:left w:val="none" w:sz="0" w:space="0" w:color="auto"/>
            <w:bottom w:val="none" w:sz="0" w:space="0" w:color="auto"/>
            <w:right w:val="none" w:sz="0" w:space="0" w:color="auto"/>
          </w:divBdr>
        </w:div>
        <w:div w:id="1008141817">
          <w:marLeft w:val="0"/>
          <w:marRight w:val="0"/>
          <w:marTop w:val="0"/>
          <w:marBottom w:val="0"/>
          <w:divBdr>
            <w:top w:val="single" w:sz="6" w:space="8" w:color="B5B5B5"/>
            <w:left w:val="single" w:sz="6" w:space="0" w:color="B5B5B5"/>
            <w:bottom w:val="single" w:sz="6" w:space="8" w:color="B5B5B5"/>
            <w:right w:val="single" w:sz="6" w:space="0" w:color="B5B5B5"/>
          </w:divBdr>
          <w:divsChild>
            <w:div w:id="969021927">
              <w:marLeft w:val="0"/>
              <w:marRight w:val="0"/>
              <w:marTop w:val="0"/>
              <w:marBottom w:val="0"/>
              <w:divBdr>
                <w:top w:val="none" w:sz="0" w:space="0" w:color="auto"/>
                <w:left w:val="none" w:sz="0" w:space="0" w:color="auto"/>
                <w:bottom w:val="none" w:sz="0" w:space="0" w:color="auto"/>
                <w:right w:val="none" w:sz="0" w:space="0" w:color="auto"/>
              </w:divBdr>
            </w:div>
            <w:div w:id="985936710">
              <w:marLeft w:val="0"/>
              <w:marRight w:val="0"/>
              <w:marTop w:val="0"/>
              <w:marBottom w:val="0"/>
              <w:divBdr>
                <w:top w:val="none" w:sz="0" w:space="0" w:color="auto"/>
                <w:left w:val="none" w:sz="0" w:space="0" w:color="auto"/>
                <w:bottom w:val="none" w:sz="0" w:space="0" w:color="auto"/>
                <w:right w:val="none" w:sz="0" w:space="0" w:color="auto"/>
              </w:divBdr>
            </w:div>
            <w:div w:id="663555892">
              <w:marLeft w:val="0"/>
              <w:marRight w:val="0"/>
              <w:marTop w:val="120"/>
              <w:marBottom w:val="120"/>
              <w:divBdr>
                <w:top w:val="none" w:sz="0" w:space="0" w:color="auto"/>
                <w:left w:val="none" w:sz="0" w:space="0" w:color="auto"/>
                <w:bottom w:val="none" w:sz="0" w:space="0" w:color="auto"/>
                <w:right w:val="none" w:sz="0" w:space="0" w:color="auto"/>
              </w:divBdr>
            </w:div>
          </w:divsChild>
        </w:div>
        <w:div w:id="2060660895">
          <w:marLeft w:val="0"/>
          <w:marRight w:val="0"/>
          <w:marTop w:val="120"/>
          <w:marBottom w:val="0"/>
          <w:divBdr>
            <w:top w:val="none" w:sz="0" w:space="0" w:color="auto"/>
            <w:left w:val="none" w:sz="0" w:space="0" w:color="auto"/>
            <w:bottom w:val="none" w:sz="0" w:space="0" w:color="auto"/>
            <w:right w:val="none" w:sz="0" w:space="0" w:color="auto"/>
          </w:divBdr>
          <w:divsChild>
            <w:div w:id="570583561">
              <w:marLeft w:val="0"/>
              <w:marRight w:val="0"/>
              <w:marTop w:val="60"/>
              <w:marBottom w:val="0"/>
              <w:divBdr>
                <w:top w:val="none" w:sz="0" w:space="0" w:color="auto"/>
                <w:left w:val="none" w:sz="0" w:space="0" w:color="auto"/>
                <w:bottom w:val="none" w:sz="0" w:space="0" w:color="auto"/>
                <w:right w:val="none" w:sz="0" w:space="0" w:color="auto"/>
              </w:divBdr>
            </w:div>
            <w:div w:id="2116241207">
              <w:marLeft w:val="0"/>
              <w:marRight w:val="0"/>
              <w:marTop w:val="60"/>
              <w:marBottom w:val="0"/>
              <w:divBdr>
                <w:top w:val="none" w:sz="0" w:space="0" w:color="auto"/>
                <w:left w:val="none" w:sz="0" w:space="0" w:color="auto"/>
                <w:bottom w:val="none" w:sz="0" w:space="0" w:color="auto"/>
                <w:right w:val="none" w:sz="0" w:space="0" w:color="auto"/>
              </w:divBdr>
            </w:div>
            <w:div w:id="682560192">
              <w:marLeft w:val="0"/>
              <w:marRight w:val="0"/>
              <w:marTop w:val="60"/>
              <w:marBottom w:val="0"/>
              <w:divBdr>
                <w:top w:val="none" w:sz="0" w:space="0" w:color="auto"/>
                <w:left w:val="none" w:sz="0" w:space="0" w:color="auto"/>
                <w:bottom w:val="none" w:sz="0" w:space="0" w:color="auto"/>
                <w:right w:val="none" w:sz="0" w:space="0" w:color="auto"/>
              </w:divBdr>
            </w:div>
            <w:div w:id="179366912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8/t20190805_360222.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874</Words>
  <Characters>4982</Characters>
  <Application>Microsoft Office Word</Application>
  <DocSecurity>0</DocSecurity>
  <Lines>41</Lines>
  <Paragraphs>11</Paragraphs>
  <ScaleCrop>false</ScaleCrop>
  <Company/>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2020-02-14T11:27:00Z</dcterms:created>
  <dcterms:modified xsi:type="dcterms:W3CDTF">2020-02-14T11:28:00Z</dcterms:modified>
</cp:coreProperties>
</file>