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4B39E8" w:rsidRPr="004B39E8" w14:paraId="004BEB76" w14:textId="77777777" w:rsidTr="004B39E8">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4B39E8" w:rsidRPr="004B39E8" w14:paraId="75DA9372" w14:textId="77777777">
              <w:trPr>
                <w:tblCellSpacing w:w="0" w:type="dxa"/>
              </w:trPr>
              <w:tc>
                <w:tcPr>
                  <w:tcW w:w="2500" w:type="pct"/>
                  <w:tcMar>
                    <w:top w:w="30" w:type="dxa"/>
                    <w:left w:w="30" w:type="dxa"/>
                    <w:bottom w:w="30" w:type="dxa"/>
                    <w:right w:w="30" w:type="dxa"/>
                  </w:tcMar>
                  <w:hideMark/>
                </w:tcPr>
                <w:p w14:paraId="78C8ACBF" w14:textId="1B696628" w:rsidR="004B39E8" w:rsidRPr="004B39E8" w:rsidRDefault="004B39E8" w:rsidP="004B39E8">
                  <w:pPr>
                    <w:widowControl/>
                    <w:jc w:val="left"/>
                    <w:rPr>
                      <w:rFonts w:ascii="宋体" w:eastAsia="宋体" w:hAnsi="宋体" w:cs="宋体" w:hint="eastAsia"/>
                      <w:color w:val="686868"/>
                      <w:kern w:val="0"/>
                      <w:sz w:val="18"/>
                      <w:szCs w:val="18"/>
                    </w:rPr>
                  </w:pPr>
                  <w:r w:rsidRPr="004B39E8">
                    <w:rPr>
                      <w:rFonts w:ascii="宋体" w:eastAsia="宋体" w:hAnsi="宋体" w:cs="宋体"/>
                      <w:b/>
                      <w:bCs/>
                      <w:color w:val="686868"/>
                      <w:kern w:val="0"/>
                      <w:sz w:val="18"/>
                      <w:szCs w:val="18"/>
                    </w:rPr>
                    <w:t>索 引 号:</w:t>
                  </w:r>
                  <w:r w:rsidR="002B29AD" w:rsidRPr="004B39E8">
                    <w:rPr>
                      <w:rFonts w:ascii="宋体" w:eastAsia="宋体" w:hAnsi="宋体" w:cs="宋体"/>
                      <w:color w:val="686868"/>
                      <w:kern w:val="0"/>
                      <w:sz w:val="18"/>
                      <w:szCs w:val="18"/>
                    </w:rPr>
                    <w:t xml:space="preserve"> </w:t>
                  </w:r>
                  <w:r w:rsidR="002B29AD" w:rsidRPr="002B29AD">
                    <w:rPr>
                      <w:rFonts w:ascii="宋体" w:eastAsia="宋体" w:hAnsi="宋体" w:cs="宋体" w:hint="eastAsia"/>
                      <w:color w:val="686868"/>
                      <w:kern w:val="0"/>
                      <w:sz w:val="18"/>
                      <w:szCs w:val="18"/>
                    </w:rPr>
                    <w:t>bm56000001/2021-00223616</w:t>
                  </w:r>
                </w:p>
              </w:tc>
              <w:tc>
                <w:tcPr>
                  <w:tcW w:w="0" w:type="auto"/>
                  <w:tcMar>
                    <w:top w:w="30" w:type="dxa"/>
                    <w:left w:w="30" w:type="dxa"/>
                    <w:bottom w:w="30" w:type="dxa"/>
                    <w:right w:w="30" w:type="dxa"/>
                  </w:tcMar>
                  <w:hideMark/>
                </w:tcPr>
                <w:p w14:paraId="45981140" w14:textId="77777777" w:rsidR="004B39E8" w:rsidRPr="004B39E8" w:rsidRDefault="004B39E8" w:rsidP="004B39E8">
                  <w:pPr>
                    <w:widowControl/>
                    <w:jc w:val="left"/>
                    <w:rPr>
                      <w:rFonts w:ascii="宋体" w:eastAsia="宋体" w:hAnsi="宋体" w:cs="宋体" w:hint="eastAsia"/>
                      <w:color w:val="686868"/>
                      <w:kern w:val="0"/>
                      <w:sz w:val="18"/>
                      <w:szCs w:val="18"/>
                    </w:rPr>
                  </w:pPr>
                  <w:r w:rsidRPr="004B39E8">
                    <w:rPr>
                      <w:rFonts w:ascii="宋体" w:eastAsia="宋体" w:hAnsi="宋体" w:cs="宋体"/>
                      <w:b/>
                      <w:bCs/>
                      <w:color w:val="686868"/>
                      <w:kern w:val="0"/>
                      <w:sz w:val="18"/>
                      <w:szCs w:val="18"/>
                    </w:rPr>
                    <w:t>分类:</w:t>
                  </w:r>
                  <w:r w:rsidRPr="004B39E8">
                    <w:rPr>
                      <w:rFonts w:ascii="宋体" w:eastAsia="宋体" w:hAnsi="宋体" w:cs="宋体"/>
                      <w:color w:val="686868"/>
                      <w:kern w:val="0"/>
                      <w:sz w:val="18"/>
                      <w:szCs w:val="18"/>
                    </w:rPr>
                    <w:t> 行政处罚 ; 行政处罚决定</w:t>
                  </w:r>
                </w:p>
              </w:tc>
            </w:tr>
          </w:tbl>
          <w:p w14:paraId="5D577C64" w14:textId="77777777" w:rsidR="004B39E8" w:rsidRPr="004B39E8" w:rsidRDefault="004B39E8" w:rsidP="004B39E8">
            <w:pPr>
              <w:widowControl/>
              <w:jc w:val="left"/>
              <w:rPr>
                <w:rFonts w:ascii="宋体" w:eastAsia="宋体" w:hAnsi="宋体" w:cs="宋体" w:hint="eastAsia"/>
                <w:color w:val="686868"/>
                <w:kern w:val="0"/>
                <w:sz w:val="18"/>
                <w:szCs w:val="18"/>
              </w:rPr>
            </w:pPr>
          </w:p>
        </w:tc>
      </w:tr>
      <w:tr w:rsidR="004B39E8" w:rsidRPr="004B39E8" w14:paraId="368C281C" w14:textId="77777777" w:rsidTr="004B39E8">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4B39E8" w:rsidRPr="004B39E8" w14:paraId="26C2260C" w14:textId="77777777">
              <w:trPr>
                <w:tblCellSpacing w:w="0" w:type="dxa"/>
              </w:trPr>
              <w:tc>
                <w:tcPr>
                  <w:tcW w:w="2500" w:type="pct"/>
                  <w:tcMar>
                    <w:top w:w="30" w:type="dxa"/>
                    <w:left w:w="30" w:type="dxa"/>
                    <w:bottom w:w="30" w:type="dxa"/>
                    <w:right w:w="30" w:type="dxa"/>
                  </w:tcMar>
                  <w:hideMark/>
                </w:tcPr>
                <w:p w14:paraId="7B94CD41" w14:textId="77777777" w:rsidR="004B39E8" w:rsidRPr="004B39E8" w:rsidRDefault="004B39E8" w:rsidP="004B39E8">
                  <w:pPr>
                    <w:widowControl/>
                    <w:jc w:val="left"/>
                    <w:rPr>
                      <w:rFonts w:ascii="宋体" w:eastAsia="宋体" w:hAnsi="宋体" w:cs="宋体" w:hint="eastAsia"/>
                      <w:color w:val="686868"/>
                      <w:kern w:val="0"/>
                      <w:sz w:val="18"/>
                      <w:szCs w:val="18"/>
                    </w:rPr>
                  </w:pPr>
                  <w:r w:rsidRPr="004B39E8">
                    <w:rPr>
                      <w:rFonts w:ascii="宋体" w:eastAsia="宋体" w:hAnsi="宋体" w:cs="宋体"/>
                      <w:b/>
                      <w:bCs/>
                      <w:color w:val="686868"/>
                      <w:kern w:val="0"/>
                      <w:sz w:val="18"/>
                      <w:szCs w:val="18"/>
                    </w:rPr>
                    <w:t>发布机构:</w:t>
                  </w:r>
                  <w:r w:rsidRPr="004B39E8">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16932A15" w14:textId="77777777" w:rsidR="004B39E8" w:rsidRPr="004B39E8" w:rsidRDefault="004B39E8" w:rsidP="004B39E8">
                  <w:pPr>
                    <w:widowControl/>
                    <w:jc w:val="left"/>
                    <w:rPr>
                      <w:rFonts w:ascii="宋体" w:eastAsia="宋体" w:hAnsi="宋体" w:cs="宋体" w:hint="eastAsia"/>
                      <w:color w:val="686868"/>
                      <w:kern w:val="0"/>
                      <w:sz w:val="18"/>
                      <w:szCs w:val="18"/>
                    </w:rPr>
                  </w:pPr>
                  <w:r w:rsidRPr="004B39E8">
                    <w:rPr>
                      <w:rFonts w:ascii="宋体" w:eastAsia="宋体" w:hAnsi="宋体" w:cs="宋体"/>
                      <w:b/>
                      <w:bCs/>
                      <w:color w:val="686868"/>
                      <w:kern w:val="0"/>
                      <w:sz w:val="18"/>
                      <w:szCs w:val="18"/>
                    </w:rPr>
                    <w:t>发文日期:</w:t>
                  </w:r>
                  <w:r w:rsidRPr="004B39E8">
                    <w:rPr>
                      <w:rFonts w:ascii="宋体" w:eastAsia="宋体" w:hAnsi="宋体" w:cs="宋体"/>
                      <w:color w:val="686868"/>
                      <w:kern w:val="0"/>
                      <w:sz w:val="18"/>
                      <w:szCs w:val="18"/>
                    </w:rPr>
                    <w:t> 2020年12月29日</w:t>
                  </w:r>
                </w:p>
              </w:tc>
            </w:tr>
          </w:tbl>
          <w:p w14:paraId="013A599A" w14:textId="77777777" w:rsidR="004B39E8" w:rsidRPr="004B39E8" w:rsidRDefault="004B39E8" w:rsidP="004B39E8">
            <w:pPr>
              <w:widowControl/>
              <w:jc w:val="left"/>
              <w:rPr>
                <w:rFonts w:ascii="宋体" w:eastAsia="宋体" w:hAnsi="宋体" w:cs="宋体" w:hint="eastAsia"/>
                <w:color w:val="686868"/>
                <w:kern w:val="0"/>
                <w:sz w:val="18"/>
                <w:szCs w:val="18"/>
              </w:rPr>
            </w:pPr>
          </w:p>
        </w:tc>
      </w:tr>
      <w:tr w:rsidR="004B39E8" w:rsidRPr="004B39E8" w14:paraId="1E4F2C15" w14:textId="77777777" w:rsidTr="004B39E8">
        <w:trPr>
          <w:tblCellSpacing w:w="0" w:type="dxa"/>
          <w:jc w:val="center"/>
        </w:trPr>
        <w:tc>
          <w:tcPr>
            <w:tcW w:w="0" w:type="auto"/>
            <w:tcMar>
              <w:top w:w="30" w:type="dxa"/>
              <w:left w:w="30" w:type="dxa"/>
              <w:bottom w:w="30" w:type="dxa"/>
              <w:right w:w="30" w:type="dxa"/>
            </w:tcMar>
            <w:hideMark/>
          </w:tcPr>
          <w:p w14:paraId="39EB98BC" w14:textId="77777777" w:rsidR="004B39E8" w:rsidRPr="004B39E8" w:rsidRDefault="004B39E8" w:rsidP="004B39E8">
            <w:pPr>
              <w:widowControl/>
              <w:jc w:val="left"/>
              <w:rPr>
                <w:rFonts w:ascii="宋体" w:eastAsia="宋体" w:hAnsi="宋体" w:cs="宋体" w:hint="eastAsia"/>
                <w:color w:val="686868"/>
                <w:kern w:val="0"/>
                <w:sz w:val="18"/>
                <w:szCs w:val="18"/>
              </w:rPr>
            </w:pPr>
            <w:r w:rsidRPr="004B39E8">
              <w:rPr>
                <w:rFonts w:ascii="宋体" w:eastAsia="宋体" w:hAnsi="宋体" w:cs="宋体"/>
                <w:b/>
                <w:bCs/>
                <w:color w:val="686868"/>
                <w:kern w:val="0"/>
                <w:sz w:val="18"/>
                <w:szCs w:val="18"/>
              </w:rPr>
              <w:t>名　　称:</w:t>
            </w:r>
            <w:r w:rsidRPr="004B39E8">
              <w:rPr>
                <w:rFonts w:ascii="宋体" w:eastAsia="宋体" w:hAnsi="宋体" w:cs="宋体"/>
                <w:color w:val="686868"/>
                <w:kern w:val="0"/>
                <w:sz w:val="18"/>
                <w:szCs w:val="18"/>
              </w:rPr>
              <w:t> 中国证监会行政处罚决定书（张庆华、梁焯森）</w:t>
            </w:r>
          </w:p>
        </w:tc>
      </w:tr>
      <w:tr w:rsidR="004B39E8" w:rsidRPr="004B39E8" w14:paraId="14DF32F5" w14:textId="77777777" w:rsidTr="004B39E8">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4B39E8" w:rsidRPr="004B39E8" w14:paraId="1646496B" w14:textId="77777777">
              <w:trPr>
                <w:tblCellSpacing w:w="0" w:type="dxa"/>
              </w:trPr>
              <w:tc>
                <w:tcPr>
                  <w:tcW w:w="2500" w:type="pct"/>
                  <w:tcMar>
                    <w:top w:w="30" w:type="dxa"/>
                    <w:left w:w="30" w:type="dxa"/>
                    <w:bottom w:w="30" w:type="dxa"/>
                    <w:right w:w="30" w:type="dxa"/>
                  </w:tcMar>
                  <w:hideMark/>
                </w:tcPr>
                <w:p w14:paraId="5E5AD58D" w14:textId="77777777" w:rsidR="004B39E8" w:rsidRPr="004B39E8" w:rsidRDefault="004B39E8" w:rsidP="004B39E8">
                  <w:pPr>
                    <w:widowControl/>
                    <w:jc w:val="left"/>
                    <w:rPr>
                      <w:rFonts w:ascii="宋体" w:eastAsia="宋体" w:hAnsi="宋体" w:cs="宋体" w:hint="eastAsia"/>
                      <w:color w:val="686868"/>
                      <w:kern w:val="0"/>
                      <w:sz w:val="18"/>
                      <w:szCs w:val="18"/>
                    </w:rPr>
                  </w:pPr>
                  <w:r w:rsidRPr="004B39E8">
                    <w:rPr>
                      <w:rFonts w:ascii="宋体" w:eastAsia="宋体" w:hAnsi="宋体" w:cs="宋体"/>
                      <w:b/>
                      <w:bCs/>
                      <w:color w:val="686868"/>
                      <w:kern w:val="0"/>
                      <w:sz w:val="18"/>
                      <w:szCs w:val="18"/>
                    </w:rPr>
                    <w:t>文　　号:</w:t>
                  </w:r>
                  <w:r w:rsidRPr="004B39E8">
                    <w:rPr>
                      <w:rFonts w:ascii="宋体" w:eastAsia="宋体" w:hAnsi="宋体" w:cs="宋体"/>
                      <w:color w:val="686868"/>
                      <w:kern w:val="0"/>
                      <w:sz w:val="18"/>
                      <w:szCs w:val="18"/>
                    </w:rPr>
                    <w:t> 〔2020〕112号</w:t>
                  </w:r>
                </w:p>
              </w:tc>
              <w:tc>
                <w:tcPr>
                  <w:tcW w:w="0" w:type="auto"/>
                  <w:tcMar>
                    <w:top w:w="30" w:type="dxa"/>
                    <w:left w:w="30" w:type="dxa"/>
                    <w:bottom w:w="30" w:type="dxa"/>
                    <w:right w:w="30" w:type="dxa"/>
                  </w:tcMar>
                  <w:hideMark/>
                </w:tcPr>
                <w:p w14:paraId="5DBF7DB4" w14:textId="77777777" w:rsidR="004B39E8" w:rsidRPr="004B39E8" w:rsidRDefault="004B39E8" w:rsidP="004B39E8">
                  <w:pPr>
                    <w:widowControl/>
                    <w:jc w:val="left"/>
                    <w:rPr>
                      <w:rFonts w:ascii="宋体" w:eastAsia="宋体" w:hAnsi="宋体" w:cs="宋体" w:hint="eastAsia"/>
                      <w:color w:val="686868"/>
                      <w:kern w:val="0"/>
                      <w:sz w:val="18"/>
                      <w:szCs w:val="18"/>
                    </w:rPr>
                  </w:pPr>
                  <w:r w:rsidRPr="004B39E8">
                    <w:rPr>
                      <w:rFonts w:ascii="宋体" w:eastAsia="宋体" w:hAnsi="宋体" w:cs="宋体"/>
                      <w:b/>
                      <w:bCs/>
                      <w:color w:val="686868"/>
                      <w:kern w:val="0"/>
                      <w:sz w:val="18"/>
                      <w:szCs w:val="18"/>
                    </w:rPr>
                    <w:t>主 题 词:</w:t>
                  </w:r>
                </w:p>
              </w:tc>
            </w:tr>
          </w:tbl>
          <w:p w14:paraId="217B5E59" w14:textId="77777777" w:rsidR="004B39E8" w:rsidRPr="004B39E8" w:rsidRDefault="004B39E8" w:rsidP="004B39E8">
            <w:pPr>
              <w:widowControl/>
              <w:jc w:val="left"/>
              <w:rPr>
                <w:rFonts w:ascii="宋体" w:eastAsia="宋体" w:hAnsi="宋体" w:cs="宋体" w:hint="eastAsia"/>
                <w:color w:val="686868"/>
                <w:kern w:val="0"/>
                <w:sz w:val="18"/>
                <w:szCs w:val="18"/>
              </w:rPr>
            </w:pPr>
          </w:p>
        </w:tc>
      </w:tr>
    </w:tbl>
    <w:p w14:paraId="51B2A470" w14:textId="77777777" w:rsidR="004B39E8" w:rsidRPr="004B39E8" w:rsidRDefault="00000000" w:rsidP="004B39E8">
      <w:pPr>
        <w:widowControl/>
        <w:jc w:val="left"/>
        <w:rPr>
          <w:rFonts w:ascii="宋体" w:eastAsia="宋体" w:hAnsi="宋体" w:cs="宋体" w:hint="eastAsia"/>
          <w:kern w:val="0"/>
          <w:sz w:val="24"/>
          <w:szCs w:val="24"/>
        </w:rPr>
      </w:pPr>
      <w:r>
        <w:rPr>
          <w:rFonts w:ascii="宋体" w:eastAsia="宋体" w:hAnsi="宋体" w:cs="宋体"/>
          <w:kern w:val="0"/>
          <w:sz w:val="24"/>
          <w:szCs w:val="24"/>
        </w:rPr>
        <w:pict w14:anchorId="47DCB2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v:imagedata r:id="rId6" o:title=""/>
          </v:shape>
        </w:pict>
      </w:r>
    </w:p>
    <w:p w14:paraId="4D5B48CF" w14:textId="77777777" w:rsidR="004B39E8" w:rsidRPr="004B39E8" w:rsidRDefault="004B39E8" w:rsidP="004B39E8">
      <w:pPr>
        <w:widowControl/>
        <w:shd w:val="clear" w:color="auto" w:fill="FFFFFF"/>
        <w:spacing w:after="240"/>
        <w:jc w:val="center"/>
        <w:rPr>
          <w:rFonts w:ascii="微软雅黑" w:eastAsia="微软雅黑" w:hAnsi="微软雅黑" w:cs="宋体" w:hint="eastAsia"/>
          <w:color w:val="000000"/>
          <w:kern w:val="0"/>
          <w:sz w:val="18"/>
          <w:szCs w:val="18"/>
        </w:rPr>
      </w:pPr>
      <w:r w:rsidRPr="004B39E8">
        <w:rPr>
          <w:rFonts w:ascii="微软雅黑" w:eastAsia="微软雅黑" w:hAnsi="微软雅黑" w:cs="宋体" w:hint="eastAsia"/>
          <w:color w:val="000000"/>
          <w:kern w:val="0"/>
          <w:sz w:val="18"/>
          <w:szCs w:val="18"/>
        </w:rPr>
        <w:br/>
      </w:r>
      <w:r w:rsidRPr="004B39E8">
        <w:rPr>
          <w:rFonts w:ascii="黑体" w:eastAsia="黑体" w:hAnsi="黑体" w:cs="宋体" w:hint="eastAsia"/>
          <w:b/>
          <w:bCs/>
          <w:color w:val="FF0000"/>
          <w:kern w:val="0"/>
          <w:sz w:val="36"/>
          <w:szCs w:val="36"/>
        </w:rPr>
        <w:t>中国证监会行政处罚决定书（张庆华、梁焯森）</w:t>
      </w:r>
    </w:p>
    <w:p w14:paraId="42050B29" w14:textId="77777777" w:rsidR="004B39E8" w:rsidRPr="004B39E8" w:rsidRDefault="004B39E8" w:rsidP="004B39E8">
      <w:pPr>
        <w:widowControl/>
        <w:shd w:val="clear" w:color="auto" w:fill="FFFFFF"/>
        <w:spacing w:line="408" w:lineRule="atLeast"/>
        <w:jc w:val="left"/>
        <w:rPr>
          <w:rFonts w:ascii="微软雅黑" w:eastAsia="微软雅黑" w:hAnsi="微软雅黑" w:cs="宋体" w:hint="eastAsia"/>
          <w:color w:val="000000"/>
          <w:kern w:val="0"/>
          <w:sz w:val="24"/>
          <w:szCs w:val="24"/>
        </w:rPr>
      </w:pPr>
      <w:r w:rsidRPr="004B39E8">
        <w:rPr>
          <w:rFonts w:ascii="微软雅黑" w:eastAsia="微软雅黑" w:hAnsi="微软雅黑" w:cs="宋体" w:hint="eastAsia"/>
          <w:color w:val="000000"/>
          <w:kern w:val="0"/>
          <w:sz w:val="24"/>
          <w:szCs w:val="24"/>
        </w:rPr>
        <w:t> </w:t>
      </w:r>
    </w:p>
    <w:p w14:paraId="5689F531" w14:textId="77777777" w:rsidR="004B39E8" w:rsidRPr="004B39E8" w:rsidRDefault="004B39E8" w:rsidP="004B39E8">
      <w:pPr>
        <w:widowControl/>
        <w:shd w:val="clear" w:color="auto" w:fill="FFFFFF"/>
        <w:wordWrap w:val="0"/>
        <w:spacing w:line="408" w:lineRule="atLeast"/>
        <w:jc w:val="center"/>
        <w:rPr>
          <w:rFonts w:ascii="楷体" w:eastAsia="楷体" w:hAnsi="楷体" w:cs="宋体" w:hint="eastAsia"/>
          <w:color w:val="000000"/>
          <w:kern w:val="0"/>
          <w:sz w:val="24"/>
          <w:szCs w:val="24"/>
        </w:rPr>
      </w:pPr>
      <w:r w:rsidRPr="004B39E8">
        <w:rPr>
          <w:rFonts w:ascii="楷体" w:eastAsia="楷体" w:hAnsi="楷体" w:cs="宋体" w:hint="eastAsia"/>
          <w:color w:val="000000"/>
          <w:kern w:val="0"/>
          <w:szCs w:val="21"/>
        </w:rPr>
        <w:t>〔2020〕112号</w:t>
      </w:r>
    </w:p>
    <w:p w14:paraId="059035B7" w14:textId="77777777" w:rsidR="004B39E8" w:rsidRPr="004B39E8" w:rsidRDefault="004B39E8" w:rsidP="004B39E8">
      <w:pPr>
        <w:widowControl/>
        <w:shd w:val="clear" w:color="auto" w:fill="FFFFFF"/>
        <w:wordWrap w:val="0"/>
        <w:spacing w:line="408" w:lineRule="atLeast"/>
        <w:ind w:firstLine="602"/>
        <w:jc w:val="left"/>
        <w:rPr>
          <w:rFonts w:ascii="楷体" w:eastAsia="楷体" w:hAnsi="楷体" w:cs="宋体" w:hint="eastAsia"/>
          <w:color w:val="000000"/>
          <w:kern w:val="0"/>
          <w:sz w:val="24"/>
          <w:szCs w:val="24"/>
        </w:rPr>
      </w:pPr>
      <w:r w:rsidRPr="004B39E8">
        <w:rPr>
          <w:rFonts w:ascii="宋体" w:eastAsia="宋体" w:hAnsi="宋体" w:cs="宋体" w:hint="eastAsia"/>
          <w:b/>
          <w:bCs/>
          <w:color w:val="000000"/>
          <w:kern w:val="0"/>
          <w:szCs w:val="21"/>
        </w:rPr>
        <w:t> </w:t>
      </w:r>
    </w:p>
    <w:p w14:paraId="086969F4" w14:textId="77777777" w:rsidR="004B39E8" w:rsidRPr="004B39E8" w:rsidRDefault="004B39E8" w:rsidP="004B39E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4B39E8">
        <w:rPr>
          <w:rFonts w:ascii="楷体" w:eastAsia="楷体" w:hAnsi="楷体" w:cs="宋体" w:hint="eastAsia"/>
          <w:color w:val="000000"/>
          <w:kern w:val="0"/>
          <w:szCs w:val="21"/>
        </w:rPr>
        <w:t>当事人：张庆华，男，1974年8月出生，时任湖南方盛制药股份有限公司（简称方盛制药）董事长、总经理，住所：湖南省株洲县。</w:t>
      </w:r>
    </w:p>
    <w:p w14:paraId="4F125928" w14:textId="77777777" w:rsidR="004B39E8" w:rsidRPr="004B39E8" w:rsidRDefault="004B39E8" w:rsidP="004B39E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4B39E8">
        <w:rPr>
          <w:rFonts w:ascii="宋体" w:eastAsia="宋体" w:hAnsi="宋体" w:cs="宋体" w:hint="eastAsia"/>
          <w:color w:val="000000"/>
          <w:kern w:val="0"/>
          <w:szCs w:val="21"/>
        </w:rPr>
        <w:t>梁焯森，男，1962年8月出生，方盛制药原始股东，住所：广东省中山市石岐区。</w:t>
      </w:r>
    </w:p>
    <w:p w14:paraId="0DF3311F" w14:textId="77777777" w:rsidR="004B39E8" w:rsidRPr="004B39E8" w:rsidRDefault="004B39E8" w:rsidP="004B39E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4B39E8">
        <w:rPr>
          <w:rFonts w:ascii="楷体" w:eastAsia="楷体" w:hAnsi="楷体" w:cs="宋体" w:hint="eastAsia"/>
          <w:color w:val="000000"/>
          <w:kern w:val="0"/>
          <w:szCs w:val="21"/>
        </w:rPr>
        <w:t>依据2005年修订的《中华人民共和国证券法》（以下简称2005年《证券法》）的有关规定，我会对张庆华、梁焯森内幕交易方盛制药股票行为进行了立案调查、审理，并依法向当事人告知了</w:t>
      </w:r>
      <w:proofErr w:type="gramStart"/>
      <w:r w:rsidRPr="004B39E8">
        <w:rPr>
          <w:rFonts w:ascii="楷体" w:eastAsia="楷体" w:hAnsi="楷体" w:cs="宋体" w:hint="eastAsia"/>
          <w:color w:val="000000"/>
          <w:kern w:val="0"/>
          <w:szCs w:val="21"/>
        </w:rPr>
        <w:t>作出</w:t>
      </w:r>
      <w:proofErr w:type="gramEnd"/>
      <w:r w:rsidRPr="004B39E8">
        <w:rPr>
          <w:rFonts w:ascii="楷体" w:eastAsia="楷体" w:hAnsi="楷体" w:cs="宋体" w:hint="eastAsia"/>
          <w:color w:val="000000"/>
          <w:kern w:val="0"/>
          <w:szCs w:val="21"/>
        </w:rPr>
        <w:t>行政处罚的事实、理由、依据及当事人依法享有的权利，当事人未提出陈述、申辩意见，也未要求听证。本案现已调查、审理终结。</w:t>
      </w:r>
    </w:p>
    <w:p w14:paraId="45B020B8" w14:textId="77777777" w:rsidR="004B39E8" w:rsidRPr="004B39E8" w:rsidRDefault="004B39E8" w:rsidP="004B39E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4B39E8">
        <w:rPr>
          <w:rFonts w:ascii="楷体" w:eastAsia="楷体" w:hAnsi="楷体" w:cs="宋体" w:hint="eastAsia"/>
          <w:color w:val="000000"/>
          <w:kern w:val="0"/>
          <w:szCs w:val="21"/>
        </w:rPr>
        <w:t>经查明，张庆华、梁焯森存在以下违法事实：</w:t>
      </w:r>
    </w:p>
    <w:p w14:paraId="10E3FE00" w14:textId="77777777" w:rsidR="004B39E8" w:rsidRPr="004B39E8" w:rsidRDefault="004B39E8" w:rsidP="004B39E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4B39E8">
        <w:rPr>
          <w:rFonts w:ascii="宋体" w:eastAsia="宋体" w:hAnsi="宋体" w:cs="宋体" w:hint="eastAsia"/>
          <w:color w:val="000000"/>
          <w:kern w:val="0"/>
          <w:szCs w:val="21"/>
        </w:rPr>
        <w:t>一、内幕信息的形成与公开过程</w:t>
      </w:r>
    </w:p>
    <w:p w14:paraId="15940099" w14:textId="77777777" w:rsidR="004B39E8" w:rsidRPr="004B39E8" w:rsidRDefault="004B39E8" w:rsidP="004B39E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4B39E8">
        <w:rPr>
          <w:rFonts w:ascii="楷体" w:eastAsia="楷体" w:hAnsi="楷体" w:cs="宋体" w:hint="eastAsia"/>
          <w:color w:val="000000"/>
          <w:kern w:val="0"/>
          <w:szCs w:val="21"/>
        </w:rPr>
        <w:t>2017年下半年，海口奇力制药股份有限公司（以下简称奇力制药）打算整体出售，其顾问刘某茂告知张庆华该项目情况。在刘某茂的协调下，张庆华与韩某东进行商谈，双方达成初步合意，但需要明确奇力制药净利润数据。</w:t>
      </w:r>
    </w:p>
    <w:p w14:paraId="69E7A2B4" w14:textId="77777777" w:rsidR="004B39E8" w:rsidRPr="004B39E8" w:rsidRDefault="004B39E8" w:rsidP="004B39E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4B39E8">
        <w:rPr>
          <w:rFonts w:ascii="楷体" w:eastAsia="楷体" w:hAnsi="楷体" w:cs="宋体" w:hint="eastAsia"/>
          <w:color w:val="000000"/>
          <w:kern w:val="0"/>
          <w:szCs w:val="21"/>
        </w:rPr>
        <w:t>2017年12月13日，刘某茂告知了刘某合奇力制药的净利润数据，当日刘某合向张庆华汇报了奇力制药的相关情况，张庆华决定继续推动奇力制药收购事项。</w:t>
      </w:r>
    </w:p>
    <w:p w14:paraId="7659CB46" w14:textId="77777777" w:rsidR="004B39E8" w:rsidRPr="004B39E8" w:rsidRDefault="004B39E8" w:rsidP="004B39E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4B39E8">
        <w:rPr>
          <w:rFonts w:ascii="楷体" w:eastAsia="楷体" w:hAnsi="楷体" w:cs="宋体" w:hint="eastAsia"/>
          <w:color w:val="000000"/>
          <w:kern w:val="0"/>
          <w:szCs w:val="21"/>
        </w:rPr>
        <w:t>2017年12月中旬，在同方盛制药会商时，韩某东知悉方盛制药有意收购奇力制药。</w:t>
      </w:r>
    </w:p>
    <w:p w14:paraId="6DD82E3E" w14:textId="77777777" w:rsidR="004B39E8" w:rsidRPr="004B39E8" w:rsidRDefault="004B39E8" w:rsidP="004B39E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4B39E8">
        <w:rPr>
          <w:rFonts w:ascii="宋体" w:eastAsia="宋体" w:hAnsi="宋体" w:cs="宋体" w:hint="eastAsia"/>
          <w:color w:val="000000"/>
          <w:kern w:val="0"/>
          <w:szCs w:val="21"/>
        </w:rPr>
        <w:t>2017年12月底，张庆华要求方盛制药派人参与奇力制药的尽职调查，准备收购谈判工作。</w:t>
      </w:r>
    </w:p>
    <w:p w14:paraId="1972FD6E" w14:textId="77777777" w:rsidR="004B39E8" w:rsidRPr="004B39E8" w:rsidRDefault="004B39E8" w:rsidP="004B39E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4B39E8">
        <w:rPr>
          <w:rFonts w:ascii="楷体" w:eastAsia="楷体" w:hAnsi="楷体" w:cs="宋体" w:hint="eastAsia"/>
          <w:color w:val="000000"/>
          <w:kern w:val="0"/>
          <w:szCs w:val="21"/>
        </w:rPr>
        <w:t>2018年1月5日，刘某合通知某会计师事务所对奇力制药尽职调查。</w:t>
      </w:r>
    </w:p>
    <w:p w14:paraId="6B713701" w14:textId="77777777" w:rsidR="004B39E8" w:rsidRPr="004B39E8" w:rsidRDefault="004B39E8" w:rsidP="004B39E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4B39E8">
        <w:rPr>
          <w:rFonts w:ascii="楷体" w:eastAsia="楷体" w:hAnsi="楷体" w:cs="宋体" w:hint="eastAsia"/>
          <w:color w:val="000000"/>
          <w:kern w:val="0"/>
          <w:szCs w:val="21"/>
        </w:rPr>
        <w:t>2018年1月6日至16日，方盛制药和某会计事务所共同派人前往奇力制药开展尽职调查。</w:t>
      </w:r>
    </w:p>
    <w:p w14:paraId="71581D97" w14:textId="77777777" w:rsidR="004B39E8" w:rsidRPr="004B39E8" w:rsidRDefault="004B39E8" w:rsidP="004B39E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4B39E8">
        <w:rPr>
          <w:rFonts w:ascii="宋体" w:eastAsia="宋体" w:hAnsi="宋体" w:cs="宋体" w:hint="eastAsia"/>
          <w:color w:val="000000"/>
          <w:kern w:val="0"/>
          <w:szCs w:val="21"/>
        </w:rPr>
        <w:lastRenderedPageBreak/>
        <w:t>2018年1月初，奇力制药告知方盛制药，可能与海南海药股份有限公司（以下简称海南海药）签署股权转让</w:t>
      </w:r>
      <w:proofErr w:type="gramStart"/>
      <w:r w:rsidRPr="004B39E8">
        <w:rPr>
          <w:rFonts w:ascii="宋体" w:eastAsia="宋体" w:hAnsi="宋体" w:cs="宋体" w:hint="eastAsia"/>
          <w:color w:val="000000"/>
          <w:kern w:val="0"/>
          <w:szCs w:val="21"/>
        </w:rPr>
        <w:t>暨重大</w:t>
      </w:r>
      <w:proofErr w:type="gramEnd"/>
      <w:r w:rsidRPr="004B39E8">
        <w:rPr>
          <w:rFonts w:ascii="宋体" w:eastAsia="宋体" w:hAnsi="宋体" w:cs="宋体" w:hint="eastAsia"/>
          <w:color w:val="000000"/>
          <w:kern w:val="0"/>
          <w:szCs w:val="21"/>
        </w:rPr>
        <w:t>资产重组的相关协议。</w:t>
      </w:r>
    </w:p>
    <w:p w14:paraId="5C74305A" w14:textId="77777777" w:rsidR="004B39E8" w:rsidRPr="004B39E8" w:rsidRDefault="004B39E8" w:rsidP="004B39E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4B39E8">
        <w:rPr>
          <w:rFonts w:ascii="楷体" w:eastAsia="楷体" w:hAnsi="楷体" w:cs="宋体" w:hint="eastAsia"/>
          <w:color w:val="000000"/>
          <w:kern w:val="0"/>
          <w:szCs w:val="21"/>
        </w:rPr>
        <w:t>2018年1月中旬，刘</w:t>
      </w:r>
      <w:proofErr w:type="gramStart"/>
      <w:r w:rsidRPr="004B39E8">
        <w:rPr>
          <w:rFonts w:ascii="楷体" w:eastAsia="楷体" w:hAnsi="楷体" w:cs="宋体" w:hint="eastAsia"/>
          <w:color w:val="000000"/>
          <w:kern w:val="0"/>
          <w:szCs w:val="21"/>
        </w:rPr>
        <w:t>某合接到</w:t>
      </w:r>
      <w:proofErr w:type="gramEnd"/>
      <w:r w:rsidRPr="004B39E8">
        <w:rPr>
          <w:rFonts w:ascii="楷体" w:eastAsia="楷体" w:hAnsi="楷体" w:cs="宋体" w:hint="eastAsia"/>
          <w:color w:val="000000"/>
          <w:kern w:val="0"/>
          <w:szCs w:val="21"/>
        </w:rPr>
        <w:t>奇力制药口头通知，确认奇力制药与海南海</w:t>
      </w:r>
      <w:proofErr w:type="gramStart"/>
      <w:r w:rsidRPr="004B39E8">
        <w:rPr>
          <w:rFonts w:ascii="楷体" w:eastAsia="楷体" w:hAnsi="楷体" w:cs="宋体" w:hint="eastAsia"/>
          <w:color w:val="000000"/>
          <w:kern w:val="0"/>
          <w:szCs w:val="21"/>
        </w:rPr>
        <w:t>药签署</w:t>
      </w:r>
      <w:proofErr w:type="gramEnd"/>
      <w:r w:rsidRPr="004B39E8">
        <w:rPr>
          <w:rFonts w:ascii="楷体" w:eastAsia="楷体" w:hAnsi="楷体" w:cs="宋体" w:hint="eastAsia"/>
          <w:color w:val="000000"/>
          <w:kern w:val="0"/>
          <w:szCs w:val="21"/>
        </w:rPr>
        <w:t>的框架协议为非排他性，双方可继续推进重大资产重组事宜。</w:t>
      </w:r>
    </w:p>
    <w:p w14:paraId="706FC854" w14:textId="77777777" w:rsidR="004B39E8" w:rsidRPr="004B39E8" w:rsidRDefault="004B39E8" w:rsidP="004B39E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4B39E8">
        <w:rPr>
          <w:rFonts w:ascii="楷体" w:eastAsia="楷体" w:hAnsi="楷体" w:cs="宋体" w:hint="eastAsia"/>
          <w:color w:val="000000"/>
          <w:kern w:val="0"/>
          <w:szCs w:val="21"/>
        </w:rPr>
        <w:t>2018年1月14日，张庆华、肖某卿、刘某合三人前往奇力制药参与报价，确定按照奇力</w:t>
      </w:r>
      <w:proofErr w:type="gramStart"/>
      <w:r w:rsidRPr="004B39E8">
        <w:rPr>
          <w:rFonts w:ascii="楷体" w:eastAsia="楷体" w:hAnsi="楷体" w:cs="宋体" w:hint="eastAsia"/>
          <w:color w:val="000000"/>
          <w:kern w:val="0"/>
          <w:szCs w:val="21"/>
        </w:rPr>
        <w:t>制药扣非后</w:t>
      </w:r>
      <w:proofErr w:type="gramEnd"/>
      <w:r w:rsidRPr="004B39E8">
        <w:rPr>
          <w:rFonts w:ascii="楷体" w:eastAsia="楷体" w:hAnsi="楷体" w:cs="宋体" w:hint="eastAsia"/>
          <w:color w:val="000000"/>
          <w:kern w:val="0"/>
          <w:szCs w:val="21"/>
        </w:rPr>
        <w:t>净利润16倍报价。</w:t>
      </w:r>
    </w:p>
    <w:p w14:paraId="0B654457" w14:textId="77777777" w:rsidR="004B39E8" w:rsidRPr="004B39E8" w:rsidRDefault="004B39E8" w:rsidP="004B39E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4B39E8">
        <w:rPr>
          <w:rFonts w:ascii="宋体" w:eastAsia="宋体" w:hAnsi="宋体" w:cs="宋体" w:hint="eastAsia"/>
          <w:color w:val="000000"/>
          <w:kern w:val="0"/>
          <w:szCs w:val="21"/>
        </w:rPr>
        <w:t>2018年1月22日，海南海药公告重组标的为奇力制药。</w:t>
      </w:r>
    </w:p>
    <w:p w14:paraId="46FB80F7" w14:textId="77777777" w:rsidR="004B39E8" w:rsidRPr="004B39E8" w:rsidRDefault="004B39E8" w:rsidP="004B39E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4B39E8">
        <w:rPr>
          <w:rFonts w:ascii="宋体" w:eastAsia="宋体" w:hAnsi="宋体" w:cs="宋体" w:hint="eastAsia"/>
          <w:color w:val="000000"/>
          <w:kern w:val="0"/>
          <w:szCs w:val="21"/>
        </w:rPr>
        <w:t>2018年1月29日-31日，方盛制药与奇力制药分别召开会议，商议筹划重大资产重组事项。</w:t>
      </w:r>
    </w:p>
    <w:p w14:paraId="398F68E2" w14:textId="77777777" w:rsidR="004B39E8" w:rsidRPr="004B39E8" w:rsidRDefault="004B39E8" w:rsidP="004B39E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4B39E8">
        <w:rPr>
          <w:rFonts w:ascii="宋体" w:eastAsia="宋体" w:hAnsi="宋体" w:cs="宋体" w:hint="eastAsia"/>
          <w:color w:val="000000"/>
          <w:kern w:val="0"/>
          <w:szCs w:val="21"/>
        </w:rPr>
        <w:t>2018年2月3日，奇力制药告知方盛制药能够正式推进重大资产重组事项。</w:t>
      </w:r>
    </w:p>
    <w:p w14:paraId="4DB7882F" w14:textId="77777777" w:rsidR="004B39E8" w:rsidRPr="004B39E8" w:rsidRDefault="004B39E8" w:rsidP="004B39E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4B39E8">
        <w:rPr>
          <w:rFonts w:ascii="楷体" w:eastAsia="楷体" w:hAnsi="楷体" w:cs="宋体" w:hint="eastAsia"/>
          <w:color w:val="000000"/>
          <w:kern w:val="0"/>
          <w:szCs w:val="21"/>
        </w:rPr>
        <w:t>2018年2月4日，张庆华与肖某卿紧急沟通启动重大资产并购程序，并商议停牌事宜。</w:t>
      </w:r>
    </w:p>
    <w:p w14:paraId="14F04400" w14:textId="77777777" w:rsidR="004B39E8" w:rsidRPr="004B39E8" w:rsidRDefault="004B39E8" w:rsidP="004B39E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4B39E8">
        <w:rPr>
          <w:rFonts w:ascii="宋体" w:eastAsia="宋体" w:hAnsi="宋体" w:cs="宋体" w:hint="eastAsia"/>
          <w:color w:val="000000"/>
          <w:kern w:val="0"/>
          <w:szCs w:val="21"/>
        </w:rPr>
        <w:t>2018年2月5日，方盛制药发布重大事项停牌公告，称正在筹划的重大事项构成重大资产重组，公司股票于2018年2月5日开市起临时停牌，自2018年2月6日起继续停牌。</w:t>
      </w:r>
    </w:p>
    <w:p w14:paraId="606D6E11" w14:textId="77777777" w:rsidR="004B39E8" w:rsidRPr="004B39E8" w:rsidRDefault="004B39E8" w:rsidP="004B39E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4B39E8">
        <w:rPr>
          <w:rFonts w:ascii="宋体" w:eastAsia="宋体" w:hAnsi="宋体" w:cs="宋体" w:hint="eastAsia"/>
          <w:color w:val="000000"/>
          <w:kern w:val="0"/>
          <w:szCs w:val="21"/>
        </w:rPr>
        <w:t>2018年3月2日，方盛制药公布关于重大资产重组进展</w:t>
      </w:r>
      <w:proofErr w:type="gramStart"/>
      <w:r w:rsidRPr="004B39E8">
        <w:rPr>
          <w:rFonts w:ascii="宋体" w:eastAsia="宋体" w:hAnsi="宋体" w:cs="宋体" w:hint="eastAsia"/>
          <w:color w:val="000000"/>
          <w:kern w:val="0"/>
          <w:szCs w:val="21"/>
        </w:rPr>
        <w:t>暨继续</w:t>
      </w:r>
      <w:proofErr w:type="gramEnd"/>
      <w:r w:rsidRPr="004B39E8">
        <w:rPr>
          <w:rFonts w:ascii="宋体" w:eastAsia="宋体" w:hAnsi="宋体" w:cs="宋体" w:hint="eastAsia"/>
          <w:color w:val="000000"/>
          <w:kern w:val="0"/>
          <w:szCs w:val="21"/>
        </w:rPr>
        <w:t>停牌公告，公告此次重组标的资产为奇力制药。</w:t>
      </w:r>
    </w:p>
    <w:p w14:paraId="6124799C" w14:textId="77777777" w:rsidR="004B39E8" w:rsidRPr="004B39E8" w:rsidRDefault="004B39E8" w:rsidP="004B39E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4B39E8">
        <w:rPr>
          <w:rFonts w:ascii="楷体" w:eastAsia="楷体" w:hAnsi="楷体" w:cs="宋体" w:hint="eastAsia"/>
          <w:color w:val="000000"/>
          <w:kern w:val="0"/>
          <w:szCs w:val="21"/>
        </w:rPr>
        <w:t>综上，方盛制药拟收购奇力制药事项属于2005年《证券法》第六十七条第二款第（二）项所述“公司的重大投资行为和重大的购置财产的决定”，系2005年《证券法》第七十五条第二款第（一）项规定之内幕信息。内幕信息敏感期为2017年12月13日至2018年2月4日。张庆华为内幕信息知情人。</w:t>
      </w:r>
    </w:p>
    <w:p w14:paraId="4F5A440A" w14:textId="77777777" w:rsidR="004B39E8" w:rsidRPr="004B39E8" w:rsidRDefault="004B39E8" w:rsidP="004B39E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4B39E8">
        <w:rPr>
          <w:rFonts w:ascii="楷体" w:eastAsia="楷体" w:hAnsi="楷体" w:cs="宋体" w:hint="eastAsia"/>
          <w:color w:val="000000"/>
          <w:kern w:val="0"/>
          <w:szCs w:val="21"/>
        </w:rPr>
        <w:t>二、张庆华、梁焯森共同内幕交易方盛制药股票</w:t>
      </w:r>
    </w:p>
    <w:p w14:paraId="54F122D3" w14:textId="77777777" w:rsidR="004B39E8" w:rsidRPr="004B39E8" w:rsidRDefault="004B39E8" w:rsidP="004B39E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4B39E8">
        <w:rPr>
          <w:rFonts w:ascii="宋体" w:eastAsia="宋体" w:hAnsi="宋体" w:cs="宋体" w:hint="eastAsia"/>
          <w:color w:val="000000"/>
          <w:kern w:val="0"/>
          <w:szCs w:val="21"/>
        </w:rPr>
        <w:t>（一）涉案账户开立、资金往来、实际控制人情况</w:t>
      </w:r>
    </w:p>
    <w:p w14:paraId="41D1E7C5" w14:textId="77777777" w:rsidR="004B39E8" w:rsidRPr="004B39E8" w:rsidRDefault="004B39E8" w:rsidP="004B39E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4B39E8">
        <w:rPr>
          <w:rFonts w:ascii="楷体" w:eastAsia="楷体" w:hAnsi="楷体" w:cs="宋体" w:hint="eastAsia"/>
          <w:color w:val="000000"/>
          <w:kern w:val="0"/>
          <w:szCs w:val="21"/>
        </w:rPr>
        <w:t>2017年1月12日，梁焯森在广发证券中山</w:t>
      </w:r>
      <w:proofErr w:type="gramStart"/>
      <w:r w:rsidRPr="004B39E8">
        <w:rPr>
          <w:rFonts w:ascii="楷体" w:eastAsia="楷体" w:hAnsi="楷体" w:cs="宋体" w:hint="eastAsia"/>
          <w:color w:val="000000"/>
          <w:kern w:val="0"/>
          <w:szCs w:val="21"/>
        </w:rPr>
        <w:t>中兴道</w:t>
      </w:r>
      <w:proofErr w:type="gramEnd"/>
      <w:r w:rsidRPr="004B39E8">
        <w:rPr>
          <w:rFonts w:ascii="楷体" w:eastAsia="楷体" w:hAnsi="楷体" w:cs="宋体" w:hint="eastAsia"/>
          <w:color w:val="000000"/>
          <w:kern w:val="0"/>
          <w:szCs w:val="21"/>
        </w:rPr>
        <w:t>营业部开立证券账户（以下简称涉案账户）。</w:t>
      </w:r>
    </w:p>
    <w:p w14:paraId="2CB558B8" w14:textId="77777777" w:rsidR="004B39E8" w:rsidRPr="004B39E8" w:rsidRDefault="004B39E8" w:rsidP="004B39E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4B39E8">
        <w:rPr>
          <w:rFonts w:ascii="楷体" w:eastAsia="楷体" w:hAnsi="楷体" w:cs="宋体" w:hint="eastAsia"/>
          <w:color w:val="000000"/>
          <w:kern w:val="0"/>
          <w:szCs w:val="21"/>
        </w:rPr>
        <w:t>涉案账户在内幕信息敏感期内交易方盛制药的资金部分来自于湖南珂信健康产业发展有限公司（以下简称湖南</w:t>
      </w:r>
      <w:proofErr w:type="gramStart"/>
      <w:r w:rsidRPr="004B39E8">
        <w:rPr>
          <w:rFonts w:ascii="楷体" w:eastAsia="楷体" w:hAnsi="楷体" w:cs="宋体" w:hint="eastAsia"/>
          <w:color w:val="000000"/>
          <w:kern w:val="0"/>
          <w:szCs w:val="21"/>
        </w:rPr>
        <w:t>珂</w:t>
      </w:r>
      <w:proofErr w:type="gramEnd"/>
      <w:r w:rsidRPr="004B39E8">
        <w:rPr>
          <w:rFonts w:ascii="楷体" w:eastAsia="楷体" w:hAnsi="楷体" w:cs="宋体" w:hint="eastAsia"/>
          <w:color w:val="000000"/>
          <w:kern w:val="0"/>
          <w:szCs w:val="21"/>
        </w:rPr>
        <w:t>信）的还款。2017年1月23日，涉案账户通过银证转账转入资金4,000万元，为梁焯森方盛制药原始股的质押贷款。2017年初，张庆华投资湖南</w:t>
      </w:r>
      <w:proofErr w:type="gramStart"/>
      <w:r w:rsidRPr="004B39E8">
        <w:rPr>
          <w:rFonts w:ascii="楷体" w:eastAsia="楷体" w:hAnsi="楷体" w:cs="宋体" w:hint="eastAsia"/>
          <w:color w:val="000000"/>
          <w:kern w:val="0"/>
          <w:szCs w:val="21"/>
        </w:rPr>
        <w:t>珂</w:t>
      </w:r>
      <w:proofErr w:type="gramEnd"/>
      <w:r w:rsidRPr="004B39E8">
        <w:rPr>
          <w:rFonts w:ascii="楷体" w:eastAsia="楷体" w:hAnsi="楷体" w:cs="宋体" w:hint="eastAsia"/>
          <w:color w:val="000000"/>
          <w:kern w:val="0"/>
          <w:szCs w:val="21"/>
        </w:rPr>
        <w:t>信。2017年2月7日，梁焯森向湖南珂信银行账户转账500万，备注为往来款。2018年1月9日，湖南</w:t>
      </w:r>
      <w:proofErr w:type="gramStart"/>
      <w:r w:rsidRPr="004B39E8">
        <w:rPr>
          <w:rFonts w:ascii="楷体" w:eastAsia="楷体" w:hAnsi="楷体" w:cs="宋体" w:hint="eastAsia"/>
          <w:color w:val="000000"/>
          <w:kern w:val="0"/>
          <w:szCs w:val="21"/>
        </w:rPr>
        <w:t>珂</w:t>
      </w:r>
      <w:proofErr w:type="gramEnd"/>
      <w:r w:rsidRPr="004B39E8">
        <w:rPr>
          <w:rFonts w:ascii="楷体" w:eastAsia="楷体" w:hAnsi="楷体" w:cs="宋体" w:hint="eastAsia"/>
          <w:color w:val="000000"/>
          <w:kern w:val="0"/>
          <w:szCs w:val="21"/>
        </w:rPr>
        <w:t>信向梁焯森的银行账户转账500万元，备注为还往来款。该笔资金被转入涉案账户。</w:t>
      </w:r>
    </w:p>
    <w:p w14:paraId="441950C0" w14:textId="77777777" w:rsidR="004B39E8" w:rsidRPr="004B39E8" w:rsidRDefault="004B39E8" w:rsidP="004B39E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4B39E8">
        <w:rPr>
          <w:rFonts w:ascii="楷体" w:eastAsia="楷体" w:hAnsi="楷体" w:cs="宋体" w:hint="eastAsia"/>
          <w:color w:val="000000"/>
          <w:kern w:val="0"/>
          <w:szCs w:val="21"/>
        </w:rPr>
        <w:t>涉案账户开户申请表预留电话和下单手机号码为同一手机号码。梁焯森称：涉案账户“是我自己交易的”，同时又称未使用前述手机号码。张庆华和刘某的笔录显示，张庆</w:t>
      </w:r>
      <w:r w:rsidRPr="004B39E8">
        <w:rPr>
          <w:rFonts w:ascii="楷体" w:eastAsia="楷体" w:hAnsi="楷体" w:cs="宋体" w:hint="eastAsia"/>
          <w:color w:val="000000"/>
          <w:kern w:val="0"/>
          <w:szCs w:val="21"/>
        </w:rPr>
        <w:lastRenderedPageBreak/>
        <w:t>华有借用涉案账户炒股记录，刘某负责传递消息，梁焯森负责执行。刘某持有涉案账户及相关银行的账号和密码信息。</w:t>
      </w:r>
    </w:p>
    <w:p w14:paraId="1A3BC1A6" w14:textId="77777777" w:rsidR="004B39E8" w:rsidRPr="004B39E8" w:rsidRDefault="004B39E8" w:rsidP="004B39E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4B39E8">
        <w:rPr>
          <w:rFonts w:ascii="宋体" w:eastAsia="宋体" w:hAnsi="宋体" w:cs="宋体" w:hint="eastAsia"/>
          <w:color w:val="000000"/>
          <w:kern w:val="0"/>
          <w:szCs w:val="21"/>
        </w:rPr>
        <w:t>（二）梁焯森与张庆华联络接触情况</w:t>
      </w:r>
    </w:p>
    <w:p w14:paraId="0180C65D" w14:textId="77777777" w:rsidR="004B39E8" w:rsidRPr="004B39E8" w:rsidRDefault="004B39E8" w:rsidP="004B39E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4B39E8">
        <w:rPr>
          <w:rFonts w:ascii="楷体" w:eastAsia="楷体" w:hAnsi="楷体" w:cs="宋体" w:hint="eastAsia"/>
          <w:color w:val="000000"/>
          <w:kern w:val="0"/>
          <w:szCs w:val="21"/>
        </w:rPr>
        <w:t>在内幕信息敏感期内梁焯森与张庆华手机联系记录有两次，分别为2017年12月18日的短信联系和2018年1月17日的电话联系。此外，刘某负责在张庆华和梁焯森之间传递消息。</w:t>
      </w:r>
    </w:p>
    <w:p w14:paraId="44469515" w14:textId="77777777" w:rsidR="004B39E8" w:rsidRPr="004B39E8" w:rsidRDefault="004B39E8" w:rsidP="004B39E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4B39E8">
        <w:rPr>
          <w:rFonts w:ascii="宋体" w:eastAsia="宋体" w:hAnsi="宋体" w:cs="宋体" w:hint="eastAsia"/>
          <w:color w:val="000000"/>
          <w:kern w:val="0"/>
          <w:szCs w:val="21"/>
        </w:rPr>
        <w:t>（三）涉案账户交易方盛制药异常情况</w:t>
      </w:r>
    </w:p>
    <w:p w14:paraId="62D2226A" w14:textId="77777777" w:rsidR="004B39E8" w:rsidRPr="004B39E8" w:rsidRDefault="004B39E8" w:rsidP="004B39E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4B39E8">
        <w:rPr>
          <w:rFonts w:ascii="楷体" w:eastAsia="楷体" w:hAnsi="楷体" w:cs="宋体" w:hint="eastAsia"/>
          <w:color w:val="000000"/>
          <w:kern w:val="0"/>
          <w:szCs w:val="21"/>
        </w:rPr>
        <w:t>在内幕信息敏感期内的2017年12月28日至2018年1月24日，涉案账户买入1,390,023股方盛制药股票，合计成交金额15,957,677.10元，交易亏损2,992,273.20元。</w:t>
      </w:r>
    </w:p>
    <w:p w14:paraId="327F355E" w14:textId="77777777" w:rsidR="004B39E8" w:rsidRPr="004B39E8" w:rsidRDefault="004B39E8" w:rsidP="004B39E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4B39E8">
        <w:rPr>
          <w:rFonts w:ascii="楷体" w:eastAsia="楷体" w:hAnsi="楷体" w:cs="宋体" w:hint="eastAsia"/>
          <w:color w:val="000000"/>
          <w:kern w:val="0"/>
          <w:szCs w:val="21"/>
        </w:rPr>
        <w:t>交易行为与平时交易习惯明显不同。2017年1月12日涉案账户开立至当年12月12日，涉案账户同时交易多只股票，而在内幕信息敏感期内涉案账户净卖出其他股票，单一买入方盛制药，交易量明显放大。</w:t>
      </w:r>
    </w:p>
    <w:p w14:paraId="552F3076" w14:textId="77777777" w:rsidR="004B39E8" w:rsidRPr="004B39E8" w:rsidRDefault="004B39E8" w:rsidP="004B39E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4B39E8">
        <w:rPr>
          <w:rFonts w:ascii="楷体" w:eastAsia="楷体" w:hAnsi="楷体" w:cs="宋体" w:hint="eastAsia"/>
          <w:color w:val="000000"/>
          <w:kern w:val="0"/>
          <w:szCs w:val="21"/>
        </w:rPr>
        <w:t>交易时点与内幕信息敏感期、与梁焯森和张庆华联络时点高度吻合。2017年12月18日，梁焯森和张庆华有短信联系。2017年12月28日，涉案账户在内幕信息敏感期内首次交易。2018年1月24日，刘</w:t>
      </w:r>
      <w:proofErr w:type="gramStart"/>
      <w:r w:rsidRPr="004B39E8">
        <w:rPr>
          <w:rFonts w:ascii="楷体" w:eastAsia="楷体" w:hAnsi="楷体" w:cs="宋体" w:hint="eastAsia"/>
          <w:color w:val="000000"/>
          <w:kern w:val="0"/>
          <w:szCs w:val="21"/>
        </w:rPr>
        <w:t>某发微信</w:t>
      </w:r>
      <w:proofErr w:type="gramEnd"/>
      <w:r w:rsidRPr="004B39E8">
        <w:rPr>
          <w:rFonts w:ascii="楷体" w:eastAsia="楷体" w:hAnsi="楷体" w:cs="宋体" w:hint="eastAsia"/>
          <w:color w:val="000000"/>
          <w:kern w:val="0"/>
          <w:szCs w:val="21"/>
        </w:rPr>
        <w:t>给张庆华“剩下20，11.27进了”，张庆华回复“好。”这与涉案账户当日早盘的最后一笔交易记录相吻合，这也是涉案账户在内幕信息敏感期内的最后一笔交易。刘某在手机上存有梁焯森银行账户密码信息、涉案账户密码及交易记录信息，并向张庆华报告。</w:t>
      </w:r>
    </w:p>
    <w:p w14:paraId="0E630C7E" w14:textId="77777777" w:rsidR="004B39E8" w:rsidRPr="004B39E8" w:rsidRDefault="004B39E8" w:rsidP="004B39E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4B39E8">
        <w:rPr>
          <w:rFonts w:ascii="楷体" w:eastAsia="楷体" w:hAnsi="楷体" w:cs="宋体" w:hint="eastAsia"/>
          <w:color w:val="000000"/>
          <w:kern w:val="0"/>
          <w:szCs w:val="21"/>
        </w:rPr>
        <w:t>当事人对上述交易行为无合理说明。梁焯森称“我不知道张庆华为什么把钱打给我，反正有钱我就买方盛制药，我也不知道为什么湖南</w:t>
      </w:r>
      <w:proofErr w:type="gramStart"/>
      <w:r w:rsidRPr="004B39E8">
        <w:rPr>
          <w:rFonts w:ascii="楷体" w:eastAsia="楷体" w:hAnsi="楷体" w:cs="宋体" w:hint="eastAsia"/>
          <w:color w:val="000000"/>
          <w:kern w:val="0"/>
          <w:szCs w:val="21"/>
        </w:rPr>
        <w:t>珂</w:t>
      </w:r>
      <w:proofErr w:type="gramEnd"/>
      <w:r w:rsidRPr="004B39E8">
        <w:rPr>
          <w:rFonts w:ascii="楷体" w:eastAsia="楷体" w:hAnsi="楷体" w:cs="宋体" w:hint="eastAsia"/>
          <w:color w:val="000000"/>
          <w:kern w:val="0"/>
          <w:szCs w:val="21"/>
        </w:rPr>
        <w:t>信把钱打给我”，该交易原因辩称不符合常识，缺乏说服力。</w:t>
      </w:r>
    </w:p>
    <w:p w14:paraId="08E2E74A" w14:textId="77777777" w:rsidR="004B39E8" w:rsidRPr="004B39E8" w:rsidRDefault="004B39E8" w:rsidP="004B39E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4B39E8">
        <w:rPr>
          <w:rFonts w:ascii="楷体" w:eastAsia="楷体" w:hAnsi="楷体" w:cs="宋体" w:hint="eastAsia"/>
          <w:color w:val="000000"/>
          <w:kern w:val="0"/>
          <w:szCs w:val="21"/>
        </w:rPr>
        <w:t>上述违法事实有开户材料、资金流水、询问笔录、通讯记录、手机信息、</w:t>
      </w:r>
      <w:proofErr w:type="gramStart"/>
      <w:r w:rsidRPr="004B39E8">
        <w:rPr>
          <w:rFonts w:ascii="楷体" w:eastAsia="楷体" w:hAnsi="楷体" w:cs="宋体" w:hint="eastAsia"/>
          <w:color w:val="000000"/>
          <w:kern w:val="0"/>
          <w:szCs w:val="21"/>
        </w:rPr>
        <w:t>微信聊天</w:t>
      </w:r>
      <w:proofErr w:type="gramEnd"/>
      <w:r w:rsidRPr="004B39E8">
        <w:rPr>
          <w:rFonts w:ascii="楷体" w:eastAsia="楷体" w:hAnsi="楷体" w:cs="宋体" w:hint="eastAsia"/>
          <w:color w:val="000000"/>
          <w:kern w:val="0"/>
          <w:szCs w:val="21"/>
        </w:rPr>
        <w:t>记录、交易记录等证据证明，足以认定。</w:t>
      </w:r>
    </w:p>
    <w:p w14:paraId="03CFA720" w14:textId="77777777" w:rsidR="004B39E8" w:rsidRPr="004B39E8" w:rsidRDefault="004B39E8" w:rsidP="004B39E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4B39E8">
        <w:rPr>
          <w:rFonts w:ascii="楷体" w:eastAsia="楷体" w:hAnsi="楷体" w:cs="宋体" w:hint="eastAsia"/>
          <w:color w:val="000000"/>
          <w:kern w:val="0"/>
          <w:szCs w:val="21"/>
        </w:rPr>
        <w:t>我会认为，张庆华、梁焯森的上述行为违反2005年《证券法》第七十三条、第七十六条第一款的规定，构成2005年《证券法》第二百零二条所述“证券交易内幕信息的知情人或者非法获取内幕信息的人，在涉及证券的发行、交易或者其他对证券的价格有重大影响的信息公开前，买卖该证券”的行为。</w:t>
      </w:r>
    </w:p>
    <w:p w14:paraId="504B34AA" w14:textId="77777777" w:rsidR="004B39E8" w:rsidRPr="004B39E8" w:rsidRDefault="004B39E8" w:rsidP="004B39E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4B39E8">
        <w:rPr>
          <w:rFonts w:ascii="楷体" w:eastAsia="楷体" w:hAnsi="楷体" w:cs="宋体" w:hint="eastAsia"/>
          <w:color w:val="000000"/>
          <w:kern w:val="0"/>
          <w:szCs w:val="21"/>
        </w:rPr>
        <w:t>张庆华和梁焯森共同控制和使用涉案账户，是涉案账户内幕交易共同的直接责任人员。</w:t>
      </w:r>
    </w:p>
    <w:p w14:paraId="703046E1" w14:textId="77777777" w:rsidR="004B39E8" w:rsidRPr="004B39E8" w:rsidRDefault="004B39E8" w:rsidP="004B39E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4B39E8">
        <w:rPr>
          <w:rFonts w:ascii="楷体" w:eastAsia="楷体" w:hAnsi="楷体" w:cs="宋体" w:hint="eastAsia"/>
          <w:color w:val="000000"/>
          <w:kern w:val="0"/>
          <w:szCs w:val="21"/>
        </w:rPr>
        <w:t>在调查期间张庆华称，竞争性谈判期间不存在任何确定性因素，该时间不属于敏感期。我会认为，内幕信息所涉事项的不确定性，并不影响内幕信息的确定性。内幕信息形成时点的认定，并不必然要求信息已达至基本确定的程度，影响内幕信息形成的动议、筹划本身有可能对公司证券的市场价格产生重大影响即可。内幕信息的明确性不同于信息的最终确定性，判断的重要因素在于对理性投资者的决策而言是否明确。在本案中，尽管张</w:t>
      </w:r>
      <w:r w:rsidRPr="004B39E8">
        <w:rPr>
          <w:rFonts w:ascii="楷体" w:eastAsia="楷体" w:hAnsi="楷体" w:cs="宋体" w:hint="eastAsia"/>
          <w:color w:val="000000"/>
          <w:kern w:val="0"/>
          <w:szCs w:val="21"/>
        </w:rPr>
        <w:lastRenderedPageBreak/>
        <w:t>庆华知悉存在海南海药的竞争性谈判，但筹划本身即构成概括确定，可能对方盛制药证券价格产生重大影响。综上，我会对张庆华的意见不予采纳。</w:t>
      </w:r>
    </w:p>
    <w:p w14:paraId="071C1FE0" w14:textId="77777777" w:rsidR="004B39E8" w:rsidRPr="004B39E8" w:rsidRDefault="004B39E8" w:rsidP="004B39E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4B39E8">
        <w:rPr>
          <w:rFonts w:ascii="宋体" w:eastAsia="宋体" w:hAnsi="宋体" w:cs="宋体" w:hint="eastAsia"/>
          <w:color w:val="000000"/>
          <w:kern w:val="0"/>
          <w:szCs w:val="21"/>
        </w:rPr>
        <w:t>根据当事人违法行为的事实、性质、情节与社会危害程度，依据2005年《证券法》第二百零二条的规定，我会决定：</w:t>
      </w:r>
    </w:p>
    <w:p w14:paraId="5CFF8AD9" w14:textId="77777777" w:rsidR="004B39E8" w:rsidRPr="004B39E8" w:rsidRDefault="004B39E8" w:rsidP="004B39E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4B39E8">
        <w:rPr>
          <w:rFonts w:ascii="楷体" w:eastAsia="楷体" w:hAnsi="楷体" w:cs="宋体" w:hint="eastAsia"/>
          <w:color w:val="000000"/>
          <w:kern w:val="0"/>
          <w:szCs w:val="21"/>
        </w:rPr>
        <w:t>一、对张庆华处以30万元的罚款；</w:t>
      </w:r>
    </w:p>
    <w:p w14:paraId="527E82B1" w14:textId="77777777" w:rsidR="004B39E8" w:rsidRPr="004B39E8" w:rsidRDefault="004B39E8" w:rsidP="004B39E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4B39E8">
        <w:rPr>
          <w:rFonts w:ascii="楷体" w:eastAsia="楷体" w:hAnsi="楷体" w:cs="宋体" w:hint="eastAsia"/>
          <w:color w:val="000000"/>
          <w:kern w:val="0"/>
          <w:szCs w:val="21"/>
        </w:rPr>
        <w:t>二、对梁焯森处以30万元的罚款。</w:t>
      </w:r>
    </w:p>
    <w:p w14:paraId="5A68B4AA" w14:textId="77777777" w:rsidR="004B39E8" w:rsidRPr="004B39E8" w:rsidRDefault="004B39E8" w:rsidP="004B39E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4B39E8">
        <w:rPr>
          <w:rFonts w:ascii="宋体" w:eastAsia="宋体" w:hAnsi="宋体" w:cs="宋体" w:hint="eastAsia"/>
          <w:color w:val="000000"/>
          <w:kern w:val="0"/>
          <w:szCs w:val="21"/>
        </w:rPr>
        <w:t>上述当事人应自收到本处罚决定书之日起15日内，将罚款汇交中国证券监督管理委员会，开户银行：中信银行北京分行营业部，账号：7111010189800000162，由该行直接上缴国库，并将注有当事人名称的付款凭证复印件送中国证券监督管理委员会行政处罚委员会办公室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7DE7BAF7" w14:textId="77777777" w:rsidR="004B39E8" w:rsidRPr="004B39E8" w:rsidRDefault="004B39E8" w:rsidP="004B39E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4B39E8">
        <w:rPr>
          <w:rFonts w:ascii="宋体" w:eastAsia="宋体" w:hAnsi="宋体" w:cs="宋体" w:hint="eastAsia"/>
          <w:color w:val="000000"/>
          <w:kern w:val="0"/>
          <w:szCs w:val="21"/>
        </w:rPr>
        <w:t> </w:t>
      </w:r>
    </w:p>
    <w:p w14:paraId="3DFC946F" w14:textId="77777777" w:rsidR="004B39E8" w:rsidRPr="004B39E8" w:rsidRDefault="004B39E8" w:rsidP="004B39E8">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4B39E8">
        <w:rPr>
          <w:rFonts w:ascii="宋体" w:eastAsia="宋体" w:hAnsi="宋体" w:cs="宋体" w:hint="eastAsia"/>
          <w:color w:val="000000"/>
          <w:kern w:val="0"/>
          <w:szCs w:val="21"/>
        </w:rPr>
        <w:t> </w:t>
      </w:r>
    </w:p>
    <w:p w14:paraId="1DD74629" w14:textId="77777777" w:rsidR="004B39E8" w:rsidRPr="004B39E8" w:rsidRDefault="004B39E8" w:rsidP="004B39E8">
      <w:pPr>
        <w:widowControl/>
        <w:shd w:val="clear" w:color="auto" w:fill="FFFFFF"/>
        <w:wordWrap w:val="0"/>
        <w:spacing w:line="408" w:lineRule="atLeast"/>
        <w:jc w:val="center"/>
        <w:rPr>
          <w:rFonts w:ascii="楷体" w:eastAsia="楷体" w:hAnsi="楷体" w:cs="宋体" w:hint="eastAsia"/>
          <w:color w:val="000000"/>
          <w:kern w:val="0"/>
          <w:sz w:val="24"/>
          <w:szCs w:val="24"/>
        </w:rPr>
      </w:pPr>
      <w:r w:rsidRPr="004B39E8">
        <w:rPr>
          <w:rFonts w:ascii="楷体" w:eastAsia="楷体" w:hAnsi="楷体" w:cs="宋体" w:hint="eastAsia"/>
          <w:color w:val="000000"/>
          <w:kern w:val="0"/>
          <w:szCs w:val="21"/>
        </w:rPr>
        <w:t xml:space="preserve">　　　　　　　　　　　　　　　　　中国证监会</w:t>
      </w:r>
    </w:p>
    <w:p w14:paraId="66AB5295" w14:textId="77777777" w:rsidR="004B39E8" w:rsidRPr="004B39E8" w:rsidRDefault="004B39E8" w:rsidP="004B39E8">
      <w:pPr>
        <w:widowControl/>
        <w:shd w:val="clear" w:color="auto" w:fill="FFFFFF"/>
        <w:wordWrap w:val="0"/>
        <w:spacing w:line="408" w:lineRule="atLeast"/>
        <w:jc w:val="center"/>
        <w:rPr>
          <w:rFonts w:ascii="楷体" w:eastAsia="楷体" w:hAnsi="楷体" w:cs="宋体" w:hint="eastAsia"/>
          <w:color w:val="000000"/>
          <w:kern w:val="0"/>
          <w:sz w:val="24"/>
          <w:szCs w:val="24"/>
        </w:rPr>
      </w:pPr>
      <w:r w:rsidRPr="004B39E8">
        <w:rPr>
          <w:rFonts w:ascii="楷体" w:eastAsia="楷体" w:hAnsi="楷体" w:cs="宋体" w:hint="eastAsia"/>
          <w:color w:val="000000"/>
          <w:kern w:val="0"/>
          <w:szCs w:val="21"/>
        </w:rPr>
        <w:t xml:space="preserve">　　　　　　　　　　　　　　　　　2020年12月25日</w:t>
      </w:r>
    </w:p>
    <w:p w14:paraId="35CC0C41" w14:textId="77777777" w:rsidR="00E476AF" w:rsidRDefault="00E476AF">
      <w:pPr>
        <w:rPr>
          <w:rFonts w:hint="eastAsia"/>
        </w:rPr>
      </w:pPr>
    </w:p>
    <w:sectPr w:rsidR="00E476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787E73" w14:textId="77777777" w:rsidR="008751F1" w:rsidRDefault="008751F1" w:rsidP="002B29AD">
      <w:pPr>
        <w:rPr>
          <w:rFonts w:hint="eastAsia"/>
        </w:rPr>
      </w:pPr>
      <w:r>
        <w:separator/>
      </w:r>
    </w:p>
  </w:endnote>
  <w:endnote w:type="continuationSeparator" w:id="0">
    <w:p w14:paraId="23F103AB" w14:textId="77777777" w:rsidR="008751F1" w:rsidRDefault="008751F1" w:rsidP="002B29A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63E0B8" w14:textId="77777777" w:rsidR="008751F1" w:rsidRDefault="008751F1" w:rsidP="002B29AD">
      <w:pPr>
        <w:rPr>
          <w:rFonts w:hint="eastAsia"/>
        </w:rPr>
      </w:pPr>
      <w:r>
        <w:separator/>
      </w:r>
    </w:p>
  </w:footnote>
  <w:footnote w:type="continuationSeparator" w:id="0">
    <w:p w14:paraId="744A2000" w14:textId="77777777" w:rsidR="008751F1" w:rsidRDefault="008751F1" w:rsidP="002B29AD">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9E8"/>
    <w:rsid w:val="002B29AD"/>
    <w:rsid w:val="004B39E8"/>
    <w:rsid w:val="008751F1"/>
    <w:rsid w:val="00BE43C3"/>
    <w:rsid w:val="00E47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F124C6"/>
  <w15:chartTrackingRefBased/>
  <w15:docId w15:val="{FF9D8BE0-DC7B-4EA6-87F6-81D97C307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B39E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B39E8"/>
    <w:rPr>
      <w:b/>
      <w:bCs/>
    </w:rPr>
  </w:style>
  <w:style w:type="paragraph" w:styleId="a5">
    <w:name w:val="header"/>
    <w:basedOn w:val="a"/>
    <w:link w:val="a6"/>
    <w:uiPriority w:val="99"/>
    <w:unhideWhenUsed/>
    <w:rsid w:val="002B29AD"/>
    <w:pPr>
      <w:tabs>
        <w:tab w:val="center" w:pos="4153"/>
        <w:tab w:val="right" w:pos="8306"/>
      </w:tabs>
      <w:snapToGrid w:val="0"/>
      <w:jc w:val="center"/>
    </w:pPr>
    <w:rPr>
      <w:sz w:val="18"/>
      <w:szCs w:val="18"/>
    </w:rPr>
  </w:style>
  <w:style w:type="character" w:customStyle="1" w:styleId="a6">
    <w:name w:val="页眉 字符"/>
    <w:basedOn w:val="a0"/>
    <w:link w:val="a5"/>
    <w:uiPriority w:val="99"/>
    <w:rsid w:val="002B29AD"/>
    <w:rPr>
      <w:sz w:val="18"/>
      <w:szCs w:val="18"/>
    </w:rPr>
  </w:style>
  <w:style w:type="paragraph" w:styleId="a7">
    <w:name w:val="footer"/>
    <w:basedOn w:val="a"/>
    <w:link w:val="a8"/>
    <w:uiPriority w:val="99"/>
    <w:unhideWhenUsed/>
    <w:rsid w:val="002B29AD"/>
    <w:pPr>
      <w:tabs>
        <w:tab w:val="center" w:pos="4153"/>
        <w:tab w:val="right" w:pos="8306"/>
      </w:tabs>
      <w:snapToGrid w:val="0"/>
      <w:jc w:val="left"/>
    </w:pPr>
    <w:rPr>
      <w:sz w:val="18"/>
      <w:szCs w:val="18"/>
    </w:rPr>
  </w:style>
  <w:style w:type="character" w:customStyle="1" w:styleId="a8">
    <w:name w:val="页脚 字符"/>
    <w:basedOn w:val="a0"/>
    <w:link w:val="a7"/>
    <w:uiPriority w:val="99"/>
    <w:rsid w:val="002B29A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9141557">
      <w:bodyDiv w:val="1"/>
      <w:marLeft w:val="0"/>
      <w:marRight w:val="0"/>
      <w:marTop w:val="0"/>
      <w:marBottom w:val="0"/>
      <w:divBdr>
        <w:top w:val="none" w:sz="0" w:space="0" w:color="auto"/>
        <w:left w:val="none" w:sz="0" w:space="0" w:color="auto"/>
        <w:bottom w:val="none" w:sz="0" w:space="0" w:color="auto"/>
        <w:right w:val="none" w:sz="0" w:space="0" w:color="auto"/>
      </w:divBdr>
      <w:divsChild>
        <w:div w:id="1497647007">
          <w:marLeft w:val="0"/>
          <w:marRight w:val="0"/>
          <w:marTop w:val="150"/>
          <w:marBottom w:val="150"/>
          <w:divBdr>
            <w:top w:val="none" w:sz="0" w:space="0" w:color="auto"/>
            <w:left w:val="none" w:sz="0" w:space="0" w:color="auto"/>
            <w:bottom w:val="none" w:sz="0" w:space="0" w:color="auto"/>
            <w:right w:val="none" w:sz="0" w:space="0" w:color="auto"/>
          </w:divBdr>
        </w:div>
        <w:div w:id="719325336">
          <w:marLeft w:val="0"/>
          <w:marRight w:val="0"/>
          <w:marTop w:val="0"/>
          <w:marBottom w:val="0"/>
          <w:divBdr>
            <w:top w:val="single" w:sz="6" w:space="8" w:color="B5B5B5"/>
            <w:left w:val="single" w:sz="6" w:space="0" w:color="B5B5B5"/>
            <w:bottom w:val="single" w:sz="6" w:space="8" w:color="B5B5B5"/>
            <w:right w:val="single" w:sz="6" w:space="0" w:color="B5B5B5"/>
          </w:divBdr>
          <w:divsChild>
            <w:div w:id="708839631">
              <w:marLeft w:val="0"/>
              <w:marRight w:val="0"/>
              <w:marTop w:val="0"/>
              <w:marBottom w:val="0"/>
              <w:divBdr>
                <w:top w:val="none" w:sz="0" w:space="0" w:color="auto"/>
                <w:left w:val="none" w:sz="0" w:space="0" w:color="auto"/>
                <w:bottom w:val="none" w:sz="0" w:space="0" w:color="auto"/>
                <w:right w:val="none" w:sz="0" w:space="0" w:color="auto"/>
              </w:divBdr>
            </w:div>
            <w:div w:id="17415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496</Words>
  <Characters>2828</Characters>
  <Application>Microsoft Office Word</Application>
  <DocSecurity>0</DocSecurity>
  <Lines>23</Lines>
  <Paragraphs>6</Paragraphs>
  <ScaleCrop>false</ScaleCrop>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新波 林</cp:lastModifiedBy>
  <cp:revision>2</cp:revision>
  <dcterms:created xsi:type="dcterms:W3CDTF">2021-12-08T09:19:00Z</dcterms:created>
  <dcterms:modified xsi:type="dcterms:W3CDTF">2024-12-15T13:07:00Z</dcterms:modified>
</cp:coreProperties>
</file>