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2420" w:type="dxa"/>
        <w:jc w:val="center"/>
        <w:tblCellSpacing w:w="0" w:type="dxa"/>
        <w:tblCellMar>
          <w:left w:w="0" w:type="dxa"/>
          <w:right w:w="0" w:type="dxa"/>
        </w:tblCellMar>
        <w:tblLook w:val="04A0" w:firstRow="1" w:lastRow="0" w:firstColumn="1" w:lastColumn="0" w:noHBand="0" w:noVBand="1"/>
      </w:tblPr>
      <w:tblGrid>
        <w:gridCol w:w="12420"/>
      </w:tblGrid>
      <w:tr w:rsidR="00967EC0" w:rsidRPr="00967EC0" w14:paraId="545028C4" w14:textId="77777777" w:rsidTr="00967EC0">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967EC0" w:rsidRPr="00967EC0" w14:paraId="1E2DCED6" w14:textId="77777777">
              <w:trPr>
                <w:tblCellSpacing w:w="0" w:type="dxa"/>
              </w:trPr>
              <w:tc>
                <w:tcPr>
                  <w:tcW w:w="2500" w:type="pct"/>
                  <w:tcMar>
                    <w:top w:w="30" w:type="dxa"/>
                    <w:left w:w="30" w:type="dxa"/>
                    <w:bottom w:w="30" w:type="dxa"/>
                    <w:right w:w="30" w:type="dxa"/>
                  </w:tcMar>
                  <w:hideMark/>
                </w:tcPr>
                <w:p w14:paraId="21DFA8FF" w14:textId="495CD0DA" w:rsidR="00967EC0" w:rsidRPr="00967EC0" w:rsidRDefault="00967EC0" w:rsidP="00967EC0">
                  <w:pPr>
                    <w:widowControl/>
                    <w:jc w:val="left"/>
                    <w:rPr>
                      <w:rFonts w:ascii="宋体" w:eastAsia="宋体" w:hAnsi="宋体" w:cs="宋体" w:hint="eastAsia"/>
                      <w:color w:val="686868"/>
                      <w:kern w:val="0"/>
                      <w:sz w:val="18"/>
                      <w:szCs w:val="18"/>
                    </w:rPr>
                  </w:pPr>
                  <w:r w:rsidRPr="00967EC0">
                    <w:rPr>
                      <w:rFonts w:ascii="宋体" w:eastAsia="宋体" w:hAnsi="宋体" w:cs="宋体"/>
                      <w:b/>
                      <w:bCs/>
                      <w:color w:val="686868"/>
                      <w:kern w:val="0"/>
                      <w:sz w:val="18"/>
                      <w:szCs w:val="18"/>
                    </w:rPr>
                    <w:t>索 引 号:</w:t>
                  </w:r>
                  <w:r w:rsidR="00F27442" w:rsidRPr="00967EC0">
                    <w:rPr>
                      <w:rFonts w:ascii="宋体" w:eastAsia="宋体" w:hAnsi="宋体" w:cs="宋体"/>
                      <w:color w:val="686868"/>
                      <w:kern w:val="0"/>
                      <w:sz w:val="18"/>
                      <w:szCs w:val="18"/>
                    </w:rPr>
                    <w:t xml:space="preserve"> </w:t>
                  </w:r>
                  <w:r w:rsidR="00F27442" w:rsidRPr="00F27442">
                    <w:rPr>
                      <w:rFonts w:ascii="宋体" w:eastAsia="宋体" w:hAnsi="宋体" w:cs="宋体" w:hint="eastAsia"/>
                      <w:color w:val="686868"/>
                      <w:kern w:val="0"/>
                      <w:sz w:val="18"/>
                      <w:szCs w:val="18"/>
                    </w:rPr>
                    <w:t>bm56000001/2020-00041137</w:t>
                  </w:r>
                </w:p>
              </w:tc>
              <w:tc>
                <w:tcPr>
                  <w:tcW w:w="0" w:type="auto"/>
                  <w:tcMar>
                    <w:top w:w="30" w:type="dxa"/>
                    <w:left w:w="30" w:type="dxa"/>
                    <w:bottom w:w="30" w:type="dxa"/>
                    <w:right w:w="30" w:type="dxa"/>
                  </w:tcMar>
                  <w:hideMark/>
                </w:tcPr>
                <w:p w14:paraId="1C6307C5" w14:textId="77777777" w:rsidR="00967EC0" w:rsidRPr="00967EC0" w:rsidRDefault="00967EC0" w:rsidP="00967EC0">
                  <w:pPr>
                    <w:widowControl/>
                    <w:jc w:val="left"/>
                    <w:rPr>
                      <w:rFonts w:ascii="宋体" w:eastAsia="宋体" w:hAnsi="宋体" w:cs="宋体" w:hint="eastAsia"/>
                      <w:color w:val="686868"/>
                      <w:kern w:val="0"/>
                      <w:sz w:val="18"/>
                      <w:szCs w:val="18"/>
                    </w:rPr>
                  </w:pPr>
                  <w:r w:rsidRPr="00967EC0">
                    <w:rPr>
                      <w:rFonts w:ascii="宋体" w:eastAsia="宋体" w:hAnsi="宋体" w:cs="宋体"/>
                      <w:b/>
                      <w:bCs/>
                      <w:color w:val="686868"/>
                      <w:kern w:val="0"/>
                      <w:sz w:val="18"/>
                      <w:szCs w:val="18"/>
                    </w:rPr>
                    <w:t>分类:</w:t>
                  </w:r>
                  <w:r w:rsidRPr="00967EC0">
                    <w:rPr>
                      <w:rFonts w:ascii="宋体" w:eastAsia="宋体" w:hAnsi="宋体" w:cs="宋体"/>
                      <w:color w:val="686868"/>
                      <w:kern w:val="0"/>
                      <w:sz w:val="18"/>
                      <w:szCs w:val="18"/>
                    </w:rPr>
                    <w:t> 行政处罚 ; 行政处罚决定</w:t>
                  </w:r>
                </w:p>
              </w:tc>
            </w:tr>
          </w:tbl>
          <w:p w14:paraId="5E64990B" w14:textId="77777777" w:rsidR="00967EC0" w:rsidRPr="00967EC0" w:rsidRDefault="00967EC0" w:rsidP="00967EC0">
            <w:pPr>
              <w:widowControl/>
              <w:jc w:val="left"/>
              <w:rPr>
                <w:rFonts w:ascii="宋体" w:eastAsia="宋体" w:hAnsi="宋体" w:cs="宋体" w:hint="eastAsia"/>
                <w:color w:val="686868"/>
                <w:kern w:val="0"/>
                <w:sz w:val="18"/>
                <w:szCs w:val="18"/>
              </w:rPr>
            </w:pPr>
          </w:p>
        </w:tc>
      </w:tr>
      <w:tr w:rsidR="00967EC0" w:rsidRPr="00967EC0" w14:paraId="7487ABF9" w14:textId="77777777" w:rsidTr="00967EC0">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967EC0" w:rsidRPr="00967EC0" w14:paraId="2DB229B8" w14:textId="77777777">
              <w:trPr>
                <w:tblCellSpacing w:w="0" w:type="dxa"/>
              </w:trPr>
              <w:tc>
                <w:tcPr>
                  <w:tcW w:w="2500" w:type="pct"/>
                  <w:tcMar>
                    <w:top w:w="30" w:type="dxa"/>
                    <w:left w:w="30" w:type="dxa"/>
                    <w:bottom w:w="30" w:type="dxa"/>
                    <w:right w:w="30" w:type="dxa"/>
                  </w:tcMar>
                  <w:hideMark/>
                </w:tcPr>
                <w:p w14:paraId="2238C504" w14:textId="77777777" w:rsidR="00967EC0" w:rsidRPr="00967EC0" w:rsidRDefault="00967EC0" w:rsidP="00967EC0">
                  <w:pPr>
                    <w:widowControl/>
                    <w:jc w:val="left"/>
                    <w:rPr>
                      <w:rFonts w:ascii="宋体" w:eastAsia="宋体" w:hAnsi="宋体" w:cs="宋体" w:hint="eastAsia"/>
                      <w:color w:val="686868"/>
                      <w:kern w:val="0"/>
                      <w:sz w:val="18"/>
                      <w:szCs w:val="18"/>
                    </w:rPr>
                  </w:pPr>
                  <w:r w:rsidRPr="00967EC0">
                    <w:rPr>
                      <w:rFonts w:ascii="宋体" w:eastAsia="宋体" w:hAnsi="宋体" w:cs="宋体"/>
                      <w:b/>
                      <w:bCs/>
                      <w:color w:val="686868"/>
                      <w:kern w:val="0"/>
                      <w:sz w:val="18"/>
                      <w:szCs w:val="18"/>
                    </w:rPr>
                    <w:t>发布机构:</w:t>
                  </w:r>
                  <w:r w:rsidRPr="00967EC0">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14:paraId="76EAEDD0" w14:textId="77777777" w:rsidR="00967EC0" w:rsidRPr="00967EC0" w:rsidRDefault="00967EC0" w:rsidP="00967EC0">
                  <w:pPr>
                    <w:widowControl/>
                    <w:jc w:val="left"/>
                    <w:rPr>
                      <w:rFonts w:ascii="宋体" w:eastAsia="宋体" w:hAnsi="宋体" w:cs="宋体" w:hint="eastAsia"/>
                      <w:color w:val="686868"/>
                      <w:kern w:val="0"/>
                      <w:sz w:val="18"/>
                      <w:szCs w:val="18"/>
                    </w:rPr>
                  </w:pPr>
                  <w:r w:rsidRPr="00967EC0">
                    <w:rPr>
                      <w:rFonts w:ascii="宋体" w:eastAsia="宋体" w:hAnsi="宋体" w:cs="宋体"/>
                      <w:b/>
                      <w:bCs/>
                      <w:color w:val="686868"/>
                      <w:kern w:val="0"/>
                      <w:sz w:val="18"/>
                      <w:szCs w:val="18"/>
                    </w:rPr>
                    <w:t>发文日期:</w:t>
                  </w:r>
                  <w:r w:rsidRPr="00967EC0">
                    <w:rPr>
                      <w:rFonts w:ascii="宋体" w:eastAsia="宋体" w:hAnsi="宋体" w:cs="宋体"/>
                      <w:color w:val="686868"/>
                      <w:kern w:val="0"/>
                      <w:sz w:val="18"/>
                      <w:szCs w:val="18"/>
                    </w:rPr>
                    <w:t> 2020年04月30日</w:t>
                  </w:r>
                </w:p>
              </w:tc>
            </w:tr>
          </w:tbl>
          <w:p w14:paraId="26F733B7" w14:textId="77777777" w:rsidR="00967EC0" w:rsidRPr="00967EC0" w:rsidRDefault="00967EC0" w:rsidP="00967EC0">
            <w:pPr>
              <w:widowControl/>
              <w:jc w:val="left"/>
              <w:rPr>
                <w:rFonts w:ascii="宋体" w:eastAsia="宋体" w:hAnsi="宋体" w:cs="宋体" w:hint="eastAsia"/>
                <w:color w:val="686868"/>
                <w:kern w:val="0"/>
                <w:sz w:val="18"/>
                <w:szCs w:val="18"/>
              </w:rPr>
            </w:pPr>
          </w:p>
        </w:tc>
      </w:tr>
      <w:tr w:rsidR="00967EC0" w:rsidRPr="00967EC0" w14:paraId="30D23AFD" w14:textId="77777777" w:rsidTr="00967EC0">
        <w:trPr>
          <w:tblCellSpacing w:w="0" w:type="dxa"/>
          <w:jc w:val="center"/>
        </w:trPr>
        <w:tc>
          <w:tcPr>
            <w:tcW w:w="0" w:type="auto"/>
            <w:tcMar>
              <w:top w:w="30" w:type="dxa"/>
              <w:left w:w="30" w:type="dxa"/>
              <w:bottom w:w="30" w:type="dxa"/>
              <w:right w:w="30" w:type="dxa"/>
            </w:tcMar>
            <w:hideMark/>
          </w:tcPr>
          <w:p w14:paraId="13DD6E04" w14:textId="77777777" w:rsidR="00967EC0" w:rsidRPr="00967EC0" w:rsidRDefault="00967EC0" w:rsidP="00967EC0">
            <w:pPr>
              <w:widowControl/>
              <w:jc w:val="left"/>
              <w:rPr>
                <w:rFonts w:ascii="宋体" w:eastAsia="宋体" w:hAnsi="宋体" w:cs="宋体" w:hint="eastAsia"/>
                <w:color w:val="686868"/>
                <w:kern w:val="0"/>
                <w:sz w:val="18"/>
                <w:szCs w:val="18"/>
              </w:rPr>
            </w:pPr>
            <w:r w:rsidRPr="00967EC0">
              <w:rPr>
                <w:rFonts w:ascii="宋体" w:eastAsia="宋体" w:hAnsi="宋体" w:cs="宋体"/>
                <w:b/>
                <w:bCs/>
                <w:color w:val="686868"/>
                <w:kern w:val="0"/>
                <w:sz w:val="18"/>
                <w:szCs w:val="18"/>
              </w:rPr>
              <w:t>名　　称:</w:t>
            </w:r>
            <w:r w:rsidRPr="00967EC0">
              <w:rPr>
                <w:rFonts w:ascii="宋体" w:eastAsia="宋体" w:hAnsi="宋体" w:cs="宋体"/>
                <w:color w:val="686868"/>
                <w:kern w:val="0"/>
                <w:sz w:val="18"/>
                <w:szCs w:val="18"/>
              </w:rPr>
              <w:t> 中国证监会行政处罚决定书（张卡非）</w:t>
            </w:r>
          </w:p>
        </w:tc>
      </w:tr>
      <w:tr w:rsidR="00967EC0" w:rsidRPr="00967EC0" w14:paraId="6A96FF42" w14:textId="77777777" w:rsidTr="00967EC0">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967EC0" w:rsidRPr="00967EC0" w14:paraId="032344C2" w14:textId="77777777">
              <w:trPr>
                <w:tblCellSpacing w:w="0" w:type="dxa"/>
              </w:trPr>
              <w:tc>
                <w:tcPr>
                  <w:tcW w:w="2500" w:type="pct"/>
                  <w:tcMar>
                    <w:top w:w="30" w:type="dxa"/>
                    <w:left w:w="30" w:type="dxa"/>
                    <w:bottom w:w="30" w:type="dxa"/>
                    <w:right w:w="30" w:type="dxa"/>
                  </w:tcMar>
                  <w:hideMark/>
                </w:tcPr>
                <w:p w14:paraId="0C2DC3D8" w14:textId="77777777" w:rsidR="00967EC0" w:rsidRPr="00967EC0" w:rsidRDefault="00967EC0" w:rsidP="00967EC0">
                  <w:pPr>
                    <w:widowControl/>
                    <w:jc w:val="left"/>
                    <w:rPr>
                      <w:rFonts w:ascii="宋体" w:eastAsia="宋体" w:hAnsi="宋体" w:cs="宋体" w:hint="eastAsia"/>
                      <w:color w:val="686868"/>
                      <w:kern w:val="0"/>
                      <w:sz w:val="18"/>
                      <w:szCs w:val="18"/>
                    </w:rPr>
                  </w:pPr>
                  <w:r w:rsidRPr="00967EC0">
                    <w:rPr>
                      <w:rFonts w:ascii="宋体" w:eastAsia="宋体" w:hAnsi="宋体" w:cs="宋体"/>
                      <w:b/>
                      <w:bCs/>
                      <w:color w:val="686868"/>
                      <w:kern w:val="0"/>
                      <w:sz w:val="18"/>
                      <w:szCs w:val="18"/>
                    </w:rPr>
                    <w:t>文　　号:</w:t>
                  </w:r>
                  <w:r w:rsidRPr="00967EC0">
                    <w:rPr>
                      <w:rFonts w:ascii="宋体" w:eastAsia="宋体" w:hAnsi="宋体" w:cs="宋体"/>
                      <w:color w:val="686868"/>
                      <w:kern w:val="0"/>
                      <w:sz w:val="18"/>
                      <w:szCs w:val="18"/>
                    </w:rPr>
                    <w:t> 〔2020〕16号</w:t>
                  </w:r>
                </w:p>
              </w:tc>
              <w:tc>
                <w:tcPr>
                  <w:tcW w:w="0" w:type="auto"/>
                  <w:tcMar>
                    <w:top w:w="30" w:type="dxa"/>
                    <w:left w:w="30" w:type="dxa"/>
                    <w:bottom w:w="30" w:type="dxa"/>
                    <w:right w:w="30" w:type="dxa"/>
                  </w:tcMar>
                  <w:hideMark/>
                </w:tcPr>
                <w:p w14:paraId="52BEF754" w14:textId="77777777" w:rsidR="00967EC0" w:rsidRPr="00967EC0" w:rsidRDefault="00967EC0" w:rsidP="00967EC0">
                  <w:pPr>
                    <w:widowControl/>
                    <w:jc w:val="left"/>
                    <w:rPr>
                      <w:rFonts w:ascii="宋体" w:eastAsia="宋体" w:hAnsi="宋体" w:cs="宋体" w:hint="eastAsia"/>
                      <w:color w:val="686868"/>
                      <w:kern w:val="0"/>
                      <w:sz w:val="18"/>
                      <w:szCs w:val="18"/>
                    </w:rPr>
                  </w:pPr>
                  <w:r w:rsidRPr="00967EC0">
                    <w:rPr>
                      <w:rFonts w:ascii="宋体" w:eastAsia="宋体" w:hAnsi="宋体" w:cs="宋体"/>
                      <w:b/>
                      <w:bCs/>
                      <w:color w:val="686868"/>
                      <w:kern w:val="0"/>
                      <w:sz w:val="18"/>
                      <w:szCs w:val="18"/>
                    </w:rPr>
                    <w:t>主 题 词:</w:t>
                  </w:r>
                </w:p>
              </w:tc>
            </w:tr>
          </w:tbl>
          <w:p w14:paraId="7B1187E3" w14:textId="77777777" w:rsidR="00967EC0" w:rsidRPr="00967EC0" w:rsidRDefault="00967EC0" w:rsidP="00967EC0">
            <w:pPr>
              <w:widowControl/>
              <w:jc w:val="left"/>
              <w:rPr>
                <w:rFonts w:ascii="宋体" w:eastAsia="宋体" w:hAnsi="宋体" w:cs="宋体" w:hint="eastAsia"/>
                <w:color w:val="686868"/>
                <w:kern w:val="0"/>
                <w:sz w:val="18"/>
                <w:szCs w:val="18"/>
              </w:rPr>
            </w:pPr>
          </w:p>
        </w:tc>
      </w:tr>
    </w:tbl>
    <w:p w14:paraId="3DCB7832" w14:textId="77777777" w:rsidR="00967EC0" w:rsidRPr="00967EC0" w:rsidRDefault="00000000" w:rsidP="00967EC0">
      <w:pPr>
        <w:widowControl/>
        <w:jc w:val="left"/>
        <w:rPr>
          <w:rFonts w:ascii="宋体" w:eastAsia="宋体" w:hAnsi="宋体" w:cs="宋体" w:hint="eastAsia"/>
          <w:kern w:val="0"/>
          <w:sz w:val="24"/>
          <w:szCs w:val="24"/>
        </w:rPr>
      </w:pPr>
      <w:r>
        <w:rPr>
          <w:rFonts w:ascii="宋体" w:eastAsia="宋体" w:hAnsi="宋体" w:cs="宋体"/>
          <w:kern w:val="0"/>
          <w:sz w:val="24"/>
          <w:szCs w:val="24"/>
        </w:rPr>
        <w:pict w14:anchorId="33BF20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v:imagedata r:id="rId6" o:title=""/>
          </v:shape>
        </w:pict>
      </w:r>
    </w:p>
    <w:p w14:paraId="41CEDB40" w14:textId="77777777" w:rsidR="00967EC0" w:rsidRPr="00967EC0" w:rsidRDefault="00967EC0" w:rsidP="00967EC0">
      <w:pPr>
        <w:widowControl/>
        <w:shd w:val="clear" w:color="auto" w:fill="FFFFFF"/>
        <w:spacing w:after="240"/>
        <w:jc w:val="center"/>
        <w:rPr>
          <w:rFonts w:ascii="微软雅黑" w:eastAsia="微软雅黑" w:hAnsi="微软雅黑" w:cs="宋体" w:hint="eastAsia"/>
          <w:color w:val="000000"/>
          <w:kern w:val="0"/>
          <w:sz w:val="18"/>
          <w:szCs w:val="18"/>
        </w:rPr>
      </w:pPr>
      <w:r w:rsidRPr="00967EC0">
        <w:rPr>
          <w:rFonts w:ascii="微软雅黑" w:eastAsia="微软雅黑" w:hAnsi="微软雅黑" w:cs="宋体" w:hint="eastAsia"/>
          <w:color w:val="000000"/>
          <w:kern w:val="0"/>
          <w:sz w:val="18"/>
          <w:szCs w:val="18"/>
        </w:rPr>
        <w:br/>
      </w:r>
      <w:r w:rsidRPr="00967EC0">
        <w:rPr>
          <w:rFonts w:ascii="黑体" w:eastAsia="黑体" w:hAnsi="黑体" w:cs="宋体" w:hint="eastAsia"/>
          <w:b/>
          <w:bCs/>
          <w:color w:val="FF0000"/>
          <w:kern w:val="0"/>
          <w:sz w:val="36"/>
          <w:szCs w:val="36"/>
        </w:rPr>
        <w:t>中国证监会行政处罚决定书（张卡非）</w:t>
      </w:r>
    </w:p>
    <w:p w14:paraId="37BDEBDC" w14:textId="77777777" w:rsidR="00967EC0" w:rsidRPr="00967EC0" w:rsidRDefault="00967EC0" w:rsidP="00967EC0">
      <w:pPr>
        <w:widowControl/>
        <w:shd w:val="clear" w:color="auto" w:fill="FFFFFF"/>
        <w:wordWrap w:val="0"/>
        <w:spacing w:line="560" w:lineRule="atLeast"/>
        <w:jc w:val="center"/>
        <w:rPr>
          <w:rFonts w:ascii="楷体" w:eastAsia="楷体" w:hAnsi="楷体" w:cs="宋体" w:hint="eastAsia"/>
          <w:color w:val="000000"/>
          <w:kern w:val="0"/>
          <w:sz w:val="24"/>
          <w:szCs w:val="24"/>
        </w:rPr>
      </w:pPr>
      <w:r w:rsidRPr="00967EC0">
        <w:rPr>
          <w:rFonts w:ascii="楷体" w:eastAsia="楷体" w:hAnsi="楷体" w:cs="宋体" w:hint="eastAsia"/>
          <w:color w:val="000000"/>
          <w:kern w:val="0"/>
          <w:sz w:val="24"/>
          <w:szCs w:val="24"/>
        </w:rPr>
        <w:t>〔</w:t>
      </w:r>
      <w:r w:rsidRPr="00967EC0">
        <w:rPr>
          <w:rFonts w:ascii="楷体" w:eastAsia="楷体" w:hAnsi="楷体" w:cs="宋体" w:hint="eastAsia"/>
          <w:color w:val="000000"/>
          <w:kern w:val="0"/>
          <w:sz w:val="30"/>
          <w:szCs w:val="30"/>
        </w:rPr>
        <w:t>2020</w:t>
      </w:r>
      <w:r w:rsidRPr="00967EC0">
        <w:rPr>
          <w:rFonts w:ascii="楷体" w:eastAsia="楷体" w:hAnsi="楷体" w:cs="宋体" w:hint="eastAsia"/>
          <w:color w:val="000000"/>
          <w:kern w:val="0"/>
          <w:sz w:val="24"/>
          <w:szCs w:val="24"/>
        </w:rPr>
        <w:t>〕</w:t>
      </w:r>
      <w:r w:rsidRPr="00967EC0">
        <w:rPr>
          <w:rFonts w:ascii="楷体" w:eastAsia="楷体" w:hAnsi="楷体" w:cs="宋体" w:hint="eastAsia"/>
          <w:color w:val="000000"/>
          <w:kern w:val="0"/>
          <w:sz w:val="30"/>
          <w:szCs w:val="30"/>
        </w:rPr>
        <w:t>16</w:t>
      </w:r>
      <w:r w:rsidRPr="00967EC0">
        <w:rPr>
          <w:rFonts w:ascii="楷体" w:eastAsia="楷体" w:hAnsi="楷体" w:cs="宋体" w:hint="eastAsia"/>
          <w:color w:val="000000"/>
          <w:kern w:val="0"/>
          <w:sz w:val="24"/>
          <w:szCs w:val="24"/>
        </w:rPr>
        <w:t>号</w:t>
      </w:r>
    </w:p>
    <w:p w14:paraId="0C0E26F3" w14:textId="77777777" w:rsidR="00967EC0" w:rsidRPr="00967EC0" w:rsidRDefault="00967EC0" w:rsidP="00967EC0">
      <w:pPr>
        <w:widowControl/>
        <w:shd w:val="clear" w:color="auto" w:fill="FFFFFF"/>
        <w:wordWrap w:val="0"/>
        <w:spacing w:line="408" w:lineRule="atLeast"/>
        <w:ind w:firstLine="602"/>
        <w:jc w:val="left"/>
        <w:rPr>
          <w:rFonts w:ascii="楷体" w:eastAsia="楷体" w:hAnsi="楷体" w:cs="宋体" w:hint="eastAsia"/>
          <w:color w:val="000000"/>
          <w:kern w:val="0"/>
          <w:sz w:val="24"/>
          <w:szCs w:val="24"/>
        </w:rPr>
      </w:pPr>
      <w:r w:rsidRPr="00967EC0">
        <w:rPr>
          <w:rFonts w:ascii="Calibri" w:eastAsia="楷体" w:hAnsi="Calibri" w:cs="Calibri"/>
          <w:b/>
          <w:bCs/>
          <w:color w:val="000000"/>
          <w:kern w:val="0"/>
          <w:sz w:val="24"/>
          <w:szCs w:val="24"/>
        </w:rPr>
        <w:t> </w:t>
      </w:r>
    </w:p>
    <w:p w14:paraId="15F8EB75" w14:textId="77777777" w:rsidR="00967EC0" w:rsidRPr="00967EC0" w:rsidRDefault="00967EC0" w:rsidP="00967EC0">
      <w:pPr>
        <w:widowControl/>
        <w:shd w:val="clear" w:color="auto" w:fill="FFFFFF"/>
        <w:wordWrap w:val="0"/>
        <w:spacing w:line="408" w:lineRule="atLeast"/>
        <w:ind w:firstLine="602"/>
        <w:jc w:val="left"/>
        <w:rPr>
          <w:rFonts w:ascii="楷体" w:eastAsia="楷体" w:hAnsi="楷体" w:cs="宋体" w:hint="eastAsia"/>
          <w:color w:val="000000"/>
          <w:kern w:val="0"/>
          <w:sz w:val="24"/>
          <w:szCs w:val="24"/>
        </w:rPr>
      </w:pPr>
      <w:r w:rsidRPr="00967EC0">
        <w:rPr>
          <w:rFonts w:ascii="Calibri" w:eastAsia="楷体" w:hAnsi="Calibri" w:cs="Calibri"/>
          <w:b/>
          <w:bCs/>
          <w:color w:val="000000"/>
          <w:kern w:val="0"/>
          <w:sz w:val="24"/>
          <w:szCs w:val="24"/>
        </w:rPr>
        <w:t> </w:t>
      </w:r>
    </w:p>
    <w:p w14:paraId="096D9D4E" w14:textId="77777777" w:rsidR="00967EC0" w:rsidRPr="00967EC0" w:rsidRDefault="00967EC0" w:rsidP="00967EC0">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967EC0">
        <w:rPr>
          <w:rFonts w:ascii="楷体" w:eastAsia="楷体" w:hAnsi="楷体" w:cs="宋体" w:hint="eastAsia"/>
          <w:color w:val="000000"/>
          <w:kern w:val="0"/>
          <w:sz w:val="24"/>
          <w:szCs w:val="24"/>
        </w:rPr>
        <w:t>当事人：张卡非，女，</w:t>
      </w:r>
      <w:r w:rsidRPr="00967EC0">
        <w:rPr>
          <w:rFonts w:ascii="楷体" w:eastAsia="楷体" w:hAnsi="楷体" w:cs="宋体" w:hint="eastAsia"/>
          <w:color w:val="000000"/>
          <w:kern w:val="0"/>
          <w:sz w:val="30"/>
          <w:szCs w:val="30"/>
        </w:rPr>
        <w:t>1954</w:t>
      </w:r>
      <w:r w:rsidRPr="00967EC0">
        <w:rPr>
          <w:rFonts w:ascii="楷体" w:eastAsia="楷体" w:hAnsi="楷体" w:cs="宋体" w:hint="eastAsia"/>
          <w:color w:val="000000"/>
          <w:kern w:val="0"/>
          <w:sz w:val="24"/>
          <w:szCs w:val="24"/>
        </w:rPr>
        <w:t>年11月出生，住址：上海市浦东新区。</w:t>
      </w:r>
    </w:p>
    <w:p w14:paraId="4D387CD9" w14:textId="77777777" w:rsidR="00967EC0" w:rsidRPr="00967EC0" w:rsidRDefault="00967EC0" w:rsidP="00967EC0">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967EC0">
        <w:rPr>
          <w:rFonts w:ascii="楷体" w:eastAsia="楷体" w:hAnsi="楷体" w:cs="宋体" w:hint="eastAsia"/>
          <w:color w:val="000000"/>
          <w:kern w:val="0"/>
          <w:sz w:val="24"/>
          <w:szCs w:val="24"/>
        </w:rPr>
        <w:t>依据</w:t>
      </w:r>
      <w:r w:rsidRPr="00967EC0">
        <w:rPr>
          <w:rFonts w:ascii="楷体" w:eastAsia="楷体" w:hAnsi="楷体" w:cs="宋体" w:hint="eastAsia"/>
          <w:color w:val="000000"/>
          <w:kern w:val="0"/>
          <w:sz w:val="30"/>
          <w:szCs w:val="30"/>
        </w:rPr>
        <w:t>2005</w:t>
      </w:r>
      <w:r w:rsidRPr="00967EC0">
        <w:rPr>
          <w:rFonts w:ascii="楷体" w:eastAsia="楷体" w:hAnsi="楷体" w:cs="宋体" w:hint="eastAsia"/>
          <w:color w:val="000000"/>
          <w:kern w:val="0"/>
          <w:sz w:val="24"/>
          <w:szCs w:val="24"/>
        </w:rPr>
        <w:t>年《中华人民共和国证券法》（以下简称</w:t>
      </w:r>
      <w:r w:rsidRPr="00967EC0">
        <w:rPr>
          <w:rFonts w:ascii="楷体" w:eastAsia="楷体" w:hAnsi="楷体" w:cs="宋体" w:hint="eastAsia"/>
          <w:color w:val="000000"/>
          <w:kern w:val="0"/>
          <w:sz w:val="30"/>
          <w:szCs w:val="30"/>
        </w:rPr>
        <w:t>2005</w:t>
      </w:r>
      <w:r w:rsidRPr="00967EC0">
        <w:rPr>
          <w:rFonts w:ascii="楷体" w:eastAsia="楷体" w:hAnsi="楷体" w:cs="宋体" w:hint="eastAsia"/>
          <w:color w:val="000000"/>
          <w:kern w:val="0"/>
          <w:sz w:val="24"/>
          <w:szCs w:val="24"/>
        </w:rPr>
        <w:t>年《证券法》）的有关规定，我会对</w:t>
      </w:r>
      <w:proofErr w:type="gramStart"/>
      <w:r w:rsidRPr="00967EC0">
        <w:rPr>
          <w:rFonts w:ascii="楷体" w:eastAsia="楷体" w:hAnsi="楷体" w:cs="宋体" w:hint="eastAsia"/>
          <w:color w:val="000000"/>
          <w:kern w:val="0"/>
          <w:sz w:val="24"/>
          <w:szCs w:val="24"/>
        </w:rPr>
        <w:t>张卡非内幕</w:t>
      </w:r>
      <w:proofErr w:type="gramEnd"/>
      <w:r w:rsidRPr="00967EC0">
        <w:rPr>
          <w:rFonts w:ascii="楷体" w:eastAsia="楷体" w:hAnsi="楷体" w:cs="宋体" w:hint="eastAsia"/>
          <w:color w:val="000000"/>
          <w:kern w:val="0"/>
          <w:sz w:val="24"/>
          <w:szCs w:val="24"/>
        </w:rPr>
        <w:t>交易</w:t>
      </w:r>
      <w:r w:rsidRPr="00967EC0">
        <w:rPr>
          <w:rFonts w:ascii="楷体" w:eastAsia="楷体" w:hAnsi="楷体" w:cs="宋体" w:hint="eastAsia"/>
          <w:color w:val="000000"/>
          <w:kern w:val="0"/>
          <w:sz w:val="30"/>
          <w:szCs w:val="30"/>
        </w:rPr>
        <w:t>“华夏幸福”的</w:t>
      </w:r>
      <w:r w:rsidRPr="00967EC0">
        <w:rPr>
          <w:rFonts w:ascii="楷体" w:eastAsia="楷体" w:hAnsi="楷体" w:cs="宋体" w:hint="eastAsia"/>
          <w:color w:val="000000"/>
          <w:kern w:val="0"/>
          <w:sz w:val="24"/>
          <w:szCs w:val="24"/>
        </w:rPr>
        <w:t>行为进行了立案调查、审理，并依法向当事人告知了</w:t>
      </w:r>
      <w:proofErr w:type="gramStart"/>
      <w:r w:rsidRPr="00967EC0">
        <w:rPr>
          <w:rFonts w:ascii="楷体" w:eastAsia="楷体" w:hAnsi="楷体" w:cs="宋体" w:hint="eastAsia"/>
          <w:color w:val="000000"/>
          <w:kern w:val="0"/>
          <w:sz w:val="24"/>
          <w:szCs w:val="24"/>
        </w:rPr>
        <w:t>作出</w:t>
      </w:r>
      <w:proofErr w:type="gramEnd"/>
      <w:r w:rsidRPr="00967EC0">
        <w:rPr>
          <w:rFonts w:ascii="楷体" w:eastAsia="楷体" w:hAnsi="楷体" w:cs="宋体" w:hint="eastAsia"/>
          <w:color w:val="000000"/>
          <w:kern w:val="0"/>
          <w:sz w:val="24"/>
          <w:szCs w:val="24"/>
        </w:rPr>
        <w:t>行政处罚的事实、理由、依据及当事人依法享有的权利。应当事人张卡非的要求举行了听证会，听取了张卡非的陈述申辩，根据听证情况向当事人重新履行了告知程序，当事人未再提出陈述申辩，也未要求听证。本案现已调查、审理终结。</w:t>
      </w:r>
    </w:p>
    <w:p w14:paraId="0B1A5D90" w14:textId="77777777" w:rsidR="00967EC0" w:rsidRPr="00967EC0" w:rsidRDefault="00967EC0" w:rsidP="00967EC0">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967EC0">
        <w:rPr>
          <w:rFonts w:ascii="楷体" w:eastAsia="楷体" w:hAnsi="楷体" w:cs="宋体" w:hint="eastAsia"/>
          <w:color w:val="000000"/>
          <w:kern w:val="0"/>
          <w:sz w:val="24"/>
          <w:szCs w:val="24"/>
        </w:rPr>
        <w:t>经查明，张卡非存在以下违法事实：</w:t>
      </w:r>
    </w:p>
    <w:p w14:paraId="0D8410CB" w14:textId="77777777" w:rsidR="00967EC0" w:rsidRPr="00967EC0" w:rsidRDefault="00967EC0" w:rsidP="00967EC0">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967EC0">
        <w:rPr>
          <w:rFonts w:ascii="楷体" w:eastAsia="楷体" w:hAnsi="楷体" w:cs="宋体" w:hint="eastAsia"/>
          <w:color w:val="000000"/>
          <w:kern w:val="0"/>
          <w:sz w:val="30"/>
          <w:szCs w:val="30"/>
        </w:rPr>
        <w:t>一、</w:t>
      </w:r>
      <w:r w:rsidRPr="00967EC0">
        <w:rPr>
          <w:rFonts w:ascii="楷体" w:eastAsia="楷体" w:hAnsi="楷体" w:cs="宋体" w:hint="eastAsia"/>
          <w:color w:val="000000"/>
          <w:kern w:val="0"/>
          <w:sz w:val="24"/>
          <w:szCs w:val="24"/>
        </w:rPr>
        <w:t>内幕信息的形成过程</w:t>
      </w:r>
    </w:p>
    <w:p w14:paraId="1E84E70F" w14:textId="77777777" w:rsidR="00967EC0" w:rsidRPr="00967EC0" w:rsidRDefault="00967EC0" w:rsidP="00967EC0">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967EC0">
        <w:rPr>
          <w:rFonts w:ascii="楷体" w:eastAsia="楷体" w:hAnsi="楷体" w:cs="宋体" w:hint="eastAsia"/>
          <w:color w:val="000000"/>
          <w:kern w:val="0"/>
          <w:sz w:val="30"/>
          <w:szCs w:val="30"/>
        </w:rPr>
        <w:t>2018</w:t>
      </w:r>
      <w:r w:rsidRPr="00967EC0">
        <w:rPr>
          <w:rFonts w:ascii="楷体" w:eastAsia="楷体" w:hAnsi="楷体" w:cs="宋体" w:hint="eastAsia"/>
          <w:color w:val="000000"/>
          <w:kern w:val="0"/>
          <w:sz w:val="24"/>
          <w:szCs w:val="24"/>
        </w:rPr>
        <w:t>年6月11日，华夏幸福基业股份有限公司（以下简称华夏幸福）与平安不动产有限公司（以下简称平安不动产）的王某团队在上海见面，双方表达了开展公司股权方面合作的意向。</w:t>
      </w:r>
    </w:p>
    <w:p w14:paraId="6BA0DD79" w14:textId="77777777" w:rsidR="00967EC0" w:rsidRPr="00967EC0" w:rsidRDefault="00967EC0" w:rsidP="00967EC0">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967EC0">
        <w:rPr>
          <w:rFonts w:ascii="楷体" w:eastAsia="楷体" w:hAnsi="楷体" w:cs="宋体" w:hint="eastAsia"/>
          <w:color w:val="000000"/>
          <w:kern w:val="0"/>
          <w:sz w:val="30"/>
          <w:szCs w:val="30"/>
        </w:rPr>
        <w:t>2018</w:t>
      </w:r>
      <w:r w:rsidRPr="00967EC0">
        <w:rPr>
          <w:rFonts w:ascii="楷体" w:eastAsia="楷体" w:hAnsi="楷体" w:cs="宋体" w:hint="eastAsia"/>
          <w:color w:val="000000"/>
          <w:kern w:val="0"/>
          <w:sz w:val="24"/>
          <w:szCs w:val="24"/>
        </w:rPr>
        <w:t>年6月26日左右，王某团队寻找律师提供法律服务，</w:t>
      </w:r>
      <w:proofErr w:type="gramStart"/>
      <w:r w:rsidRPr="00967EC0">
        <w:rPr>
          <w:rFonts w:ascii="楷体" w:eastAsia="楷体" w:hAnsi="楷体" w:cs="宋体" w:hint="eastAsia"/>
          <w:color w:val="000000"/>
          <w:kern w:val="0"/>
          <w:sz w:val="24"/>
          <w:szCs w:val="24"/>
        </w:rPr>
        <w:t>中伦律师</w:t>
      </w:r>
      <w:proofErr w:type="gramEnd"/>
      <w:r w:rsidRPr="00967EC0">
        <w:rPr>
          <w:rFonts w:ascii="楷体" w:eastAsia="楷体" w:hAnsi="楷体" w:cs="宋体" w:hint="eastAsia"/>
          <w:color w:val="000000"/>
          <w:kern w:val="0"/>
          <w:sz w:val="24"/>
          <w:szCs w:val="24"/>
        </w:rPr>
        <w:t>事务所安排陈某华等人与王某团队的冯某联系对接业务。</w:t>
      </w:r>
    </w:p>
    <w:p w14:paraId="155D5F8C" w14:textId="77777777" w:rsidR="00967EC0" w:rsidRPr="00967EC0" w:rsidRDefault="00967EC0" w:rsidP="00967EC0">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967EC0">
        <w:rPr>
          <w:rFonts w:ascii="楷体" w:eastAsia="楷体" w:hAnsi="楷体" w:cs="宋体" w:hint="eastAsia"/>
          <w:color w:val="000000"/>
          <w:kern w:val="0"/>
          <w:sz w:val="30"/>
          <w:szCs w:val="30"/>
        </w:rPr>
        <w:t>2018</w:t>
      </w:r>
      <w:r w:rsidRPr="00967EC0">
        <w:rPr>
          <w:rFonts w:ascii="楷体" w:eastAsia="楷体" w:hAnsi="楷体" w:cs="宋体" w:hint="eastAsia"/>
          <w:color w:val="000000"/>
          <w:kern w:val="0"/>
          <w:sz w:val="24"/>
          <w:szCs w:val="24"/>
        </w:rPr>
        <w:t>年6月28日，冯某告知平安不动产内部律师刘某潜在的某</w:t>
      </w:r>
      <w:r w:rsidRPr="00967EC0">
        <w:rPr>
          <w:rFonts w:ascii="楷体" w:eastAsia="楷体" w:hAnsi="楷体" w:cs="宋体" w:hint="eastAsia"/>
          <w:color w:val="000000"/>
          <w:kern w:val="0"/>
          <w:sz w:val="30"/>
          <w:szCs w:val="30"/>
        </w:rPr>
        <w:t>A</w:t>
      </w:r>
      <w:r w:rsidRPr="00967EC0">
        <w:rPr>
          <w:rFonts w:ascii="楷体" w:eastAsia="楷体" w:hAnsi="楷体" w:cs="宋体" w:hint="eastAsia"/>
          <w:color w:val="000000"/>
          <w:kern w:val="0"/>
          <w:sz w:val="24"/>
          <w:szCs w:val="24"/>
        </w:rPr>
        <w:t>股上市公司股权投资项目，并由刘某负责联系外部律师召开匿名询价会。</w:t>
      </w:r>
    </w:p>
    <w:p w14:paraId="3A27499D" w14:textId="77777777" w:rsidR="00967EC0" w:rsidRPr="00967EC0" w:rsidRDefault="00967EC0" w:rsidP="00967EC0">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967EC0">
        <w:rPr>
          <w:rFonts w:ascii="楷体" w:eastAsia="楷体" w:hAnsi="楷体" w:cs="宋体" w:hint="eastAsia"/>
          <w:color w:val="000000"/>
          <w:kern w:val="0"/>
          <w:sz w:val="30"/>
          <w:szCs w:val="30"/>
        </w:rPr>
        <w:lastRenderedPageBreak/>
        <w:t>2018</w:t>
      </w:r>
      <w:r w:rsidRPr="00967EC0">
        <w:rPr>
          <w:rFonts w:ascii="楷体" w:eastAsia="楷体" w:hAnsi="楷体" w:cs="宋体" w:hint="eastAsia"/>
          <w:color w:val="000000"/>
          <w:kern w:val="0"/>
          <w:sz w:val="24"/>
          <w:szCs w:val="24"/>
        </w:rPr>
        <w:t>年6月29日，平安方面确定聘用</w:t>
      </w:r>
      <w:proofErr w:type="gramStart"/>
      <w:r w:rsidRPr="00967EC0">
        <w:rPr>
          <w:rFonts w:ascii="楷体" w:eastAsia="楷体" w:hAnsi="楷体" w:cs="宋体" w:hint="eastAsia"/>
          <w:color w:val="000000"/>
          <w:kern w:val="0"/>
          <w:sz w:val="24"/>
          <w:szCs w:val="24"/>
        </w:rPr>
        <w:t>中伦律师</w:t>
      </w:r>
      <w:proofErr w:type="gramEnd"/>
      <w:r w:rsidRPr="00967EC0">
        <w:rPr>
          <w:rFonts w:ascii="楷体" w:eastAsia="楷体" w:hAnsi="楷体" w:cs="宋体" w:hint="eastAsia"/>
          <w:color w:val="000000"/>
          <w:kern w:val="0"/>
          <w:sz w:val="24"/>
          <w:szCs w:val="24"/>
        </w:rPr>
        <w:t>事务所的相关律师作为本方本次交易的外部律师，并召开项目启动会（电话会议），会上披露标的公司为华夏幸福，参会人员包括刘某、陈某华等人。</w:t>
      </w:r>
    </w:p>
    <w:p w14:paraId="103FD804" w14:textId="77777777" w:rsidR="00967EC0" w:rsidRPr="00967EC0" w:rsidRDefault="00967EC0" w:rsidP="00967EC0">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967EC0">
        <w:rPr>
          <w:rFonts w:ascii="楷体" w:eastAsia="楷体" w:hAnsi="楷体" w:cs="宋体" w:hint="eastAsia"/>
          <w:color w:val="000000"/>
          <w:kern w:val="0"/>
          <w:sz w:val="30"/>
          <w:szCs w:val="30"/>
        </w:rPr>
        <w:t>2018</w:t>
      </w:r>
      <w:r w:rsidRPr="00967EC0">
        <w:rPr>
          <w:rFonts w:ascii="楷体" w:eastAsia="楷体" w:hAnsi="楷体" w:cs="宋体" w:hint="eastAsia"/>
          <w:color w:val="000000"/>
          <w:kern w:val="0"/>
          <w:sz w:val="24"/>
          <w:szCs w:val="24"/>
        </w:rPr>
        <w:t>年7月8日，华夏幸福基业控股股份公司（以下简称华夏控股）和王某团队在上海谈判，确定了股权转让比例和交易价格。</w:t>
      </w:r>
    </w:p>
    <w:p w14:paraId="7C4ECBF8" w14:textId="77777777" w:rsidR="00967EC0" w:rsidRPr="00967EC0" w:rsidRDefault="00967EC0" w:rsidP="00967EC0">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967EC0">
        <w:rPr>
          <w:rFonts w:ascii="楷体" w:eastAsia="楷体" w:hAnsi="楷体" w:cs="宋体" w:hint="eastAsia"/>
          <w:color w:val="000000"/>
          <w:kern w:val="0"/>
          <w:sz w:val="30"/>
          <w:szCs w:val="30"/>
        </w:rPr>
        <w:t>2018</w:t>
      </w:r>
      <w:r w:rsidRPr="00967EC0">
        <w:rPr>
          <w:rFonts w:ascii="楷体" w:eastAsia="楷体" w:hAnsi="楷体" w:cs="宋体" w:hint="eastAsia"/>
          <w:color w:val="000000"/>
          <w:kern w:val="0"/>
          <w:sz w:val="24"/>
          <w:szCs w:val="24"/>
        </w:rPr>
        <w:t>年7月9日平安方面前往上海证券交易所（以下简称上交所）申请标的公司股票停牌。上交所回复不同意停牌，建议尽快决策。</w:t>
      </w:r>
    </w:p>
    <w:p w14:paraId="75F3E3F9" w14:textId="77777777" w:rsidR="00967EC0" w:rsidRPr="00967EC0" w:rsidRDefault="00967EC0" w:rsidP="00967EC0">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967EC0">
        <w:rPr>
          <w:rFonts w:ascii="楷体" w:eastAsia="楷体" w:hAnsi="楷体" w:cs="宋体" w:hint="eastAsia"/>
          <w:color w:val="000000"/>
          <w:kern w:val="0"/>
          <w:sz w:val="30"/>
          <w:szCs w:val="30"/>
        </w:rPr>
        <w:t>2018</w:t>
      </w:r>
      <w:r w:rsidRPr="00967EC0">
        <w:rPr>
          <w:rFonts w:ascii="楷体" w:eastAsia="楷体" w:hAnsi="楷体" w:cs="宋体" w:hint="eastAsia"/>
          <w:color w:val="000000"/>
          <w:kern w:val="0"/>
          <w:sz w:val="24"/>
          <w:szCs w:val="24"/>
        </w:rPr>
        <w:t>年7月9日下午，平安方面对投资华夏幸福股权事项进行了投资决策。</w:t>
      </w:r>
    </w:p>
    <w:p w14:paraId="287DC377" w14:textId="77777777" w:rsidR="00967EC0" w:rsidRPr="00967EC0" w:rsidRDefault="00967EC0" w:rsidP="00967EC0">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967EC0">
        <w:rPr>
          <w:rFonts w:ascii="楷体" w:eastAsia="楷体" w:hAnsi="楷体" w:cs="宋体" w:hint="eastAsia"/>
          <w:color w:val="000000"/>
          <w:kern w:val="0"/>
          <w:sz w:val="30"/>
          <w:szCs w:val="30"/>
        </w:rPr>
        <w:t>2018</w:t>
      </w:r>
      <w:r w:rsidRPr="00967EC0">
        <w:rPr>
          <w:rFonts w:ascii="楷体" w:eastAsia="楷体" w:hAnsi="楷体" w:cs="宋体" w:hint="eastAsia"/>
          <w:color w:val="000000"/>
          <w:kern w:val="0"/>
          <w:sz w:val="24"/>
          <w:szCs w:val="24"/>
        </w:rPr>
        <w:t>年7月10日，双方完成股权转让协议签署，午间交易公告。</w:t>
      </w:r>
    </w:p>
    <w:p w14:paraId="7BC07761" w14:textId="77777777" w:rsidR="00967EC0" w:rsidRPr="00967EC0" w:rsidRDefault="00967EC0" w:rsidP="00967EC0">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967EC0">
        <w:rPr>
          <w:rFonts w:ascii="楷体" w:eastAsia="楷体" w:hAnsi="楷体" w:cs="宋体" w:hint="eastAsia"/>
          <w:color w:val="000000"/>
          <w:kern w:val="0"/>
          <w:sz w:val="24"/>
          <w:szCs w:val="24"/>
        </w:rPr>
        <w:t>华夏控股通过协议转让方式，向平安资产管理有限责任公司转让其持有的</w:t>
      </w:r>
      <w:r w:rsidRPr="00967EC0">
        <w:rPr>
          <w:rFonts w:ascii="楷体" w:eastAsia="楷体" w:hAnsi="楷体" w:cs="宋体" w:hint="eastAsia"/>
          <w:color w:val="000000"/>
          <w:kern w:val="0"/>
          <w:sz w:val="30"/>
          <w:szCs w:val="30"/>
        </w:rPr>
        <w:t>582,124,502</w:t>
      </w:r>
      <w:r w:rsidRPr="00967EC0">
        <w:rPr>
          <w:rFonts w:ascii="楷体" w:eastAsia="楷体" w:hAnsi="楷体" w:cs="宋体" w:hint="eastAsia"/>
          <w:color w:val="000000"/>
          <w:kern w:val="0"/>
          <w:sz w:val="24"/>
          <w:szCs w:val="24"/>
        </w:rPr>
        <w:t>股华夏幸福股份，占华夏幸福总股本的19.70%，属于</w:t>
      </w:r>
      <w:r w:rsidRPr="00967EC0">
        <w:rPr>
          <w:rFonts w:ascii="楷体" w:eastAsia="楷体" w:hAnsi="楷体" w:cs="宋体" w:hint="eastAsia"/>
          <w:color w:val="000000"/>
          <w:kern w:val="0"/>
          <w:sz w:val="30"/>
          <w:szCs w:val="30"/>
        </w:rPr>
        <w:t>2005</w:t>
      </w:r>
      <w:r w:rsidRPr="00967EC0">
        <w:rPr>
          <w:rFonts w:ascii="楷体" w:eastAsia="楷体" w:hAnsi="楷体" w:cs="宋体" w:hint="eastAsia"/>
          <w:color w:val="000000"/>
          <w:kern w:val="0"/>
          <w:sz w:val="24"/>
          <w:szCs w:val="24"/>
        </w:rPr>
        <w:t>年《证券法》第六十七条第二款第（八）项及第七十五条第二款第（一）项规定的内幕信息。内幕信息敏感期的起点不晚于</w:t>
      </w:r>
      <w:r w:rsidRPr="00967EC0">
        <w:rPr>
          <w:rFonts w:ascii="楷体" w:eastAsia="楷体" w:hAnsi="楷体" w:cs="宋体" w:hint="eastAsia"/>
          <w:color w:val="000000"/>
          <w:kern w:val="0"/>
          <w:sz w:val="30"/>
          <w:szCs w:val="30"/>
        </w:rPr>
        <w:t>2018</w:t>
      </w:r>
      <w:r w:rsidRPr="00967EC0">
        <w:rPr>
          <w:rFonts w:ascii="楷体" w:eastAsia="楷体" w:hAnsi="楷体" w:cs="宋体" w:hint="eastAsia"/>
          <w:color w:val="000000"/>
          <w:kern w:val="0"/>
          <w:sz w:val="24"/>
          <w:szCs w:val="24"/>
        </w:rPr>
        <w:t>年6月11日，内幕信息敏感期的终点是</w:t>
      </w:r>
      <w:r w:rsidRPr="00967EC0">
        <w:rPr>
          <w:rFonts w:ascii="楷体" w:eastAsia="楷体" w:hAnsi="楷体" w:cs="宋体" w:hint="eastAsia"/>
          <w:color w:val="000000"/>
          <w:kern w:val="0"/>
          <w:sz w:val="30"/>
          <w:szCs w:val="30"/>
        </w:rPr>
        <w:t>2018</w:t>
      </w:r>
      <w:r w:rsidRPr="00967EC0">
        <w:rPr>
          <w:rFonts w:ascii="楷体" w:eastAsia="楷体" w:hAnsi="楷体" w:cs="宋体" w:hint="eastAsia"/>
          <w:color w:val="000000"/>
          <w:kern w:val="0"/>
          <w:sz w:val="24"/>
          <w:szCs w:val="24"/>
        </w:rPr>
        <w:t>年7月10日13时。</w:t>
      </w:r>
    </w:p>
    <w:p w14:paraId="21B0CB90" w14:textId="77777777" w:rsidR="00967EC0" w:rsidRPr="00967EC0" w:rsidRDefault="00967EC0" w:rsidP="00967EC0">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967EC0">
        <w:rPr>
          <w:rFonts w:ascii="楷体" w:eastAsia="楷体" w:hAnsi="楷体" w:cs="宋体" w:hint="eastAsia"/>
          <w:color w:val="000000"/>
          <w:kern w:val="0"/>
          <w:sz w:val="24"/>
          <w:szCs w:val="24"/>
        </w:rPr>
        <w:t>二、张卡非内幕交易</w:t>
      </w:r>
      <w:r w:rsidRPr="00967EC0">
        <w:rPr>
          <w:rFonts w:ascii="楷体" w:eastAsia="楷体" w:hAnsi="楷体" w:cs="宋体" w:hint="eastAsia"/>
          <w:color w:val="000000"/>
          <w:kern w:val="0"/>
          <w:sz w:val="30"/>
          <w:szCs w:val="30"/>
        </w:rPr>
        <w:t>“</w:t>
      </w:r>
      <w:r w:rsidRPr="00967EC0">
        <w:rPr>
          <w:rFonts w:ascii="楷体" w:eastAsia="楷体" w:hAnsi="楷体" w:cs="宋体" w:hint="eastAsia"/>
          <w:color w:val="000000"/>
          <w:kern w:val="0"/>
          <w:sz w:val="24"/>
          <w:szCs w:val="24"/>
        </w:rPr>
        <w:t>华夏幸福</w:t>
      </w:r>
      <w:r w:rsidRPr="00967EC0">
        <w:rPr>
          <w:rFonts w:ascii="楷体" w:eastAsia="楷体" w:hAnsi="楷体" w:cs="宋体" w:hint="eastAsia"/>
          <w:color w:val="000000"/>
          <w:kern w:val="0"/>
          <w:sz w:val="30"/>
          <w:szCs w:val="30"/>
        </w:rPr>
        <w:t>”</w:t>
      </w:r>
    </w:p>
    <w:p w14:paraId="167E0897" w14:textId="77777777" w:rsidR="00967EC0" w:rsidRPr="00967EC0" w:rsidRDefault="00967EC0" w:rsidP="00967EC0">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967EC0">
        <w:rPr>
          <w:rFonts w:ascii="楷体" w:eastAsia="楷体" w:hAnsi="楷体" w:cs="宋体" w:hint="eastAsia"/>
          <w:color w:val="000000"/>
          <w:kern w:val="0"/>
          <w:sz w:val="24"/>
          <w:szCs w:val="24"/>
        </w:rPr>
        <w:t>（一）张卡非与内幕信息知情人陈某华共同生活，关系密切</w:t>
      </w:r>
    </w:p>
    <w:p w14:paraId="7C1C41F3" w14:textId="77777777" w:rsidR="00967EC0" w:rsidRPr="00967EC0" w:rsidRDefault="00967EC0" w:rsidP="00967EC0">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967EC0">
        <w:rPr>
          <w:rFonts w:ascii="楷体" w:eastAsia="楷体" w:hAnsi="楷体" w:cs="宋体" w:hint="eastAsia"/>
          <w:color w:val="000000"/>
          <w:kern w:val="0"/>
          <w:sz w:val="24"/>
          <w:szCs w:val="24"/>
        </w:rPr>
        <w:t>陈某华于</w:t>
      </w:r>
      <w:r w:rsidRPr="00967EC0">
        <w:rPr>
          <w:rFonts w:ascii="楷体" w:eastAsia="楷体" w:hAnsi="楷体" w:cs="宋体" w:hint="eastAsia"/>
          <w:color w:val="000000"/>
          <w:kern w:val="0"/>
          <w:sz w:val="30"/>
          <w:szCs w:val="30"/>
        </w:rPr>
        <w:t>2018</w:t>
      </w:r>
      <w:r w:rsidRPr="00967EC0">
        <w:rPr>
          <w:rFonts w:ascii="楷体" w:eastAsia="楷体" w:hAnsi="楷体" w:cs="宋体" w:hint="eastAsia"/>
          <w:color w:val="000000"/>
          <w:kern w:val="0"/>
          <w:sz w:val="24"/>
          <w:szCs w:val="24"/>
        </w:rPr>
        <w:t>年6月29日参与平安方面与华夏幸福方面开展股权合作项目的项目启动会，会后作为平安不动产聘请的律师参与了合作协议的拟定等工作，并参与了</w:t>
      </w:r>
      <w:r w:rsidRPr="00967EC0">
        <w:rPr>
          <w:rFonts w:ascii="楷体" w:eastAsia="楷体" w:hAnsi="楷体" w:cs="宋体" w:hint="eastAsia"/>
          <w:color w:val="000000"/>
          <w:kern w:val="0"/>
          <w:sz w:val="30"/>
          <w:szCs w:val="30"/>
        </w:rPr>
        <w:t>7</w:t>
      </w:r>
      <w:r w:rsidRPr="00967EC0">
        <w:rPr>
          <w:rFonts w:ascii="楷体" w:eastAsia="楷体" w:hAnsi="楷体" w:cs="宋体" w:hint="eastAsia"/>
          <w:color w:val="000000"/>
          <w:kern w:val="0"/>
          <w:sz w:val="24"/>
          <w:szCs w:val="24"/>
        </w:rPr>
        <w:t>月9日下午和晚上该项目双方的谈判，为内幕信息知情人，知悉内幕信息时间不晚于</w:t>
      </w:r>
      <w:r w:rsidRPr="00967EC0">
        <w:rPr>
          <w:rFonts w:ascii="楷体" w:eastAsia="楷体" w:hAnsi="楷体" w:cs="宋体" w:hint="eastAsia"/>
          <w:color w:val="000000"/>
          <w:kern w:val="0"/>
          <w:sz w:val="30"/>
          <w:szCs w:val="30"/>
        </w:rPr>
        <w:t>2018</w:t>
      </w:r>
      <w:r w:rsidRPr="00967EC0">
        <w:rPr>
          <w:rFonts w:ascii="楷体" w:eastAsia="楷体" w:hAnsi="楷体" w:cs="宋体" w:hint="eastAsia"/>
          <w:color w:val="000000"/>
          <w:kern w:val="0"/>
          <w:sz w:val="24"/>
          <w:szCs w:val="24"/>
        </w:rPr>
        <w:t>年6月29日。张卡非是陈某华配偶的母亲，与陈某华共同生活，关系密切。</w:t>
      </w:r>
    </w:p>
    <w:p w14:paraId="631AF0D9" w14:textId="77777777" w:rsidR="00967EC0" w:rsidRPr="00967EC0" w:rsidRDefault="00967EC0" w:rsidP="00967EC0">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967EC0">
        <w:rPr>
          <w:rFonts w:ascii="楷体" w:eastAsia="楷体" w:hAnsi="楷体" w:cs="宋体" w:hint="eastAsia"/>
          <w:color w:val="000000"/>
          <w:kern w:val="0"/>
          <w:sz w:val="24"/>
          <w:szCs w:val="24"/>
        </w:rPr>
        <w:t>（二）张卡非控制本人及</w:t>
      </w:r>
      <w:r w:rsidRPr="00967EC0">
        <w:rPr>
          <w:rFonts w:ascii="楷体" w:eastAsia="楷体" w:hAnsi="楷体" w:cs="宋体" w:hint="eastAsia"/>
          <w:color w:val="000000"/>
          <w:kern w:val="0"/>
          <w:sz w:val="30"/>
          <w:szCs w:val="30"/>
        </w:rPr>
        <w:t>“</w:t>
      </w:r>
      <w:r w:rsidRPr="00967EC0">
        <w:rPr>
          <w:rFonts w:ascii="楷体" w:eastAsia="楷体" w:hAnsi="楷体" w:cs="宋体" w:hint="eastAsia"/>
          <w:color w:val="000000"/>
          <w:kern w:val="0"/>
          <w:sz w:val="24"/>
          <w:szCs w:val="24"/>
        </w:rPr>
        <w:t>陈某利</w:t>
      </w:r>
      <w:r w:rsidRPr="00967EC0">
        <w:rPr>
          <w:rFonts w:ascii="楷体" w:eastAsia="楷体" w:hAnsi="楷体" w:cs="宋体" w:hint="eastAsia"/>
          <w:color w:val="000000"/>
          <w:kern w:val="0"/>
          <w:sz w:val="30"/>
          <w:szCs w:val="30"/>
        </w:rPr>
        <w:t>”</w:t>
      </w:r>
      <w:r w:rsidRPr="00967EC0">
        <w:rPr>
          <w:rFonts w:ascii="楷体" w:eastAsia="楷体" w:hAnsi="楷体" w:cs="宋体" w:hint="eastAsia"/>
          <w:color w:val="000000"/>
          <w:kern w:val="0"/>
          <w:sz w:val="24"/>
          <w:szCs w:val="24"/>
        </w:rPr>
        <w:t>账户交易情况</w:t>
      </w:r>
    </w:p>
    <w:p w14:paraId="1B96B27D" w14:textId="77777777" w:rsidR="00967EC0" w:rsidRPr="00967EC0" w:rsidRDefault="00967EC0" w:rsidP="00967EC0">
      <w:pPr>
        <w:widowControl/>
        <w:shd w:val="clear" w:color="auto" w:fill="FFFFFF"/>
        <w:wordWrap w:val="0"/>
        <w:spacing w:line="590" w:lineRule="atLeast"/>
        <w:ind w:firstLine="600"/>
        <w:rPr>
          <w:rFonts w:ascii="楷体" w:eastAsia="楷体" w:hAnsi="楷体" w:cs="宋体" w:hint="eastAsia"/>
          <w:color w:val="000000"/>
          <w:kern w:val="0"/>
          <w:sz w:val="24"/>
          <w:szCs w:val="24"/>
        </w:rPr>
      </w:pPr>
      <w:r w:rsidRPr="00967EC0">
        <w:rPr>
          <w:rFonts w:ascii="楷体" w:eastAsia="楷体" w:hAnsi="楷体" w:cs="宋体" w:hint="eastAsia"/>
          <w:color w:val="000000"/>
          <w:kern w:val="0"/>
          <w:sz w:val="24"/>
          <w:szCs w:val="24"/>
        </w:rPr>
        <w:t>陈某利是张卡非的丈夫，</w:t>
      </w:r>
      <w:r w:rsidRPr="00967EC0">
        <w:rPr>
          <w:rFonts w:ascii="楷体" w:eastAsia="楷体" w:hAnsi="楷体" w:cs="宋体" w:hint="eastAsia"/>
          <w:color w:val="000000"/>
          <w:kern w:val="0"/>
          <w:sz w:val="30"/>
          <w:szCs w:val="30"/>
        </w:rPr>
        <w:t>“</w:t>
      </w:r>
      <w:r w:rsidRPr="00967EC0">
        <w:rPr>
          <w:rFonts w:ascii="楷体" w:eastAsia="楷体" w:hAnsi="楷体" w:cs="宋体" w:hint="eastAsia"/>
          <w:color w:val="000000"/>
          <w:kern w:val="0"/>
          <w:sz w:val="24"/>
          <w:szCs w:val="24"/>
        </w:rPr>
        <w:t>张卡非</w:t>
      </w:r>
      <w:r w:rsidRPr="00967EC0">
        <w:rPr>
          <w:rFonts w:ascii="楷体" w:eastAsia="楷体" w:hAnsi="楷体" w:cs="宋体" w:hint="eastAsia"/>
          <w:color w:val="000000"/>
          <w:kern w:val="0"/>
          <w:sz w:val="30"/>
          <w:szCs w:val="30"/>
        </w:rPr>
        <w:t>”“</w:t>
      </w:r>
      <w:r w:rsidRPr="00967EC0">
        <w:rPr>
          <w:rFonts w:ascii="楷体" w:eastAsia="楷体" w:hAnsi="楷体" w:cs="宋体" w:hint="eastAsia"/>
          <w:color w:val="000000"/>
          <w:kern w:val="0"/>
          <w:sz w:val="24"/>
          <w:szCs w:val="24"/>
        </w:rPr>
        <w:t>陈某利</w:t>
      </w:r>
      <w:r w:rsidRPr="00967EC0">
        <w:rPr>
          <w:rFonts w:ascii="楷体" w:eastAsia="楷体" w:hAnsi="楷体" w:cs="宋体" w:hint="eastAsia"/>
          <w:color w:val="000000"/>
          <w:kern w:val="0"/>
          <w:sz w:val="30"/>
          <w:szCs w:val="30"/>
        </w:rPr>
        <w:t>”</w:t>
      </w:r>
      <w:r w:rsidRPr="00967EC0">
        <w:rPr>
          <w:rFonts w:ascii="楷体" w:eastAsia="楷体" w:hAnsi="楷体" w:cs="宋体" w:hint="eastAsia"/>
          <w:color w:val="000000"/>
          <w:kern w:val="0"/>
          <w:sz w:val="24"/>
          <w:szCs w:val="24"/>
        </w:rPr>
        <w:t>证券账户都由张卡非实际控制、使用，交易指令由张卡非做出，使用家中台式机电脑下单交易。</w:t>
      </w:r>
    </w:p>
    <w:p w14:paraId="7F4A3056" w14:textId="77777777" w:rsidR="00967EC0" w:rsidRPr="00967EC0" w:rsidRDefault="00967EC0" w:rsidP="00967EC0">
      <w:pPr>
        <w:widowControl/>
        <w:shd w:val="clear" w:color="auto" w:fill="FFFFFF"/>
        <w:wordWrap w:val="0"/>
        <w:spacing w:line="590" w:lineRule="atLeast"/>
        <w:ind w:firstLine="600"/>
        <w:rPr>
          <w:rFonts w:ascii="楷体" w:eastAsia="楷体" w:hAnsi="楷体" w:cs="宋体" w:hint="eastAsia"/>
          <w:color w:val="000000"/>
          <w:kern w:val="0"/>
          <w:sz w:val="24"/>
          <w:szCs w:val="24"/>
        </w:rPr>
      </w:pPr>
      <w:r w:rsidRPr="00967EC0">
        <w:rPr>
          <w:rFonts w:ascii="楷体" w:eastAsia="楷体" w:hAnsi="楷体" w:cs="宋体" w:hint="eastAsia"/>
          <w:color w:val="000000"/>
          <w:kern w:val="0"/>
          <w:sz w:val="24"/>
          <w:szCs w:val="24"/>
        </w:rPr>
        <w:lastRenderedPageBreak/>
        <w:t>内幕信息敏感期内，张卡非操作本人账户买入</w:t>
      </w:r>
      <w:r w:rsidRPr="00967EC0">
        <w:rPr>
          <w:rFonts w:ascii="楷体" w:eastAsia="楷体" w:hAnsi="楷体" w:cs="宋体" w:hint="eastAsia"/>
          <w:color w:val="000000"/>
          <w:kern w:val="0"/>
          <w:sz w:val="30"/>
          <w:szCs w:val="30"/>
        </w:rPr>
        <w:t>“华夏幸福”6,100</w:t>
      </w:r>
      <w:r w:rsidRPr="00967EC0">
        <w:rPr>
          <w:rFonts w:ascii="楷体" w:eastAsia="楷体" w:hAnsi="楷体" w:cs="宋体" w:hint="eastAsia"/>
          <w:color w:val="000000"/>
          <w:kern w:val="0"/>
          <w:sz w:val="24"/>
          <w:szCs w:val="24"/>
        </w:rPr>
        <w:t>股，成交金额147,132元，2018年7月11日卖出6,100股，成交163,969.98元，经交易所统计</w:t>
      </w:r>
      <w:r w:rsidRPr="00967EC0">
        <w:rPr>
          <w:rFonts w:ascii="楷体" w:eastAsia="楷体" w:hAnsi="楷体" w:cs="宋体" w:hint="eastAsia"/>
          <w:color w:val="000000"/>
          <w:kern w:val="0"/>
          <w:sz w:val="30"/>
          <w:szCs w:val="30"/>
        </w:rPr>
        <w:t>,盈</w:t>
      </w:r>
      <w:r w:rsidRPr="00967EC0">
        <w:rPr>
          <w:rFonts w:ascii="楷体" w:eastAsia="楷体" w:hAnsi="楷体" w:cs="宋体" w:hint="eastAsia"/>
          <w:color w:val="000000"/>
          <w:kern w:val="0"/>
          <w:sz w:val="24"/>
          <w:szCs w:val="24"/>
        </w:rPr>
        <w:t>利</w:t>
      </w:r>
      <w:r w:rsidRPr="00967EC0">
        <w:rPr>
          <w:rFonts w:ascii="楷体" w:eastAsia="楷体" w:hAnsi="楷体" w:cs="宋体" w:hint="eastAsia"/>
          <w:color w:val="000000"/>
          <w:kern w:val="0"/>
          <w:sz w:val="30"/>
          <w:szCs w:val="30"/>
        </w:rPr>
        <w:t>16,574.46</w:t>
      </w:r>
      <w:r w:rsidRPr="00967EC0">
        <w:rPr>
          <w:rFonts w:ascii="楷体" w:eastAsia="楷体" w:hAnsi="楷体" w:cs="宋体" w:hint="eastAsia"/>
          <w:color w:val="000000"/>
          <w:kern w:val="0"/>
          <w:sz w:val="24"/>
          <w:szCs w:val="24"/>
        </w:rPr>
        <w:t>元；张卡非操作</w:t>
      </w:r>
      <w:r w:rsidRPr="00967EC0">
        <w:rPr>
          <w:rFonts w:ascii="楷体" w:eastAsia="楷体" w:hAnsi="楷体" w:cs="宋体" w:hint="eastAsia"/>
          <w:color w:val="000000"/>
          <w:kern w:val="0"/>
          <w:sz w:val="30"/>
          <w:szCs w:val="30"/>
        </w:rPr>
        <w:t>“</w:t>
      </w:r>
      <w:r w:rsidRPr="00967EC0">
        <w:rPr>
          <w:rFonts w:ascii="楷体" w:eastAsia="楷体" w:hAnsi="楷体" w:cs="宋体" w:hint="eastAsia"/>
          <w:color w:val="000000"/>
          <w:kern w:val="0"/>
          <w:sz w:val="24"/>
          <w:szCs w:val="24"/>
        </w:rPr>
        <w:t>陈某利</w:t>
      </w:r>
      <w:r w:rsidRPr="00967EC0">
        <w:rPr>
          <w:rFonts w:ascii="楷体" w:eastAsia="楷体" w:hAnsi="楷体" w:cs="宋体" w:hint="eastAsia"/>
          <w:color w:val="000000"/>
          <w:kern w:val="0"/>
          <w:sz w:val="30"/>
          <w:szCs w:val="30"/>
        </w:rPr>
        <w:t>”</w:t>
      </w:r>
      <w:r w:rsidRPr="00967EC0">
        <w:rPr>
          <w:rFonts w:ascii="楷体" w:eastAsia="楷体" w:hAnsi="楷体" w:cs="宋体" w:hint="eastAsia"/>
          <w:color w:val="000000"/>
          <w:kern w:val="0"/>
          <w:sz w:val="24"/>
          <w:szCs w:val="24"/>
        </w:rPr>
        <w:t>账户买入</w:t>
      </w:r>
      <w:r w:rsidRPr="00967EC0">
        <w:rPr>
          <w:rFonts w:ascii="楷体" w:eastAsia="楷体" w:hAnsi="楷体" w:cs="宋体" w:hint="eastAsia"/>
          <w:color w:val="000000"/>
          <w:kern w:val="0"/>
          <w:sz w:val="30"/>
          <w:szCs w:val="30"/>
        </w:rPr>
        <w:t>“华夏幸福”85,000</w:t>
      </w:r>
      <w:r w:rsidRPr="00967EC0">
        <w:rPr>
          <w:rFonts w:ascii="楷体" w:eastAsia="楷体" w:hAnsi="楷体" w:cs="宋体" w:hint="eastAsia"/>
          <w:color w:val="000000"/>
          <w:kern w:val="0"/>
          <w:sz w:val="24"/>
          <w:szCs w:val="24"/>
        </w:rPr>
        <w:t>股，成交金额2,027,301元，2018年7月24日卖出85,000股，成交2,295,000元，经交易所统计</w:t>
      </w:r>
      <w:r w:rsidRPr="00967EC0">
        <w:rPr>
          <w:rFonts w:ascii="楷体" w:eastAsia="楷体" w:hAnsi="楷体" w:cs="宋体" w:hint="eastAsia"/>
          <w:color w:val="000000"/>
          <w:kern w:val="0"/>
          <w:sz w:val="30"/>
          <w:szCs w:val="30"/>
        </w:rPr>
        <w:t>,盈</w:t>
      </w:r>
      <w:r w:rsidRPr="00967EC0">
        <w:rPr>
          <w:rFonts w:ascii="楷体" w:eastAsia="楷体" w:hAnsi="楷体" w:cs="宋体" w:hint="eastAsia"/>
          <w:color w:val="000000"/>
          <w:kern w:val="0"/>
          <w:sz w:val="24"/>
          <w:szCs w:val="24"/>
        </w:rPr>
        <w:t>利</w:t>
      </w:r>
      <w:r w:rsidRPr="00967EC0">
        <w:rPr>
          <w:rFonts w:ascii="楷体" w:eastAsia="楷体" w:hAnsi="楷体" w:cs="宋体" w:hint="eastAsia"/>
          <w:color w:val="000000"/>
          <w:kern w:val="0"/>
          <w:sz w:val="30"/>
          <w:szCs w:val="30"/>
        </w:rPr>
        <w:t>257,753.53</w:t>
      </w:r>
      <w:r w:rsidRPr="00967EC0">
        <w:rPr>
          <w:rFonts w:ascii="楷体" w:eastAsia="楷体" w:hAnsi="楷体" w:cs="宋体" w:hint="eastAsia"/>
          <w:color w:val="000000"/>
          <w:kern w:val="0"/>
          <w:sz w:val="24"/>
          <w:szCs w:val="24"/>
        </w:rPr>
        <w:t>元。张卡非控制本人及</w:t>
      </w:r>
      <w:r w:rsidRPr="00967EC0">
        <w:rPr>
          <w:rFonts w:ascii="楷体" w:eastAsia="楷体" w:hAnsi="楷体" w:cs="宋体" w:hint="eastAsia"/>
          <w:color w:val="000000"/>
          <w:kern w:val="0"/>
          <w:sz w:val="30"/>
          <w:szCs w:val="30"/>
        </w:rPr>
        <w:t>“</w:t>
      </w:r>
      <w:r w:rsidRPr="00967EC0">
        <w:rPr>
          <w:rFonts w:ascii="楷体" w:eastAsia="楷体" w:hAnsi="楷体" w:cs="宋体" w:hint="eastAsia"/>
          <w:color w:val="000000"/>
          <w:kern w:val="0"/>
          <w:sz w:val="24"/>
          <w:szCs w:val="24"/>
        </w:rPr>
        <w:t>陈某利</w:t>
      </w:r>
      <w:r w:rsidRPr="00967EC0">
        <w:rPr>
          <w:rFonts w:ascii="楷体" w:eastAsia="楷体" w:hAnsi="楷体" w:cs="宋体" w:hint="eastAsia"/>
          <w:color w:val="000000"/>
          <w:kern w:val="0"/>
          <w:sz w:val="30"/>
          <w:szCs w:val="30"/>
        </w:rPr>
        <w:t>”</w:t>
      </w:r>
      <w:r w:rsidRPr="00967EC0">
        <w:rPr>
          <w:rFonts w:ascii="楷体" w:eastAsia="楷体" w:hAnsi="楷体" w:cs="宋体" w:hint="eastAsia"/>
          <w:color w:val="000000"/>
          <w:kern w:val="0"/>
          <w:sz w:val="24"/>
          <w:szCs w:val="24"/>
        </w:rPr>
        <w:t>账户合计盈利</w:t>
      </w:r>
      <w:r w:rsidRPr="00967EC0">
        <w:rPr>
          <w:rFonts w:ascii="楷体" w:eastAsia="楷体" w:hAnsi="楷体" w:cs="宋体" w:hint="eastAsia"/>
          <w:color w:val="000000"/>
          <w:kern w:val="0"/>
          <w:sz w:val="30"/>
          <w:szCs w:val="30"/>
        </w:rPr>
        <w:t>274,327.99</w:t>
      </w:r>
      <w:r w:rsidRPr="00967EC0">
        <w:rPr>
          <w:rFonts w:ascii="楷体" w:eastAsia="楷体" w:hAnsi="楷体" w:cs="宋体" w:hint="eastAsia"/>
          <w:color w:val="000000"/>
          <w:kern w:val="0"/>
          <w:sz w:val="24"/>
          <w:szCs w:val="24"/>
        </w:rPr>
        <w:t>元。</w:t>
      </w:r>
    </w:p>
    <w:p w14:paraId="5C2D45A8" w14:textId="77777777" w:rsidR="00967EC0" w:rsidRPr="00967EC0" w:rsidRDefault="00967EC0" w:rsidP="00967EC0">
      <w:pPr>
        <w:widowControl/>
        <w:shd w:val="clear" w:color="auto" w:fill="FFFFFF"/>
        <w:wordWrap w:val="0"/>
        <w:spacing w:line="590" w:lineRule="atLeast"/>
        <w:ind w:firstLine="600"/>
        <w:rPr>
          <w:rFonts w:ascii="楷体" w:eastAsia="楷体" w:hAnsi="楷体" w:cs="宋体" w:hint="eastAsia"/>
          <w:color w:val="000000"/>
          <w:kern w:val="0"/>
          <w:sz w:val="24"/>
          <w:szCs w:val="24"/>
        </w:rPr>
      </w:pPr>
      <w:r w:rsidRPr="00967EC0">
        <w:rPr>
          <w:rFonts w:ascii="楷体" w:eastAsia="楷体" w:hAnsi="楷体" w:cs="宋体" w:hint="eastAsia"/>
          <w:color w:val="000000"/>
          <w:kern w:val="0"/>
          <w:sz w:val="24"/>
          <w:szCs w:val="24"/>
        </w:rPr>
        <w:t>（三）陈某利、张卡非账户资金来源情况</w:t>
      </w:r>
    </w:p>
    <w:p w14:paraId="4FD625F5" w14:textId="77777777" w:rsidR="00967EC0" w:rsidRPr="00967EC0" w:rsidRDefault="00967EC0" w:rsidP="00967EC0">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967EC0">
        <w:rPr>
          <w:rFonts w:ascii="楷体" w:eastAsia="楷体" w:hAnsi="楷体" w:cs="宋体" w:hint="eastAsia"/>
          <w:color w:val="000000"/>
          <w:kern w:val="0"/>
          <w:sz w:val="24"/>
          <w:szCs w:val="24"/>
        </w:rPr>
        <w:t>内幕信息敏感期内，</w:t>
      </w:r>
      <w:r w:rsidRPr="00967EC0">
        <w:rPr>
          <w:rFonts w:ascii="楷体" w:eastAsia="楷体" w:hAnsi="楷体" w:cs="宋体" w:hint="eastAsia"/>
          <w:color w:val="000000"/>
          <w:kern w:val="0"/>
          <w:sz w:val="30"/>
          <w:szCs w:val="30"/>
        </w:rPr>
        <w:t>“</w:t>
      </w:r>
      <w:r w:rsidRPr="00967EC0">
        <w:rPr>
          <w:rFonts w:ascii="楷体" w:eastAsia="楷体" w:hAnsi="楷体" w:cs="宋体" w:hint="eastAsia"/>
          <w:color w:val="000000"/>
          <w:kern w:val="0"/>
          <w:sz w:val="24"/>
          <w:szCs w:val="24"/>
        </w:rPr>
        <w:t>张卡非</w:t>
      </w:r>
      <w:r w:rsidRPr="00967EC0">
        <w:rPr>
          <w:rFonts w:ascii="楷体" w:eastAsia="楷体" w:hAnsi="楷体" w:cs="宋体" w:hint="eastAsia"/>
          <w:color w:val="000000"/>
          <w:kern w:val="0"/>
          <w:sz w:val="30"/>
          <w:szCs w:val="30"/>
        </w:rPr>
        <w:t>”“</w:t>
      </w:r>
      <w:r w:rsidRPr="00967EC0">
        <w:rPr>
          <w:rFonts w:ascii="楷体" w:eastAsia="楷体" w:hAnsi="楷体" w:cs="宋体" w:hint="eastAsia"/>
          <w:color w:val="000000"/>
          <w:kern w:val="0"/>
          <w:sz w:val="24"/>
          <w:szCs w:val="24"/>
        </w:rPr>
        <w:t>陈某利</w:t>
      </w:r>
      <w:r w:rsidRPr="00967EC0">
        <w:rPr>
          <w:rFonts w:ascii="楷体" w:eastAsia="楷体" w:hAnsi="楷体" w:cs="宋体" w:hint="eastAsia"/>
          <w:color w:val="000000"/>
          <w:kern w:val="0"/>
          <w:sz w:val="30"/>
          <w:szCs w:val="30"/>
        </w:rPr>
        <w:t>”</w:t>
      </w:r>
      <w:r w:rsidRPr="00967EC0">
        <w:rPr>
          <w:rFonts w:ascii="楷体" w:eastAsia="楷体" w:hAnsi="楷体" w:cs="宋体" w:hint="eastAsia"/>
          <w:color w:val="000000"/>
          <w:kern w:val="0"/>
          <w:sz w:val="24"/>
          <w:szCs w:val="24"/>
        </w:rPr>
        <w:t>账户用于买入</w:t>
      </w:r>
      <w:r w:rsidRPr="00967EC0">
        <w:rPr>
          <w:rFonts w:ascii="楷体" w:eastAsia="楷体" w:hAnsi="楷体" w:cs="宋体" w:hint="eastAsia"/>
          <w:color w:val="000000"/>
          <w:kern w:val="0"/>
          <w:sz w:val="30"/>
          <w:szCs w:val="30"/>
        </w:rPr>
        <w:t>“华夏幸福”的资金主要</w:t>
      </w:r>
      <w:r w:rsidRPr="00967EC0">
        <w:rPr>
          <w:rFonts w:ascii="楷体" w:eastAsia="楷体" w:hAnsi="楷体" w:cs="宋体" w:hint="eastAsia"/>
          <w:color w:val="000000"/>
          <w:kern w:val="0"/>
          <w:sz w:val="24"/>
          <w:szCs w:val="24"/>
        </w:rPr>
        <w:t>来源于陈某华家庭资金及张卡非家庭资金。</w:t>
      </w:r>
    </w:p>
    <w:p w14:paraId="657AFF5E" w14:textId="77777777" w:rsidR="00967EC0" w:rsidRPr="00967EC0" w:rsidRDefault="00967EC0" w:rsidP="00967EC0">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967EC0">
        <w:rPr>
          <w:rFonts w:ascii="楷体" w:eastAsia="楷体" w:hAnsi="楷体" w:cs="宋体" w:hint="eastAsia"/>
          <w:color w:val="000000"/>
          <w:kern w:val="0"/>
          <w:sz w:val="30"/>
          <w:szCs w:val="30"/>
        </w:rPr>
        <w:t>“</w:t>
      </w:r>
      <w:r w:rsidRPr="00967EC0">
        <w:rPr>
          <w:rFonts w:ascii="楷体" w:eastAsia="楷体" w:hAnsi="楷体" w:cs="宋体" w:hint="eastAsia"/>
          <w:color w:val="000000"/>
          <w:kern w:val="0"/>
          <w:sz w:val="24"/>
          <w:szCs w:val="24"/>
        </w:rPr>
        <w:t>陈某利</w:t>
      </w:r>
      <w:r w:rsidRPr="00967EC0">
        <w:rPr>
          <w:rFonts w:ascii="楷体" w:eastAsia="楷体" w:hAnsi="楷体" w:cs="宋体" w:hint="eastAsia"/>
          <w:color w:val="000000"/>
          <w:kern w:val="0"/>
          <w:sz w:val="30"/>
          <w:szCs w:val="30"/>
        </w:rPr>
        <w:t>”</w:t>
      </w:r>
      <w:r w:rsidRPr="00967EC0">
        <w:rPr>
          <w:rFonts w:ascii="楷体" w:eastAsia="楷体" w:hAnsi="楷体" w:cs="宋体" w:hint="eastAsia"/>
          <w:color w:val="000000"/>
          <w:kern w:val="0"/>
          <w:sz w:val="24"/>
          <w:szCs w:val="24"/>
        </w:rPr>
        <w:t>三方银行存管账户显示，证券账户的资金来源于陈某利及陈某华家庭资金。其中，</w:t>
      </w:r>
      <w:r w:rsidRPr="00967EC0">
        <w:rPr>
          <w:rFonts w:ascii="楷体" w:eastAsia="楷体" w:hAnsi="楷体" w:cs="宋体" w:hint="eastAsia"/>
          <w:color w:val="000000"/>
          <w:kern w:val="0"/>
          <w:sz w:val="30"/>
          <w:szCs w:val="30"/>
        </w:rPr>
        <w:t>7</w:t>
      </w:r>
      <w:r w:rsidRPr="00967EC0">
        <w:rPr>
          <w:rFonts w:ascii="楷体" w:eastAsia="楷体" w:hAnsi="楷体" w:cs="宋体" w:hint="eastAsia"/>
          <w:color w:val="000000"/>
          <w:kern w:val="0"/>
          <w:sz w:val="24"/>
          <w:szCs w:val="24"/>
        </w:rPr>
        <w:t>月5日陈某华妻子陈某伦银行账户向</w:t>
      </w:r>
      <w:r w:rsidRPr="00967EC0">
        <w:rPr>
          <w:rFonts w:ascii="楷体" w:eastAsia="楷体" w:hAnsi="楷体" w:cs="宋体" w:hint="eastAsia"/>
          <w:color w:val="000000"/>
          <w:kern w:val="0"/>
          <w:sz w:val="30"/>
          <w:szCs w:val="30"/>
        </w:rPr>
        <w:t>“</w:t>
      </w:r>
      <w:r w:rsidRPr="00967EC0">
        <w:rPr>
          <w:rFonts w:ascii="楷体" w:eastAsia="楷体" w:hAnsi="楷体" w:cs="宋体" w:hint="eastAsia"/>
          <w:color w:val="000000"/>
          <w:kern w:val="0"/>
          <w:sz w:val="24"/>
          <w:szCs w:val="24"/>
        </w:rPr>
        <w:t>陈某利</w:t>
      </w:r>
      <w:r w:rsidRPr="00967EC0">
        <w:rPr>
          <w:rFonts w:ascii="楷体" w:eastAsia="楷体" w:hAnsi="楷体" w:cs="宋体" w:hint="eastAsia"/>
          <w:color w:val="000000"/>
          <w:kern w:val="0"/>
          <w:sz w:val="30"/>
          <w:szCs w:val="30"/>
        </w:rPr>
        <w:t>”</w:t>
      </w:r>
      <w:r w:rsidRPr="00967EC0">
        <w:rPr>
          <w:rFonts w:ascii="楷体" w:eastAsia="楷体" w:hAnsi="楷体" w:cs="宋体" w:hint="eastAsia"/>
          <w:color w:val="000000"/>
          <w:kern w:val="0"/>
          <w:sz w:val="24"/>
          <w:szCs w:val="24"/>
        </w:rPr>
        <w:t>三方存管银行账户转入</w:t>
      </w:r>
      <w:r w:rsidRPr="00967EC0">
        <w:rPr>
          <w:rFonts w:ascii="楷体" w:eastAsia="楷体" w:hAnsi="楷体" w:cs="宋体" w:hint="eastAsia"/>
          <w:color w:val="000000"/>
          <w:kern w:val="0"/>
          <w:sz w:val="30"/>
          <w:szCs w:val="30"/>
        </w:rPr>
        <w:t>130</w:t>
      </w:r>
      <w:r w:rsidRPr="00967EC0">
        <w:rPr>
          <w:rFonts w:ascii="楷体" w:eastAsia="楷体" w:hAnsi="楷体" w:cs="宋体" w:hint="eastAsia"/>
          <w:color w:val="000000"/>
          <w:kern w:val="0"/>
          <w:sz w:val="24"/>
          <w:szCs w:val="24"/>
        </w:rPr>
        <w:t>万。7月9日</w:t>
      </w:r>
      <w:r w:rsidRPr="00967EC0">
        <w:rPr>
          <w:rFonts w:ascii="楷体" w:eastAsia="楷体" w:hAnsi="楷体" w:cs="宋体" w:hint="eastAsia"/>
          <w:color w:val="000000"/>
          <w:kern w:val="0"/>
          <w:sz w:val="30"/>
          <w:szCs w:val="30"/>
        </w:rPr>
        <w:t>“</w:t>
      </w:r>
      <w:r w:rsidRPr="00967EC0">
        <w:rPr>
          <w:rFonts w:ascii="楷体" w:eastAsia="楷体" w:hAnsi="楷体" w:cs="宋体" w:hint="eastAsia"/>
          <w:color w:val="000000"/>
          <w:kern w:val="0"/>
          <w:sz w:val="24"/>
          <w:szCs w:val="24"/>
        </w:rPr>
        <w:t>陈某伦</w:t>
      </w:r>
      <w:r w:rsidRPr="00967EC0">
        <w:rPr>
          <w:rFonts w:ascii="楷体" w:eastAsia="楷体" w:hAnsi="楷体" w:cs="宋体" w:hint="eastAsia"/>
          <w:color w:val="000000"/>
          <w:kern w:val="0"/>
          <w:sz w:val="30"/>
          <w:szCs w:val="30"/>
        </w:rPr>
        <w:t>”</w:t>
      </w:r>
      <w:r w:rsidRPr="00967EC0">
        <w:rPr>
          <w:rFonts w:ascii="楷体" w:eastAsia="楷体" w:hAnsi="楷体" w:cs="宋体" w:hint="eastAsia"/>
          <w:color w:val="000000"/>
          <w:kern w:val="0"/>
          <w:sz w:val="24"/>
          <w:szCs w:val="24"/>
        </w:rPr>
        <w:t>银行账户分四笔共转入</w:t>
      </w:r>
      <w:r w:rsidRPr="00967EC0">
        <w:rPr>
          <w:rFonts w:ascii="楷体" w:eastAsia="楷体" w:hAnsi="楷体" w:cs="宋体" w:hint="eastAsia"/>
          <w:color w:val="000000"/>
          <w:kern w:val="0"/>
          <w:sz w:val="30"/>
          <w:szCs w:val="30"/>
        </w:rPr>
        <w:t>19</w:t>
      </w:r>
      <w:r w:rsidRPr="00967EC0">
        <w:rPr>
          <w:rFonts w:ascii="楷体" w:eastAsia="楷体" w:hAnsi="楷体" w:cs="宋体" w:hint="eastAsia"/>
          <w:color w:val="000000"/>
          <w:kern w:val="0"/>
          <w:sz w:val="24"/>
          <w:szCs w:val="24"/>
        </w:rPr>
        <w:t>万至</w:t>
      </w:r>
      <w:r w:rsidRPr="00967EC0">
        <w:rPr>
          <w:rFonts w:ascii="楷体" w:eastAsia="楷体" w:hAnsi="楷体" w:cs="宋体" w:hint="eastAsia"/>
          <w:color w:val="000000"/>
          <w:kern w:val="0"/>
          <w:sz w:val="30"/>
          <w:szCs w:val="30"/>
        </w:rPr>
        <w:t>“</w:t>
      </w:r>
      <w:r w:rsidRPr="00967EC0">
        <w:rPr>
          <w:rFonts w:ascii="楷体" w:eastAsia="楷体" w:hAnsi="楷体" w:cs="宋体" w:hint="eastAsia"/>
          <w:color w:val="000000"/>
          <w:kern w:val="0"/>
          <w:sz w:val="24"/>
          <w:szCs w:val="24"/>
        </w:rPr>
        <w:t>陈某利</w:t>
      </w:r>
      <w:r w:rsidRPr="00967EC0">
        <w:rPr>
          <w:rFonts w:ascii="楷体" w:eastAsia="楷体" w:hAnsi="楷体" w:cs="宋体" w:hint="eastAsia"/>
          <w:color w:val="000000"/>
          <w:kern w:val="0"/>
          <w:sz w:val="30"/>
          <w:szCs w:val="30"/>
        </w:rPr>
        <w:t>”</w:t>
      </w:r>
      <w:r w:rsidRPr="00967EC0">
        <w:rPr>
          <w:rFonts w:ascii="楷体" w:eastAsia="楷体" w:hAnsi="楷体" w:cs="宋体" w:hint="eastAsia"/>
          <w:color w:val="000000"/>
          <w:kern w:val="0"/>
          <w:sz w:val="24"/>
          <w:szCs w:val="24"/>
        </w:rPr>
        <w:t>三方存管银行账户。</w:t>
      </w:r>
      <w:r w:rsidRPr="00967EC0">
        <w:rPr>
          <w:rFonts w:ascii="楷体" w:eastAsia="楷体" w:hAnsi="楷体" w:cs="宋体" w:hint="eastAsia"/>
          <w:color w:val="000000"/>
          <w:kern w:val="0"/>
          <w:sz w:val="30"/>
          <w:szCs w:val="30"/>
        </w:rPr>
        <w:t>7</w:t>
      </w:r>
      <w:r w:rsidRPr="00967EC0">
        <w:rPr>
          <w:rFonts w:ascii="楷体" w:eastAsia="楷体" w:hAnsi="楷体" w:cs="宋体" w:hint="eastAsia"/>
          <w:color w:val="000000"/>
          <w:kern w:val="0"/>
          <w:sz w:val="24"/>
          <w:szCs w:val="24"/>
        </w:rPr>
        <w:t>月10日09:32陈某利在上海市工商银行丁香路支行现金存款存进三方存管银行卡</w:t>
      </w:r>
      <w:r w:rsidRPr="00967EC0">
        <w:rPr>
          <w:rFonts w:ascii="楷体" w:eastAsia="楷体" w:hAnsi="楷体" w:cs="宋体" w:hint="eastAsia"/>
          <w:color w:val="000000"/>
          <w:kern w:val="0"/>
          <w:sz w:val="30"/>
          <w:szCs w:val="30"/>
        </w:rPr>
        <w:t>48</w:t>
      </w:r>
      <w:r w:rsidRPr="00967EC0">
        <w:rPr>
          <w:rFonts w:ascii="楷体" w:eastAsia="楷体" w:hAnsi="楷体" w:cs="宋体" w:hint="eastAsia"/>
          <w:color w:val="000000"/>
          <w:kern w:val="0"/>
          <w:sz w:val="24"/>
          <w:szCs w:val="24"/>
        </w:rPr>
        <w:t>万；</w:t>
      </w:r>
      <w:r w:rsidRPr="00967EC0">
        <w:rPr>
          <w:rFonts w:ascii="楷体" w:eastAsia="楷体" w:hAnsi="楷体" w:cs="宋体" w:hint="eastAsia"/>
          <w:color w:val="000000"/>
          <w:kern w:val="0"/>
          <w:sz w:val="30"/>
          <w:szCs w:val="30"/>
        </w:rPr>
        <w:t>7</w:t>
      </w:r>
      <w:r w:rsidRPr="00967EC0">
        <w:rPr>
          <w:rFonts w:ascii="楷体" w:eastAsia="楷体" w:hAnsi="楷体" w:cs="宋体" w:hint="eastAsia"/>
          <w:color w:val="000000"/>
          <w:kern w:val="0"/>
          <w:sz w:val="24"/>
          <w:szCs w:val="24"/>
        </w:rPr>
        <w:t>月10日</w:t>
      </w:r>
      <w:r w:rsidRPr="00967EC0">
        <w:rPr>
          <w:rFonts w:ascii="楷体" w:eastAsia="楷体" w:hAnsi="楷体" w:cs="宋体" w:hint="eastAsia"/>
          <w:color w:val="000000"/>
          <w:kern w:val="0"/>
          <w:sz w:val="30"/>
          <w:szCs w:val="30"/>
        </w:rPr>
        <w:t>“</w:t>
      </w:r>
      <w:r w:rsidRPr="00967EC0">
        <w:rPr>
          <w:rFonts w:ascii="楷体" w:eastAsia="楷体" w:hAnsi="楷体" w:cs="宋体" w:hint="eastAsia"/>
          <w:color w:val="000000"/>
          <w:kern w:val="0"/>
          <w:sz w:val="24"/>
          <w:szCs w:val="24"/>
        </w:rPr>
        <w:t>陈某利</w:t>
      </w:r>
      <w:r w:rsidRPr="00967EC0">
        <w:rPr>
          <w:rFonts w:ascii="楷体" w:eastAsia="楷体" w:hAnsi="楷体" w:cs="宋体" w:hint="eastAsia"/>
          <w:color w:val="000000"/>
          <w:kern w:val="0"/>
          <w:sz w:val="30"/>
          <w:szCs w:val="30"/>
        </w:rPr>
        <w:t>”</w:t>
      </w:r>
      <w:r w:rsidRPr="00967EC0">
        <w:rPr>
          <w:rFonts w:ascii="楷体" w:eastAsia="楷体" w:hAnsi="楷体" w:cs="宋体" w:hint="eastAsia"/>
          <w:color w:val="000000"/>
          <w:kern w:val="0"/>
          <w:sz w:val="24"/>
          <w:szCs w:val="24"/>
        </w:rPr>
        <w:t>银行账户转入</w:t>
      </w:r>
      <w:r w:rsidRPr="00967EC0">
        <w:rPr>
          <w:rFonts w:ascii="楷体" w:eastAsia="楷体" w:hAnsi="楷体" w:cs="宋体" w:hint="eastAsia"/>
          <w:color w:val="000000"/>
          <w:kern w:val="0"/>
          <w:sz w:val="30"/>
          <w:szCs w:val="30"/>
        </w:rPr>
        <w:t>5</w:t>
      </w:r>
      <w:r w:rsidRPr="00967EC0">
        <w:rPr>
          <w:rFonts w:ascii="楷体" w:eastAsia="楷体" w:hAnsi="楷体" w:cs="宋体" w:hint="eastAsia"/>
          <w:color w:val="000000"/>
          <w:kern w:val="0"/>
          <w:sz w:val="24"/>
          <w:szCs w:val="24"/>
        </w:rPr>
        <w:t>万。</w:t>
      </w:r>
      <w:r w:rsidRPr="00967EC0">
        <w:rPr>
          <w:rFonts w:ascii="楷体" w:eastAsia="楷体" w:hAnsi="楷体" w:cs="宋体" w:hint="eastAsia"/>
          <w:color w:val="000000"/>
          <w:kern w:val="0"/>
          <w:sz w:val="30"/>
          <w:szCs w:val="30"/>
        </w:rPr>
        <w:t>“</w:t>
      </w:r>
      <w:r w:rsidRPr="00967EC0">
        <w:rPr>
          <w:rFonts w:ascii="楷体" w:eastAsia="楷体" w:hAnsi="楷体" w:cs="宋体" w:hint="eastAsia"/>
          <w:color w:val="000000"/>
          <w:kern w:val="0"/>
          <w:sz w:val="24"/>
          <w:szCs w:val="24"/>
        </w:rPr>
        <w:t>张卡非</w:t>
      </w:r>
      <w:r w:rsidRPr="00967EC0">
        <w:rPr>
          <w:rFonts w:ascii="楷体" w:eastAsia="楷体" w:hAnsi="楷体" w:cs="宋体" w:hint="eastAsia"/>
          <w:color w:val="000000"/>
          <w:kern w:val="0"/>
          <w:sz w:val="30"/>
          <w:szCs w:val="30"/>
        </w:rPr>
        <w:t>”</w:t>
      </w:r>
      <w:r w:rsidRPr="00967EC0">
        <w:rPr>
          <w:rFonts w:ascii="楷体" w:eastAsia="楷体" w:hAnsi="楷体" w:cs="宋体" w:hint="eastAsia"/>
          <w:color w:val="000000"/>
          <w:kern w:val="0"/>
          <w:sz w:val="24"/>
          <w:szCs w:val="24"/>
        </w:rPr>
        <w:t>三方银行存管账户显示，证券账户的资金来源于账户累积资金。</w:t>
      </w:r>
    </w:p>
    <w:p w14:paraId="3AA3B169" w14:textId="77777777" w:rsidR="00967EC0" w:rsidRPr="00967EC0" w:rsidRDefault="00967EC0" w:rsidP="00967EC0">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967EC0">
        <w:rPr>
          <w:rFonts w:ascii="楷体" w:eastAsia="楷体" w:hAnsi="楷体" w:cs="宋体" w:hint="eastAsia"/>
          <w:color w:val="000000"/>
          <w:kern w:val="0"/>
          <w:sz w:val="24"/>
          <w:szCs w:val="24"/>
        </w:rPr>
        <w:t>（四）张卡非交易</w:t>
      </w:r>
      <w:r w:rsidRPr="00967EC0">
        <w:rPr>
          <w:rFonts w:ascii="楷体" w:eastAsia="楷体" w:hAnsi="楷体" w:cs="宋体" w:hint="eastAsia"/>
          <w:color w:val="000000"/>
          <w:kern w:val="0"/>
          <w:sz w:val="30"/>
          <w:szCs w:val="30"/>
        </w:rPr>
        <w:t>“</w:t>
      </w:r>
      <w:r w:rsidRPr="00967EC0">
        <w:rPr>
          <w:rFonts w:ascii="楷体" w:eastAsia="楷体" w:hAnsi="楷体" w:cs="宋体" w:hint="eastAsia"/>
          <w:color w:val="000000"/>
          <w:kern w:val="0"/>
          <w:sz w:val="24"/>
          <w:szCs w:val="24"/>
        </w:rPr>
        <w:t>华夏幸福</w:t>
      </w:r>
      <w:r w:rsidRPr="00967EC0">
        <w:rPr>
          <w:rFonts w:ascii="楷体" w:eastAsia="楷体" w:hAnsi="楷体" w:cs="宋体" w:hint="eastAsia"/>
          <w:color w:val="000000"/>
          <w:kern w:val="0"/>
          <w:sz w:val="30"/>
          <w:szCs w:val="30"/>
        </w:rPr>
        <w:t>”</w:t>
      </w:r>
      <w:r w:rsidRPr="00967EC0">
        <w:rPr>
          <w:rFonts w:ascii="楷体" w:eastAsia="楷体" w:hAnsi="楷体" w:cs="宋体" w:hint="eastAsia"/>
          <w:color w:val="000000"/>
          <w:kern w:val="0"/>
          <w:sz w:val="24"/>
          <w:szCs w:val="24"/>
        </w:rPr>
        <w:t>行为明显异常</w:t>
      </w:r>
    </w:p>
    <w:p w14:paraId="34D9D114" w14:textId="77777777" w:rsidR="00967EC0" w:rsidRPr="00967EC0" w:rsidRDefault="00967EC0" w:rsidP="00967EC0">
      <w:pPr>
        <w:widowControl/>
        <w:shd w:val="clear" w:color="auto" w:fill="FFFFFF"/>
        <w:wordWrap w:val="0"/>
        <w:spacing w:line="590" w:lineRule="atLeast"/>
        <w:ind w:firstLine="600"/>
        <w:rPr>
          <w:rFonts w:ascii="楷体" w:eastAsia="楷体" w:hAnsi="楷体" w:cs="宋体" w:hint="eastAsia"/>
          <w:color w:val="000000"/>
          <w:kern w:val="0"/>
          <w:sz w:val="24"/>
          <w:szCs w:val="24"/>
        </w:rPr>
      </w:pPr>
      <w:r w:rsidRPr="00967EC0">
        <w:rPr>
          <w:rFonts w:ascii="楷体" w:eastAsia="楷体" w:hAnsi="楷体" w:cs="宋体" w:hint="eastAsia"/>
          <w:color w:val="000000"/>
          <w:kern w:val="0"/>
          <w:sz w:val="30"/>
          <w:szCs w:val="30"/>
        </w:rPr>
        <w:t>“</w:t>
      </w:r>
      <w:r w:rsidRPr="00967EC0">
        <w:rPr>
          <w:rFonts w:ascii="楷体" w:eastAsia="楷体" w:hAnsi="楷体" w:cs="宋体" w:hint="eastAsia"/>
          <w:color w:val="000000"/>
          <w:kern w:val="0"/>
          <w:sz w:val="24"/>
          <w:szCs w:val="24"/>
        </w:rPr>
        <w:t>张卡非</w:t>
      </w:r>
      <w:r w:rsidRPr="00967EC0">
        <w:rPr>
          <w:rFonts w:ascii="楷体" w:eastAsia="楷体" w:hAnsi="楷体" w:cs="宋体" w:hint="eastAsia"/>
          <w:color w:val="000000"/>
          <w:kern w:val="0"/>
          <w:sz w:val="30"/>
          <w:szCs w:val="30"/>
        </w:rPr>
        <w:t>”“</w:t>
      </w:r>
      <w:r w:rsidRPr="00967EC0">
        <w:rPr>
          <w:rFonts w:ascii="楷体" w:eastAsia="楷体" w:hAnsi="楷体" w:cs="宋体" w:hint="eastAsia"/>
          <w:color w:val="000000"/>
          <w:kern w:val="0"/>
          <w:sz w:val="24"/>
          <w:szCs w:val="24"/>
        </w:rPr>
        <w:t>陈某利</w:t>
      </w:r>
      <w:r w:rsidRPr="00967EC0">
        <w:rPr>
          <w:rFonts w:ascii="楷体" w:eastAsia="楷体" w:hAnsi="楷体" w:cs="宋体" w:hint="eastAsia"/>
          <w:color w:val="000000"/>
          <w:kern w:val="0"/>
          <w:sz w:val="30"/>
          <w:szCs w:val="30"/>
        </w:rPr>
        <w:t>”</w:t>
      </w:r>
      <w:r w:rsidRPr="00967EC0">
        <w:rPr>
          <w:rFonts w:ascii="楷体" w:eastAsia="楷体" w:hAnsi="楷体" w:cs="宋体" w:hint="eastAsia"/>
          <w:color w:val="000000"/>
          <w:kern w:val="0"/>
          <w:sz w:val="24"/>
          <w:szCs w:val="24"/>
        </w:rPr>
        <w:t>账户存在单一持股特征，且买入</w:t>
      </w:r>
      <w:r w:rsidRPr="00967EC0">
        <w:rPr>
          <w:rFonts w:ascii="楷体" w:eastAsia="楷体" w:hAnsi="楷体" w:cs="宋体" w:hint="eastAsia"/>
          <w:color w:val="000000"/>
          <w:kern w:val="0"/>
          <w:sz w:val="30"/>
          <w:szCs w:val="30"/>
        </w:rPr>
        <w:t>“华夏幸福”习惯与其交易习惯明显不符，单只股票交易金</w:t>
      </w:r>
      <w:r w:rsidRPr="00967EC0">
        <w:rPr>
          <w:rFonts w:ascii="楷体" w:eastAsia="楷体" w:hAnsi="楷体" w:cs="宋体" w:hint="eastAsia"/>
          <w:color w:val="000000"/>
          <w:kern w:val="0"/>
          <w:sz w:val="24"/>
          <w:szCs w:val="24"/>
        </w:rPr>
        <w:t>额明显放大，</w:t>
      </w:r>
      <w:r w:rsidRPr="00967EC0">
        <w:rPr>
          <w:rFonts w:ascii="楷体" w:eastAsia="楷体" w:hAnsi="楷体" w:cs="宋体" w:hint="eastAsia"/>
          <w:color w:val="000000"/>
          <w:kern w:val="0"/>
          <w:sz w:val="30"/>
          <w:szCs w:val="30"/>
        </w:rPr>
        <w:t>2018</w:t>
      </w:r>
      <w:r w:rsidRPr="00967EC0">
        <w:rPr>
          <w:rFonts w:ascii="楷体" w:eastAsia="楷体" w:hAnsi="楷体" w:cs="宋体" w:hint="eastAsia"/>
          <w:color w:val="000000"/>
          <w:kern w:val="0"/>
          <w:sz w:val="24"/>
          <w:szCs w:val="24"/>
        </w:rPr>
        <w:t>年交易股票只数与往年差异较大，两账户均存在亏损卖出后买入目标股票的异常特征。</w:t>
      </w:r>
    </w:p>
    <w:p w14:paraId="2336AE21" w14:textId="77777777" w:rsidR="00967EC0" w:rsidRPr="00967EC0" w:rsidRDefault="00967EC0" w:rsidP="00967EC0">
      <w:pPr>
        <w:widowControl/>
        <w:shd w:val="clear" w:color="auto" w:fill="FFFFFF"/>
        <w:wordWrap w:val="0"/>
        <w:spacing w:line="408" w:lineRule="atLeast"/>
        <w:ind w:firstLine="600"/>
        <w:rPr>
          <w:rFonts w:ascii="楷体" w:eastAsia="楷体" w:hAnsi="楷体" w:cs="宋体" w:hint="eastAsia"/>
          <w:color w:val="000000"/>
          <w:kern w:val="0"/>
          <w:sz w:val="24"/>
          <w:szCs w:val="24"/>
        </w:rPr>
      </w:pPr>
      <w:r w:rsidRPr="00967EC0">
        <w:rPr>
          <w:rFonts w:ascii="楷体" w:eastAsia="楷体" w:hAnsi="楷体" w:cs="宋体" w:hint="eastAsia"/>
          <w:color w:val="000000"/>
          <w:kern w:val="0"/>
          <w:sz w:val="24"/>
          <w:szCs w:val="24"/>
        </w:rPr>
        <w:t>上述内幕信息发展过程与相关账户的资金划转时点、银证转账时点、交易时点高度吻合，交易行为明显异常。张卡非对内幕信息敏感期内交易</w:t>
      </w:r>
      <w:r w:rsidRPr="00967EC0">
        <w:rPr>
          <w:rFonts w:ascii="楷体" w:eastAsia="楷体" w:hAnsi="楷体" w:cs="宋体" w:hint="eastAsia"/>
          <w:color w:val="000000"/>
          <w:kern w:val="0"/>
          <w:sz w:val="30"/>
          <w:szCs w:val="30"/>
        </w:rPr>
        <w:t>“华夏幸</w:t>
      </w:r>
      <w:r w:rsidRPr="00967EC0">
        <w:rPr>
          <w:rFonts w:ascii="楷体" w:eastAsia="楷体" w:hAnsi="楷体" w:cs="宋体" w:hint="eastAsia"/>
          <w:color w:val="000000"/>
          <w:kern w:val="0"/>
          <w:sz w:val="30"/>
          <w:szCs w:val="30"/>
        </w:rPr>
        <w:lastRenderedPageBreak/>
        <w:t>福”没有</w:t>
      </w:r>
      <w:r w:rsidRPr="00967EC0">
        <w:rPr>
          <w:rFonts w:ascii="楷体" w:eastAsia="楷体" w:hAnsi="楷体" w:cs="宋体" w:hint="eastAsia"/>
          <w:color w:val="000000"/>
          <w:kern w:val="0"/>
          <w:sz w:val="24"/>
          <w:szCs w:val="24"/>
        </w:rPr>
        <w:t>提出正当理由或合理解释。上述违法事实有相关证券账户资料、证券账户交易流水、银行账户资料、电子设备取证信息以及相关人员询问笔录等证据证明，足以认定。</w:t>
      </w:r>
    </w:p>
    <w:p w14:paraId="03C2F4DE" w14:textId="77777777" w:rsidR="00967EC0" w:rsidRPr="00967EC0" w:rsidRDefault="00967EC0" w:rsidP="00967EC0">
      <w:pPr>
        <w:widowControl/>
        <w:shd w:val="clear" w:color="auto" w:fill="FFFFFF"/>
        <w:wordWrap w:val="0"/>
        <w:spacing w:line="560" w:lineRule="atLeast"/>
        <w:ind w:firstLine="600"/>
        <w:jc w:val="left"/>
        <w:rPr>
          <w:rFonts w:ascii="楷体" w:eastAsia="楷体" w:hAnsi="楷体" w:cs="宋体" w:hint="eastAsia"/>
          <w:color w:val="000000"/>
          <w:kern w:val="0"/>
          <w:sz w:val="24"/>
          <w:szCs w:val="24"/>
        </w:rPr>
      </w:pPr>
      <w:r w:rsidRPr="00967EC0">
        <w:rPr>
          <w:rFonts w:ascii="楷体" w:eastAsia="楷体" w:hAnsi="楷体" w:cs="宋体" w:hint="eastAsia"/>
          <w:color w:val="000000"/>
          <w:kern w:val="0"/>
          <w:sz w:val="24"/>
          <w:szCs w:val="24"/>
        </w:rPr>
        <w:t>我会认为，张卡非的上述行为，违反了</w:t>
      </w:r>
      <w:r w:rsidRPr="00967EC0">
        <w:rPr>
          <w:rFonts w:ascii="楷体" w:eastAsia="楷体" w:hAnsi="楷体" w:cs="宋体" w:hint="eastAsia"/>
          <w:color w:val="000000"/>
          <w:kern w:val="0"/>
          <w:sz w:val="30"/>
          <w:szCs w:val="30"/>
        </w:rPr>
        <w:t>2005</w:t>
      </w:r>
      <w:r w:rsidRPr="00967EC0">
        <w:rPr>
          <w:rFonts w:ascii="楷体" w:eastAsia="楷体" w:hAnsi="楷体" w:cs="宋体" w:hint="eastAsia"/>
          <w:color w:val="000000"/>
          <w:kern w:val="0"/>
          <w:sz w:val="24"/>
          <w:szCs w:val="24"/>
        </w:rPr>
        <w:t>年《证券法》第七十三条</w:t>
      </w:r>
      <w:r w:rsidRPr="00967EC0">
        <w:rPr>
          <w:rFonts w:ascii="楷体" w:eastAsia="楷体" w:hAnsi="楷体" w:cs="宋体" w:hint="eastAsia"/>
          <w:color w:val="000000"/>
          <w:kern w:val="0"/>
          <w:sz w:val="30"/>
          <w:szCs w:val="30"/>
        </w:rPr>
        <w:t>“禁止证券交易内幕信息的知情人和非法获取内幕信息的人利用内幕信息从事证券交易活动”、第</w:t>
      </w:r>
      <w:r w:rsidRPr="00967EC0">
        <w:rPr>
          <w:rFonts w:ascii="楷体" w:eastAsia="楷体" w:hAnsi="楷体" w:cs="宋体" w:hint="eastAsia"/>
          <w:color w:val="000000"/>
          <w:kern w:val="0"/>
          <w:sz w:val="24"/>
          <w:szCs w:val="24"/>
        </w:rPr>
        <w:t>七十六条第一款</w:t>
      </w:r>
      <w:r w:rsidRPr="00967EC0">
        <w:rPr>
          <w:rFonts w:ascii="楷体" w:eastAsia="楷体" w:hAnsi="楷体" w:cs="宋体" w:hint="eastAsia"/>
          <w:color w:val="000000"/>
          <w:kern w:val="0"/>
          <w:sz w:val="30"/>
          <w:szCs w:val="30"/>
        </w:rPr>
        <w:t>“证券交易内幕信息的知情人和非法获取内幕信息的人，在内幕信息公开前，不得买卖该公司的证券，或者泄露该信息，或者建议他人买卖该证券”</w:t>
      </w:r>
      <w:r w:rsidRPr="00967EC0">
        <w:rPr>
          <w:rFonts w:ascii="楷体" w:eastAsia="楷体" w:hAnsi="楷体" w:cs="宋体" w:hint="eastAsia"/>
          <w:color w:val="000000"/>
          <w:kern w:val="0"/>
          <w:sz w:val="24"/>
          <w:szCs w:val="24"/>
        </w:rPr>
        <w:t>的规定，构成</w:t>
      </w:r>
      <w:r w:rsidRPr="00967EC0">
        <w:rPr>
          <w:rFonts w:ascii="楷体" w:eastAsia="楷体" w:hAnsi="楷体" w:cs="宋体" w:hint="eastAsia"/>
          <w:color w:val="000000"/>
          <w:kern w:val="0"/>
          <w:sz w:val="30"/>
          <w:szCs w:val="30"/>
        </w:rPr>
        <w:t>2005</w:t>
      </w:r>
      <w:r w:rsidRPr="00967EC0">
        <w:rPr>
          <w:rFonts w:ascii="楷体" w:eastAsia="楷体" w:hAnsi="楷体" w:cs="宋体" w:hint="eastAsia"/>
          <w:color w:val="000000"/>
          <w:kern w:val="0"/>
          <w:sz w:val="24"/>
          <w:szCs w:val="24"/>
        </w:rPr>
        <w:t>年《证券法》第二百零二条所述内幕交易行为。</w:t>
      </w:r>
    </w:p>
    <w:p w14:paraId="6938AA0F" w14:textId="77777777" w:rsidR="00967EC0" w:rsidRPr="00967EC0" w:rsidRDefault="00967EC0" w:rsidP="00967EC0">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967EC0">
        <w:rPr>
          <w:rFonts w:ascii="楷体" w:eastAsia="楷体" w:hAnsi="楷体" w:cs="宋体" w:hint="eastAsia"/>
          <w:color w:val="000000"/>
          <w:kern w:val="0"/>
          <w:sz w:val="24"/>
          <w:szCs w:val="24"/>
        </w:rPr>
        <w:t>根据当事人违法行为的事实、性质、情节与社会危害程度，依据</w:t>
      </w:r>
      <w:r w:rsidRPr="00967EC0">
        <w:rPr>
          <w:rFonts w:ascii="楷体" w:eastAsia="楷体" w:hAnsi="楷体" w:cs="宋体" w:hint="eastAsia"/>
          <w:color w:val="000000"/>
          <w:kern w:val="0"/>
          <w:sz w:val="30"/>
          <w:szCs w:val="30"/>
        </w:rPr>
        <w:t>2005</w:t>
      </w:r>
      <w:r w:rsidRPr="00967EC0">
        <w:rPr>
          <w:rFonts w:ascii="楷体" w:eastAsia="楷体" w:hAnsi="楷体" w:cs="宋体" w:hint="eastAsia"/>
          <w:color w:val="000000"/>
          <w:kern w:val="0"/>
          <w:sz w:val="24"/>
          <w:szCs w:val="24"/>
        </w:rPr>
        <w:t>年《证券法》第二百零二条的规定，我会决定：没收张</w:t>
      </w:r>
      <w:proofErr w:type="gramStart"/>
      <w:r w:rsidRPr="00967EC0">
        <w:rPr>
          <w:rFonts w:ascii="楷体" w:eastAsia="楷体" w:hAnsi="楷体" w:cs="宋体" w:hint="eastAsia"/>
          <w:color w:val="000000"/>
          <w:kern w:val="0"/>
          <w:sz w:val="24"/>
          <w:szCs w:val="24"/>
        </w:rPr>
        <w:t>卡非违法</w:t>
      </w:r>
      <w:proofErr w:type="gramEnd"/>
      <w:r w:rsidRPr="00967EC0">
        <w:rPr>
          <w:rFonts w:ascii="楷体" w:eastAsia="楷体" w:hAnsi="楷体" w:cs="宋体" w:hint="eastAsia"/>
          <w:color w:val="000000"/>
          <w:kern w:val="0"/>
          <w:sz w:val="24"/>
          <w:szCs w:val="24"/>
        </w:rPr>
        <w:t>所得</w:t>
      </w:r>
      <w:r w:rsidRPr="00967EC0">
        <w:rPr>
          <w:rFonts w:ascii="楷体" w:eastAsia="楷体" w:hAnsi="楷体" w:cs="宋体" w:hint="eastAsia"/>
          <w:color w:val="000000"/>
          <w:kern w:val="0"/>
          <w:sz w:val="30"/>
          <w:szCs w:val="30"/>
        </w:rPr>
        <w:t>274,327.99</w:t>
      </w:r>
      <w:r w:rsidRPr="00967EC0">
        <w:rPr>
          <w:rFonts w:ascii="楷体" w:eastAsia="楷体" w:hAnsi="楷体" w:cs="宋体" w:hint="eastAsia"/>
          <w:color w:val="000000"/>
          <w:kern w:val="0"/>
          <w:sz w:val="24"/>
          <w:szCs w:val="24"/>
        </w:rPr>
        <w:t>元，并处以822,983.97元罚款。</w:t>
      </w:r>
    </w:p>
    <w:p w14:paraId="3DE0F13E" w14:textId="77777777" w:rsidR="00967EC0" w:rsidRPr="00967EC0" w:rsidRDefault="00967EC0" w:rsidP="00967EC0">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967EC0">
        <w:rPr>
          <w:rFonts w:ascii="楷体" w:eastAsia="楷体" w:hAnsi="楷体" w:cs="宋体" w:hint="eastAsia"/>
          <w:color w:val="000000"/>
          <w:kern w:val="0"/>
          <w:sz w:val="24"/>
          <w:szCs w:val="24"/>
        </w:rPr>
        <w:t>上述当事人应自收到本处罚决定书之日起</w:t>
      </w:r>
      <w:r w:rsidRPr="00967EC0">
        <w:rPr>
          <w:rFonts w:ascii="楷体" w:eastAsia="楷体" w:hAnsi="楷体" w:cs="宋体" w:hint="eastAsia"/>
          <w:color w:val="000000"/>
          <w:kern w:val="0"/>
          <w:sz w:val="30"/>
          <w:szCs w:val="30"/>
        </w:rPr>
        <w:t>15</w:t>
      </w:r>
      <w:r w:rsidRPr="00967EC0">
        <w:rPr>
          <w:rFonts w:ascii="楷体" w:eastAsia="楷体" w:hAnsi="楷体" w:cs="宋体" w:hint="eastAsia"/>
          <w:color w:val="000000"/>
          <w:kern w:val="0"/>
          <w:sz w:val="24"/>
          <w:szCs w:val="24"/>
        </w:rPr>
        <w:t>日内，将罚没款汇交中国证券监督管理委员会，开户银行：中信银行北京分行营业部，账号：</w:t>
      </w:r>
      <w:r w:rsidRPr="00967EC0">
        <w:rPr>
          <w:rFonts w:ascii="楷体" w:eastAsia="楷体" w:hAnsi="楷体" w:cs="宋体" w:hint="eastAsia"/>
          <w:color w:val="000000"/>
          <w:kern w:val="0"/>
          <w:sz w:val="30"/>
          <w:szCs w:val="30"/>
        </w:rPr>
        <w:t>7111010189800000162</w:t>
      </w:r>
      <w:r w:rsidRPr="00967EC0">
        <w:rPr>
          <w:rFonts w:ascii="楷体" w:eastAsia="楷体" w:hAnsi="楷体" w:cs="宋体" w:hint="eastAsia"/>
          <w:color w:val="000000"/>
          <w:kern w:val="0"/>
          <w:sz w:val="24"/>
          <w:szCs w:val="24"/>
        </w:rPr>
        <w:t>，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14:paraId="7993B1A9" w14:textId="77777777" w:rsidR="00967EC0" w:rsidRPr="00967EC0" w:rsidRDefault="00967EC0" w:rsidP="00967EC0">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967EC0">
        <w:rPr>
          <w:rFonts w:ascii="Calibri" w:eastAsia="楷体" w:hAnsi="Calibri" w:cs="Calibri"/>
          <w:color w:val="000000"/>
          <w:kern w:val="0"/>
          <w:sz w:val="24"/>
          <w:szCs w:val="24"/>
        </w:rPr>
        <w:t> </w:t>
      </w:r>
    </w:p>
    <w:p w14:paraId="32138DF1" w14:textId="77777777" w:rsidR="00967EC0" w:rsidRPr="00967EC0" w:rsidRDefault="00967EC0" w:rsidP="00967EC0">
      <w:pPr>
        <w:widowControl/>
        <w:shd w:val="clear" w:color="auto" w:fill="FFFFFF"/>
        <w:wordWrap w:val="0"/>
        <w:spacing w:line="408" w:lineRule="atLeast"/>
        <w:jc w:val="center"/>
        <w:rPr>
          <w:rFonts w:ascii="楷体" w:eastAsia="楷体" w:hAnsi="楷体" w:cs="宋体" w:hint="eastAsia"/>
          <w:color w:val="000000"/>
          <w:kern w:val="0"/>
          <w:sz w:val="24"/>
          <w:szCs w:val="24"/>
        </w:rPr>
      </w:pPr>
      <w:r w:rsidRPr="00967EC0">
        <w:rPr>
          <w:rFonts w:ascii="Calibri" w:eastAsia="楷体" w:hAnsi="Calibri" w:cs="Calibri"/>
          <w:color w:val="000000"/>
          <w:kern w:val="0"/>
          <w:sz w:val="24"/>
          <w:szCs w:val="24"/>
        </w:rPr>
        <w:t> </w:t>
      </w:r>
    </w:p>
    <w:p w14:paraId="33391F9B" w14:textId="77777777" w:rsidR="00967EC0" w:rsidRPr="00967EC0" w:rsidRDefault="00967EC0" w:rsidP="00967EC0">
      <w:pPr>
        <w:widowControl/>
        <w:shd w:val="clear" w:color="auto" w:fill="FFFFFF"/>
        <w:wordWrap w:val="0"/>
        <w:spacing w:line="408" w:lineRule="atLeast"/>
        <w:jc w:val="center"/>
        <w:rPr>
          <w:rFonts w:ascii="楷体" w:eastAsia="楷体" w:hAnsi="楷体" w:cs="宋体" w:hint="eastAsia"/>
          <w:color w:val="000000"/>
          <w:kern w:val="0"/>
          <w:sz w:val="24"/>
          <w:szCs w:val="24"/>
        </w:rPr>
      </w:pPr>
      <w:r w:rsidRPr="00967EC0">
        <w:rPr>
          <w:rFonts w:ascii="楷体" w:eastAsia="楷体" w:hAnsi="楷体" w:cs="宋体" w:hint="eastAsia"/>
          <w:color w:val="000000"/>
          <w:kern w:val="0"/>
          <w:sz w:val="30"/>
          <w:szCs w:val="30"/>
        </w:rPr>
        <w:t xml:space="preserve">　　　　　　　　　　　　　　　　　　　　　　　　　　　　　　　　　　　　　　　　　　　　　 </w:t>
      </w:r>
      <w:r w:rsidRPr="00967EC0">
        <w:rPr>
          <w:rFonts w:ascii="Calibri" w:eastAsia="楷体" w:hAnsi="Calibri" w:cs="Calibri"/>
          <w:color w:val="000000"/>
          <w:kern w:val="0"/>
          <w:sz w:val="30"/>
          <w:szCs w:val="30"/>
        </w:rPr>
        <w:t> </w:t>
      </w:r>
      <w:r w:rsidRPr="00967EC0">
        <w:rPr>
          <w:rFonts w:ascii="楷体" w:eastAsia="楷体" w:hAnsi="楷体" w:cs="宋体" w:hint="eastAsia"/>
          <w:color w:val="000000"/>
          <w:kern w:val="0"/>
          <w:sz w:val="24"/>
          <w:szCs w:val="24"/>
        </w:rPr>
        <w:t>中国证监会</w:t>
      </w:r>
      <w:r w:rsidRPr="00967EC0">
        <w:rPr>
          <w:rFonts w:ascii="楷体" w:eastAsia="楷体" w:hAnsi="楷体" w:cs="宋体" w:hint="eastAsia"/>
          <w:color w:val="000000"/>
          <w:kern w:val="0"/>
          <w:sz w:val="30"/>
          <w:szCs w:val="30"/>
        </w:rPr>
        <w:t xml:space="preserve">　</w:t>
      </w:r>
      <w:r w:rsidRPr="00967EC0">
        <w:rPr>
          <w:rFonts w:ascii="Calibri" w:eastAsia="楷体" w:hAnsi="Calibri" w:cs="Calibri"/>
          <w:color w:val="000000"/>
          <w:kern w:val="0"/>
          <w:sz w:val="30"/>
          <w:szCs w:val="30"/>
        </w:rPr>
        <w:t> </w:t>
      </w:r>
    </w:p>
    <w:p w14:paraId="317E5AF8" w14:textId="77777777" w:rsidR="00967EC0" w:rsidRPr="00967EC0" w:rsidRDefault="00967EC0" w:rsidP="00967EC0">
      <w:pPr>
        <w:widowControl/>
        <w:shd w:val="clear" w:color="auto" w:fill="FFFFFF"/>
        <w:wordWrap w:val="0"/>
        <w:spacing w:line="408" w:lineRule="atLeast"/>
        <w:jc w:val="left"/>
        <w:rPr>
          <w:rFonts w:ascii="楷体" w:eastAsia="楷体" w:hAnsi="楷体" w:cs="宋体" w:hint="eastAsia"/>
          <w:color w:val="000000"/>
          <w:kern w:val="0"/>
          <w:sz w:val="24"/>
          <w:szCs w:val="24"/>
        </w:rPr>
      </w:pPr>
      <w:r w:rsidRPr="00967EC0">
        <w:rPr>
          <w:rFonts w:ascii="楷体" w:eastAsia="楷体" w:hAnsi="楷体" w:cs="宋体" w:hint="eastAsia"/>
          <w:color w:val="000000"/>
          <w:kern w:val="0"/>
          <w:sz w:val="30"/>
          <w:szCs w:val="30"/>
        </w:rPr>
        <w:t xml:space="preserve">　　　　　　　　　　　　　　　　　　</w:t>
      </w:r>
      <w:r w:rsidRPr="00967EC0">
        <w:rPr>
          <w:rFonts w:ascii="Calibri" w:eastAsia="楷体" w:hAnsi="Calibri" w:cs="Calibri"/>
          <w:color w:val="000000"/>
          <w:kern w:val="0"/>
          <w:sz w:val="30"/>
          <w:szCs w:val="30"/>
        </w:rPr>
        <w:t>  </w:t>
      </w:r>
      <w:r w:rsidRPr="00967EC0">
        <w:rPr>
          <w:rFonts w:ascii="楷体" w:eastAsia="楷体" w:hAnsi="楷体" w:cs="宋体" w:hint="eastAsia"/>
          <w:color w:val="000000"/>
          <w:kern w:val="0"/>
          <w:sz w:val="30"/>
          <w:szCs w:val="30"/>
        </w:rPr>
        <w:t>2020</w:t>
      </w:r>
      <w:r w:rsidRPr="00967EC0">
        <w:rPr>
          <w:rFonts w:ascii="楷体" w:eastAsia="楷体" w:hAnsi="楷体" w:cs="宋体" w:hint="eastAsia"/>
          <w:color w:val="000000"/>
          <w:kern w:val="0"/>
          <w:sz w:val="24"/>
          <w:szCs w:val="24"/>
        </w:rPr>
        <w:t>年</w:t>
      </w:r>
      <w:r w:rsidRPr="00967EC0">
        <w:rPr>
          <w:rFonts w:ascii="楷体" w:eastAsia="楷体" w:hAnsi="楷体" w:cs="宋体" w:hint="eastAsia"/>
          <w:color w:val="000000"/>
          <w:kern w:val="0"/>
          <w:sz w:val="30"/>
          <w:szCs w:val="30"/>
        </w:rPr>
        <w:t>4</w:t>
      </w:r>
      <w:r w:rsidRPr="00967EC0">
        <w:rPr>
          <w:rFonts w:ascii="楷体" w:eastAsia="楷体" w:hAnsi="楷体" w:cs="宋体" w:hint="eastAsia"/>
          <w:color w:val="000000"/>
          <w:kern w:val="0"/>
          <w:sz w:val="24"/>
          <w:szCs w:val="24"/>
        </w:rPr>
        <w:t>月</w:t>
      </w:r>
      <w:r w:rsidRPr="00967EC0">
        <w:rPr>
          <w:rFonts w:ascii="楷体" w:eastAsia="楷体" w:hAnsi="楷体" w:cs="宋体" w:hint="eastAsia"/>
          <w:color w:val="000000"/>
          <w:kern w:val="0"/>
          <w:sz w:val="30"/>
          <w:szCs w:val="30"/>
        </w:rPr>
        <w:t>14</w:t>
      </w:r>
      <w:r w:rsidRPr="00967EC0">
        <w:rPr>
          <w:rFonts w:ascii="楷体" w:eastAsia="楷体" w:hAnsi="楷体" w:cs="宋体" w:hint="eastAsia"/>
          <w:color w:val="000000"/>
          <w:kern w:val="0"/>
          <w:sz w:val="24"/>
          <w:szCs w:val="24"/>
        </w:rPr>
        <w:t>日</w:t>
      </w:r>
      <w:r w:rsidRPr="00967EC0">
        <w:rPr>
          <w:rFonts w:ascii="楷体" w:eastAsia="楷体" w:hAnsi="楷体" w:cs="宋体" w:hint="eastAsia"/>
          <w:color w:val="000000"/>
          <w:kern w:val="0"/>
          <w:sz w:val="30"/>
          <w:szCs w:val="30"/>
        </w:rPr>
        <w:t xml:space="preserve">　</w:t>
      </w:r>
    </w:p>
    <w:p w14:paraId="5774B7E1" w14:textId="77777777" w:rsidR="00E476AF" w:rsidRDefault="00E476AF">
      <w:pPr>
        <w:rPr>
          <w:rFonts w:hint="eastAsia"/>
        </w:rPr>
      </w:pPr>
    </w:p>
    <w:sectPr w:rsidR="00E476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04BC62" w14:textId="77777777" w:rsidR="005355F0" w:rsidRDefault="005355F0" w:rsidP="00F27442">
      <w:pPr>
        <w:rPr>
          <w:rFonts w:hint="eastAsia"/>
        </w:rPr>
      </w:pPr>
      <w:r>
        <w:separator/>
      </w:r>
    </w:p>
  </w:endnote>
  <w:endnote w:type="continuationSeparator" w:id="0">
    <w:p w14:paraId="5A526E48" w14:textId="77777777" w:rsidR="005355F0" w:rsidRDefault="005355F0" w:rsidP="00F2744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383A75" w14:textId="77777777" w:rsidR="005355F0" w:rsidRDefault="005355F0" w:rsidP="00F27442">
      <w:pPr>
        <w:rPr>
          <w:rFonts w:hint="eastAsia"/>
        </w:rPr>
      </w:pPr>
      <w:r>
        <w:separator/>
      </w:r>
    </w:p>
  </w:footnote>
  <w:footnote w:type="continuationSeparator" w:id="0">
    <w:p w14:paraId="2BD5D19D" w14:textId="77777777" w:rsidR="005355F0" w:rsidRDefault="005355F0" w:rsidP="00F2744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EC0"/>
    <w:rsid w:val="005355F0"/>
    <w:rsid w:val="00967EC0"/>
    <w:rsid w:val="00BE43C3"/>
    <w:rsid w:val="00E476AF"/>
    <w:rsid w:val="00F274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D28C58"/>
  <w15:chartTrackingRefBased/>
  <w15:docId w15:val="{3C83DC0D-4CDF-461D-BF7D-2008EFAFA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67EC0"/>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967EC0"/>
    <w:rPr>
      <w:b/>
      <w:bCs/>
    </w:rPr>
  </w:style>
  <w:style w:type="paragraph" w:styleId="a5">
    <w:name w:val="header"/>
    <w:basedOn w:val="a"/>
    <w:link w:val="a6"/>
    <w:uiPriority w:val="99"/>
    <w:unhideWhenUsed/>
    <w:rsid w:val="00F27442"/>
    <w:pPr>
      <w:tabs>
        <w:tab w:val="center" w:pos="4153"/>
        <w:tab w:val="right" w:pos="8306"/>
      </w:tabs>
      <w:snapToGrid w:val="0"/>
      <w:jc w:val="center"/>
    </w:pPr>
    <w:rPr>
      <w:sz w:val="18"/>
      <w:szCs w:val="18"/>
    </w:rPr>
  </w:style>
  <w:style w:type="character" w:customStyle="1" w:styleId="a6">
    <w:name w:val="页眉 字符"/>
    <w:basedOn w:val="a0"/>
    <w:link w:val="a5"/>
    <w:uiPriority w:val="99"/>
    <w:rsid w:val="00F27442"/>
    <w:rPr>
      <w:sz w:val="18"/>
      <w:szCs w:val="18"/>
    </w:rPr>
  </w:style>
  <w:style w:type="paragraph" w:styleId="a7">
    <w:name w:val="footer"/>
    <w:basedOn w:val="a"/>
    <w:link w:val="a8"/>
    <w:uiPriority w:val="99"/>
    <w:unhideWhenUsed/>
    <w:rsid w:val="00F27442"/>
    <w:pPr>
      <w:tabs>
        <w:tab w:val="center" w:pos="4153"/>
        <w:tab w:val="right" w:pos="8306"/>
      </w:tabs>
      <w:snapToGrid w:val="0"/>
      <w:jc w:val="left"/>
    </w:pPr>
    <w:rPr>
      <w:sz w:val="18"/>
      <w:szCs w:val="18"/>
    </w:rPr>
  </w:style>
  <w:style w:type="character" w:customStyle="1" w:styleId="a8">
    <w:name w:val="页脚 字符"/>
    <w:basedOn w:val="a0"/>
    <w:link w:val="a7"/>
    <w:uiPriority w:val="99"/>
    <w:rsid w:val="00F2744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5564588">
      <w:bodyDiv w:val="1"/>
      <w:marLeft w:val="0"/>
      <w:marRight w:val="0"/>
      <w:marTop w:val="0"/>
      <w:marBottom w:val="0"/>
      <w:divBdr>
        <w:top w:val="none" w:sz="0" w:space="0" w:color="auto"/>
        <w:left w:val="none" w:sz="0" w:space="0" w:color="auto"/>
        <w:bottom w:val="none" w:sz="0" w:space="0" w:color="auto"/>
        <w:right w:val="none" w:sz="0" w:space="0" w:color="auto"/>
      </w:divBdr>
      <w:divsChild>
        <w:div w:id="1355375653">
          <w:marLeft w:val="0"/>
          <w:marRight w:val="0"/>
          <w:marTop w:val="150"/>
          <w:marBottom w:val="150"/>
          <w:divBdr>
            <w:top w:val="none" w:sz="0" w:space="0" w:color="auto"/>
            <w:left w:val="none" w:sz="0" w:space="0" w:color="auto"/>
            <w:bottom w:val="none" w:sz="0" w:space="0" w:color="auto"/>
            <w:right w:val="none" w:sz="0" w:space="0" w:color="auto"/>
          </w:divBdr>
        </w:div>
        <w:div w:id="244464603">
          <w:marLeft w:val="0"/>
          <w:marRight w:val="0"/>
          <w:marTop w:val="0"/>
          <w:marBottom w:val="0"/>
          <w:divBdr>
            <w:top w:val="single" w:sz="6" w:space="8" w:color="B5B5B5"/>
            <w:left w:val="single" w:sz="6" w:space="0" w:color="B5B5B5"/>
            <w:bottom w:val="single" w:sz="6" w:space="8" w:color="B5B5B5"/>
            <w:right w:val="single" w:sz="6" w:space="0" w:color="B5B5B5"/>
          </w:divBdr>
          <w:divsChild>
            <w:div w:id="185169702">
              <w:marLeft w:val="0"/>
              <w:marRight w:val="0"/>
              <w:marTop w:val="0"/>
              <w:marBottom w:val="0"/>
              <w:divBdr>
                <w:top w:val="none" w:sz="0" w:space="0" w:color="auto"/>
                <w:left w:val="none" w:sz="0" w:space="0" w:color="auto"/>
                <w:bottom w:val="none" w:sz="0" w:space="0" w:color="auto"/>
                <w:right w:val="none" w:sz="0" w:space="0" w:color="auto"/>
              </w:divBdr>
            </w:div>
            <w:div w:id="59860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406</Words>
  <Characters>2318</Characters>
  <Application>Microsoft Office Word</Application>
  <DocSecurity>0</DocSecurity>
  <Lines>19</Lines>
  <Paragraphs>5</Paragraphs>
  <ScaleCrop>false</ScaleCrop>
  <Company/>
  <LinksUpToDate>false</LinksUpToDate>
  <CharactersWithSpaces>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新波 林</cp:lastModifiedBy>
  <cp:revision>2</cp:revision>
  <dcterms:created xsi:type="dcterms:W3CDTF">2021-12-08T07:21:00Z</dcterms:created>
  <dcterms:modified xsi:type="dcterms:W3CDTF">2024-12-15T14:12:00Z</dcterms:modified>
</cp:coreProperties>
</file>