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D3190" w:rsidRPr="005D3190" w14:paraId="474020FC" w14:textId="77777777" w:rsidTr="005D319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D3190" w:rsidRPr="005D3190" w14:paraId="23021538" w14:textId="77777777">
              <w:trPr>
                <w:tblCellSpacing w:w="0" w:type="dxa"/>
              </w:trPr>
              <w:tc>
                <w:tcPr>
                  <w:tcW w:w="2500" w:type="pct"/>
                  <w:tcMar>
                    <w:top w:w="30" w:type="dxa"/>
                    <w:left w:w="30" w:type="dxa"/>
                    <w:bottom w:w="30" w:type="dxa"/>
                    <w:right w:w="30" w:type="dxa"/>
                  </w:tcMar>
                  <w:hideMark/>
                </w:tcPr>
                <w:p w14:paraId="7D7C347B" w14:textId="5C662658"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索 引 号:</w:t>
                  </w:r>
                  <w:r w:rsidR="005B2B52" w:rsidRPr="005D3190">
                    <w:rPr>
                      <w:rFonts w:ascii="宋体" w:eastAsia="宋体" w:hAnsi="宋体" w:cs="宋体"/>
                      <w:color w:val="686868"/>
                      <w:kern w:val="0"/>
                      <w:sz w:val="18"/>
                      <w:szCs w:val="18"/>
                    </w:rPr>
                    <w:t xml:space="preserve"> </w:t>
                  </w:r>
                  <w:r w:rsidR="005B2B52" w:rsidRPr="005B2B52">
                    <w:rPr>
                      <w:rFonts w:ascii="宋体" w:eastAsia="宋体" w:hAnsi="宋体" w:cs="宋体" w:hint="eastAsia"/>
                      <w:color w:val="686868"/>
                      <w:kern w:val="0"/>
                      <w:sz w:val="18"/>
                      <w:szCs w:val="18"/>
                    </w:rPr>
                    <w:t>bm56000001/2020-00041122</w:t>
                  </w:r>
                </w:p>
              </w:tc>
              <w:tc>
                <w:tcPr>
                  <w:tcW w:w="0" w:type="auto"/>
                  <w:tcMar>
                    <w:top w:w="30" w:type="dxa"/>
                    <w:left w:w="30" w:type="dxa"/>
                    <w:bottom w:w="30" w:type="dxa"/>
                    <w:right w:w="30" w:type="dxa"/>
                  </w:tcMar>
                  <w:hideMark/>
                </w:tcPr>
                <w:p w14:paraId="20F646AD"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分类:</w:t>
                  </w:r>
                  <w:r w:rsidRPr="005D3190">
                    <w:rPr>
                      <w:rFonts w:ascii="宋体" w:eastAsia="宋体" w:hAnsi="宋体" w:cs="宋体"/>
                      <w:color w:val="686868"/>
                      <w:kern w:val="0"/>
                      <w:sz w:val="18"/>
                      <w:szCs w:val="18"/>
                    </w:rPr>
                    <w:t> 行政处罚 ; 行政处罚决定</w:t>
                  </w:r>
                </w:p>
              </w:tc>
            </w:tr>
          </w:tbl>
          <w:p w14:paraId="21F4CBEE" w14:textId="77777777" w:rsidR="005D3190" w:rsidRPr="005D3190" w:rsidRDefault="005D3190" w:rsidP="005D3190">
            <w:pPr>
              <w:widowControl/>
              <w:jc w:val="left"/>
              <w:rPr>
                <w:rFonts w:ascii="宋体" w:eastAsia="宋体" w:hAnsi="宋体" w:cs="宋体" w:hint="eastAsia"/>
                <w:color w:val="686868"/>
                <w:kern w:val="0"/>
                <w:sz w:val="18"/>
                <w:szCs w:val="18"/>
              </w:rPr>
            </w:pPr>
          </w:p>
        </w:tc>
      </w:tr>
      <w:tr w:rsidR="005D3190" w:rsidRPr="005D3190" w14:paraId="4D1B9470" w14:textId="77777777" w:rsidTr="005D319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D3190" w:rsidRPr="005D3190" w14:paraId="1CF2373E" w14:textId="77777777">
              <w:trPr>
                <w:tblCellSpacing w:w="0" w:type="dxa"/>
              </w:trPr>
              <w:tc>
                <w:tcPr>
                  <w:tcW w:w="2500" w:type="pct"/>
                  <w:tcMar>
                    <w:top w:w="30" w:type="dxa"/>
                    <w:left w:w="30" w:type="dxa"/>
                    <w:bottom w:w="30" w:type="dxa"/>
                    <w:right w:w="30" w:type="dxa"/>
                  </w:tcMar>
                  <w:hideMark/>
                </w:tcPr>
                <w:p w14:paraId="023E2DE1"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发布机构:</w:t>
                  </w:r>
                  <w:r w:rsidRPr="005D319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672CB69"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发文日期:</w:t>
                  </w:r>
                  <w:r w:rsidRPr="005D3190">
                    <w:rPr>
                      <w:rFonts w:ascii="宋体" w:eastAsia="宋体" w:hAnsi="宋体" w:cs="宋体"/>
                      <w:color w:val="686868"/>
                      <w:kern w:val="0"/>
                      <w:sz w:val="18"/>
                      <w:szCs w:val="18"/>
                    </w:rPr>
                    <w:t> 2020年07月13日</w:t>
                  </w:r>
                </w:p>
              </w:tc>
            </w:tr>
          </w:tbl>
          <w:p w14:paraId="133E0391" w14:textId="77777777" w:rsidR="005D3190" w:rsidRPr="005D3190" w:rsidRDefault="005D3190" w:rsidP="005D3190">
            <w:pPr>
              <w:widowControl/>
              <w:jc w:val="left"/>
              <w:rPr>
                <w:rFonts w:ascii="宋体" w:eastAsia="宋体" w:hAnsi="宋体" w:cs="宋体" w:hint="eastAsia"/>
                <w:color w:val="686868"/>
                <w:kern w:val="0"/>
                <w:sz w:val="18"/>
                <w:szCs w:val="18"/>
              </w:rPr>
            </w:pPr>
          </w:p>
        </w:tc>
      </w:tr>
      <w:tr w:rsidR="005D3190" w:rsidRPr="005D3190" w14:paraId="2CF34531" w14:textId="77777777" w:rsidTr="005D3190">
        <w:trPr>
          <w:tblCellSpacing w:w="0" w:type="dxa"/>
          <w:jc w:val="center"/>
        </w:trPr>
        <w:tc>
          <w:tcPr>
            <w:tcW w:w="0" w:type="auto"/>
            <w:tcMar>
              <w:top w:w="30" w:type="dxa"/>
              <w:left w:w="30" w:type="dxa"/>
              <w:bottom w:w="30" w:type="dxa"/>
              <w:right w:w="30" w:type="dxa"/>
            </w:tcMar>
            <w:hideMark/>
          </w:tcPr>
          <w:p w14:paraId="361A6075"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名　　称:</w:t>
            </w:r>
            <w:r w:rsidRPr="005D3190">
              <w:rPr>
                <w:rFonts w:ascii="宋体" w:eastAsia="宋体" w:hAnsi="宋体" w:cs="宋体"/>
                <w:color w:val="686868"/>
                <w:kern w:val="0"/>
                <w:sz w:val="18"/>
                <w:szCs w:val="18"/>
              </w:rPr>
              <w:t> 中国证监会行政处罚决定书（徐玉岩）</w:t>
            </w:r>
          </w:p>
        </w:tc>
      </w:tr>
      <w:tr w:rsidR="005D3190" w:rsidRPr="005D3190" w14:paraId="4E46EEEB" w14:textId="77777777" w:rsidTr="005D319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D3190" w:rsidRPr="005D3190" w14:paraId="0E9E2F07" w14:textId="77777777">
              <w:trPr>
                <w:tblCellSpacing w:w="0" w:type="dxa"/>
              </w:trPr>
              <w:tc>
                <w:tcPr>
                  <w:tcW w:w="2500" w:type="pct"/>
                  <w:tcMar>
                    <w:top w:w="30" w:type="dxa"/>
                    <w:left w:w="30" w:type="dxa"/>
                    <w:bottom w:w="30" w:type="dxa"/>
                    <w:right w:w="30" w:type="dxa"/>
                  </w:tcMar>
                  <w:hideMark/>
                </w:tcPr>
                <w:p w14:paraId="0BB236BB"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文　　号:</w:t>
                  </w:r>
                  <w:r w:rsidRPr="005D3190">
                    <w:rPr>
                      <w:rFonts w:ascii="宋体" w:eastAsia="宋体" w:hAnsi="宋体" w:cs="宋体"/>
                      <w:color w:val="686868"/>
                      <w:kern w:val="0"/>
                      <w:sz w:val="18"/>
                      <w:szCs w:val="18"/>
                    </w:rPr>
                    <w:t> 〔2020〕33号</w:t>
                  </w:r>
                </w:p>
              </w:tc>
              <w:tc>
                <w:tcPr>
                  <w:tcW w:w="0" w:type="auto"/>
                  <w:tcMar>
                    <w:top w:w="30" w:type="dxa"/>
                    <w:left w:w="30" w:type="dxa"/>
                    <w:bottom w:w="30" w:type="dxa"/>
                    <w:right w:w="30" w:type="dxa"/>
                  </w:tcMar>
                  <w:hideMark/>
                </w:tcPr>
                <w:p w14:paraId="4EEA53D0" w14:textId="77777777" w:rsidR="005D3190" w:rsidRPr="005D3190" w:rsidRDefault="005D3190" w:rsidP="005D3190">
                  <w:pPr>
                    <w:widowControl/>
                    <w:jc w:val="left"/>
                    <w:rPr>
                      <w:rFonts w:ascii="宋体" w:eastAsia="宋体" w:hAnsi="宋体" w:cs="宋体" w:hint="eastAsia"/>
                      <w:color w:val="686868"/>
                      <w:kern w:val="0"/>
                      <w:sz w:val="18"/>
                      <w:szCs w:val="18"/>
                    </w:rPr>
                  </w:pPr>
                  <w:r w:rsidRPr="005D3190">
                    <w:rPr>
                      <w:rFonts w:ascii="宋体" w:eastAsia="宋体" w:hAnsi="宋体" w:cs="宋体"/>
                      <w:b/>
                      <w:bCs/>
                      <w:color w:val="686868"/>
                      <w:kern w:val="0"/>
                      <w:sz w:val="18"/>
                      <w:szCs w:val="18"/>
                    </w:rPr>
                    <w:t>主 题 词:</w:t>
                  </w:r>
                </w:p>
              </w:tc>
            </w:tr>
          </w:tbl>
          <w:p w14:paraId="657ED890" w14:textId="77777777" w:rsidR="005D3190" w:rsidRPr="005D3190" w:rsidRDefault="005D3190" w:rsidP="005D3190">
            <w:pPr>
              <w:widowControl/>
              <w:jc w:val="left"/>
              <w:rPr>
                <w:rFonts w:ascii="宋体" w:eastAsia="宋体" w:hAnsi="宋体" w:cs="宋体" w:hint="eastAsia"/>
                <w:color w:val="686868"/>
                <w:kern w:val="0"/>
                <w:sz w:val="18"/>
                <w:szCs w:val="18"/>
              </w:rPr>
            </w:pPr>
          </w:p>
        </w:tc>
      </w:tr>
    </w:tbl>
    <w:p w14:paraId="124888B6" w14:textId="77777777" w:rsidR="005D3190" w:rsidRPr="005D3190" w:rsidRDefault="00000000" w:rsidP="005D3190">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4FE5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3B171B5" w14:textId="77777777" w:rsidR="005D3190" w:rsidRPr="005D3190" w:rsidRDefault="005D3190" w:rsidP="005D3190">
      <w:pPr>
        <w:widowControl/>
        <w:shd w:val="clear" w:color="auto" w:fill="FFFFFF"/>
        <w:spacing w:after="240"/>
        <w:jc w:val="center"/>
        <w:rPr>
          <w:rFonts w:ascii="微软雅黑" w:eastAsia="微软雅黑" w:hAnsi="微软雅黑" w:cs="宋体" w:hint="eastAsia"/>
          <w:color w:val="000000"/>
          <w:kern w:val="0"/>
          <w:sz w:val="18"/>
          <w:szCs w:val="18"/>
        </w:rPr>
      </w:pPr>
      <w:r w:rsidRPr="005D3190">
        <w:rPr>
          <w:rFonts w:ascii="微软雅黑" w:eastAsia="微软雅黑" w:hAnsi="微软雅黑" w:cs="宋体" w:hint="eastAsia"/>
          <w:color w:val="000000"/>
          <w:kern w:val="0"/>
          <w:sz w:val="18"/>
          <w:szCs w:val="18"/>
        </w:rPr>
        <w:br/>
      </w:r>
      <w:r w:rsidRPr="005D3190">
        <w:rPr>
          <w:rFonts w:ascii="黑体" w:eastAsia="黑体" w:hAnsi="黑体" w:cs="宋体" w:hint="eastAsia"/>
          <w:b/>
          <w:bCs/>
          <w:color w:val="FF0000"/>
          <w:kern w:val="0"/>
          <w:sz w:val="36"/>
          <w:szCs w:val="36"/>
        </w:rPr>
        <w:t>中国证监会行政处罚决定书（徐玉岩）</w:t>
      </w:r>
    </w:p>
    <w:p w14:paraId="4963DA16" w14:textId="77777777" w:rsidR="005D3190" w:rsidRPr="005D3190" w:rsidRDefault="005D3190" w:rsidP="005D3190">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16B253B7" w14:textId="77777777" w:rsidR="005D3190" w:rsidRPr="005D3190" w:rsidRDefault="005D3190" w:rsidP="005D3190">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52423F2A" w14:textId="77777777" w:rsidR="005D3190" w:rsidRPr="005D3190" w:rsidRDefault="005D3190" w:rsidP="005D3190">
      <w:pPr>
        <w:widowControl/>
        <w:shd w:val="clear" w:color="auto" w:fill="FFFFFF"/>
        <w:wordWrap w:val="0"/>
        <w:spacing w:line="360" w:lineRule="atLeast"/>
        <w:jc w:val="left"/>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527E0420" w14:textId="77777777" w:rsidR="005D3190" w:rsidRPr="005D3190" w:rsidRDefault="005D3190" w:rsidP="005D3190">
      <w:pPr>
        <w:widowControl/>
        <w:shd w:val="clear" w:color="auto" w:fill="FFFFFF"/>
        <w:wordWrap w:val="0"/>
        <w:spacing w:line="360" w:lineRule="atLeast"/>
        <w:jc w:val="center"/>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w:t>
      </w:r>
      <w:r w:rsidRPr="005D3190">
        <w:rPr>
          <w:rFonts w:ascii="楷体" w:eastAsia="楷体" w:hAnsi="楷体" w:cs="宋体" w:hint="eastAsia"/>
          <w:color w:val="000000"/>
          <w:kern w:val="0"/>
          <w:sz w:val="30"/>
          <w:szCs w:val="30"/>
        </w:rPr>
        <w:t>2020</w:t>
      </w:r>
      <w:r w:rsidRPr="005D3190">
        <w:rPr>
          <w:rFonts w:ascii="楷体" w:eastAsia="楷体" w:hAnsi="楷体" w:cs="宋体" w:hint="eastAsia"/>
          <w:color w:val="000000"/>
          <w:kern w:val="0"/>
          <w:sz w:val="24"/>
          <w:szCs w:val="24"/>
        </w:rPr>
        <w:t>〕</w:t>
      </w:r>
      <w:r w:rsidRPr="005D3190">
        <w:rPr>
          <w:rFonts w:ascii="楷体" w:eastAsia="楷体" w:hAnsi="楷体" w:cs="宋体" w:hint="eastAsia"/>
          <w:color w:val="000000"/>
          <w:kern w:val="0"/>
          <w:sz w:val="30"/>
          <w:szCs w:val="30"/>
        </w:rPr>
        <w:t>33</w:t>
      </w:r>
      <w:r w:rsidRPr="005D3190">
        <w:rPr>
          <w:rFonts w:ascii="楷体" w:eastAsia="楷体" w:hAnsi="楷体" w:cs="宋体" w:hint="eastAsia"/>
          <w:color w:val="000000"/>
          <w:kern w:val="0"/>
          <w:sz w:val="24"/>
          <w:szCs w:val="24"/>
        </w:rPr>
        <w:t>号</w:t>
      </w:r>
    </w:p>
    <w:p w14:paraId="47711F9C" w14:textId="77777777" w:rsidR="005D3190" w:rsidRPr="005D3190" w:rsidRDefault="005D3190" w:rsidP="005D3190">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59D6714C"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当事人：徐玉岩，男，</w:t>
      </w:r>
      <w:r w:rsidRPr="005D3190">
        <w:rPr>
          <w:rFonts w:ascii="楷体" w:eastAsia="楷体" w:hAnsi="楷体" w:cs="宋体" w:hint="eastAsia"/>
          <w:color w:val="000000"/>
          <w:kern w:val="0"/>
          <w:sz w:val="32"/>
          <w:szCs w:val="32"/>
        </w:rPr>
        <w:t>1969</w:t>
      </w:r>
      <w:r w:rsidRPr="005D3190">
        <w:rPr>
          <w:rFonts w:ascii="楷体" w:eastAsia="楷体" w:hAnsi="楷体" w:cs="宋体" w:hint="eastAsia"/>
          <w:color w:val="000000"/>
          <w:kern w:val="0"/>
          <w:sz w:val="24"/>
          <w:szCs w:val="24"/>
        </w:rPr>
        <w:t>年</w:t>
      </w:r>
      <w:r w:rsidRPr="005D3190">
        <w:rPr>
          <w:rFonts w:ascii="楷体" w:eastAsia="楷体" w:hAnsi="楷体" w:cs="宋体" w:hint="eastAsia"/>
          <w:color w:val="000000"/>
          <w:kern w:val="0"/>
          <w:sz w:val="32"/>
          <w:szCs w:val="32"/>
        </w:rPr>
        <w:t>12</w:t>
      </w:r>
      <w:r w:rsidRPr="005D3190">
        <w:rPr>
          <w:rFonts w:ascii="楷体" w:eastAsia="楷体" w:hAnsi="楷体" w:cs="宋体" w:hint="eastAsia"/>
          <w:color w:val="000000"/>
          <w:kern w:val="0"/>
          <w:sz w:val="24"/>
          <w:szCs w:val="24"/>
        </w:rPr>
        <w:t>月出生，住址：辽宁省瓦房店市炮台镇。</w:t>
      </w:r>
    </w:p>
    <w:p w14:paraId="12C55158"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依据</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年修订的《中华人民共和国证券法》（以下简称2005年《证券法》）有关规定，我会对徐玉岩内幕交易大连晨鑫网络科技股份有限公司（以下简称晨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科技）股票案进行了调查，并依法向当事人告知了</w:t>
      </w:r>
      <w:proofErr w:type="gramStart"/>
      <w:r w:rsidRPr="005D3190">
        <w:rPr>
          <w:rFonts w:ascii="楷体" w:eastAsia="楷体" w:hAnsi="楷体" w:cs="宋体" w:hint="eastAsia"/>
          <w:color w:val="000000"/>
          <w:kern w:val="0"/>
          <w:sz w:val="24"/>
          <w:szCs w:val="24"/>
        </w:rPr>
        <w:t>作出</w:t>
      </w:r>
      <w:proofErr w:type="gramEnd"/>
      <w:r w:rsidRPr="005D3190">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14:paraId="36CE638D"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经查明，当事人违法事实如下：</w:t>
      </w:r>
    </w:p>
    <w:p w14:paraId="26CDF61C"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一、内幕信息形成及公开情况</w:t>
      </w:r>
    </w:p>
    <w:p w14:paraId="46675A80"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2018</w:t>
      </w:r>
      <w:r w:rsidRPr="005D3190">
        <w:rPr>
          <w:rFonts w:ascii="楷体" w:eastAsia="楷体" w:hAnsi="楷体" w:cs="宋体" w:hint="eastAsia"/>
          <w:color w:val="000000"/>
          <w:kern w:val="0"/>
          <w:sz w:val="24"/>
          <w:szCs w:val="24"/>
        </w:rPr>
        <w:t>年</w:t>
      </w:r>
      <w:r w:rsidRPr="005D3190">
        <w:rPr>
          <w:rFonts w:ascii="楷体" w:eastAsia="楷体" w:hAnsi="楷体" w:cs="宋体" w:hint="eastAsia"/>
          <w:color w:val="000000"/>
          <w:kern w:val="0"/>
          <w:sz w:val="32"/>
          <w:szCs w:val="32"/>
        </w:rPr>
        <w:t>3</w:t>
      </w:r>
      <w:r w:rsidRPr="005D3190">
        <w:rPr>
          <w:rFonts w:ascii="楷体" w:eastAsia="楷体" w:hAnsi="楷体" w:cs="宋体" w:hint="eastAsia"/>
          <w:color w:val="000000"/>
          <w:kern w:val="0"/>
          <w:sz w:val="24"/>
          <w:szCs w:val="24"/>
        </w:rPr>
        <w:t>月5日，晨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科技实际控制人刘某群及其妻王某与赵某松、徐玉岩等一行共</w:t>
      </w:r>
      <w:r w:rsidRPr="005D3190">
        <w:rPr>
          <w:rFonts w:ascii="楷体" w:eastAsia="楷体" w:hAnsi="楷体" w:cs="宋体" w:hint="eastAsia"/>
          <w:color w:val="000000"/>
          <w:kern w:val="0"/>
          <w:sz w:val="32"/>
          <w:szCs w:val="32"/>
        </w:rPr>
        <w:t>9</w:t>
      </w:r>
      <w:r w:rsidRPr="005D3190">
        <w:rPr>
          <w:rFonts w:ascii="楷体" w:eastAsia="楷体" w:hAnsi="楷体" w:cs="宋体" w:hint="eastAsia"/>
          <w:color w:val="000000"/>
          <w:kern w:val="0"/>
          <w:sz w:val="24"/>
          <w:szCs w:val="24"/>
        </w:rPr>
        <w:t>人前往普陀山。3月6日下午2时许，刘某群于返程途中在机场经头等舱通道过安检后被常州公安机关拘捕，一同过检的王某见证了全过程。与刘某群同行的赵某松、徐玉岩等人由经济舱通道过检后，从王某处得知刘某群被捕。与此同时，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科技时任董事长刘某庆在大连被公安机关拘捕，其司机刘某志在现场目击相关情况。赵某松在得知刘某群被捕后，立即尝试联系刘某庆，但刘某庆及刘某志的电话均无法接通。当日下午</w:t>
      </w:r>
      <w:r w:rsidRPr="005D3190">
        <w:rPr>
          <w:rFonts w:ascii="楷体" w:eastAsia="楷体" w:hAnsi="楷体" w:cs="宋体" w:hint="eastAsia"/>
          <w:color w:val="000000"/>
          <w:kern w:val="0"/>
          <w:sz w:val="32"/>
          <w:szCs w:val="32"/>
        </w:rPr>
        <w:t>5</w:t>
      </w:r>
      <w:r w:rsidRPr="005D3190">
        <w:rPr>
          <w:rFonts w:ascii="楷体" w:eastAsia="楷体" w:hAnsi="楷体" w:cs="宋体" w:hint="eastAsia"/>
          <w:color w:val="000000"/>
          <w:kern w:val="0"/>
          <w:sz w:val="24"/>
          <w:szCs w:val="24"/>
        </w:rPr>
        <w:t>时许，赵某松抵达大连，后刘某志电话联系赵某松，将刘某庆被捕的情况告知赵某松。</w:t>
      </w:r>
    </w:p>
    <w:p w14:paraId="0607C189"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lastRenderedPageBreak/>
        <w:t>2018</w:t>
      </w:r>
      <w:r w:rsidRPr="005D3190">
        <w:rPr>
          <w:rFonts w:ascii="楷体" w:eastAsia="楷体" w:hAnsi="楷体" w:cs="宋体" w:hint="eastAsia"/>
          <w:color w:val="000000"/>
          <w:kern w:val="0"/>
          <w:sz w:val="24"/>
          <w:szCs w:val="24"/>
        </w:rPr>
        <w:t>年</w:t>
      </w:r>
      <w:r w:rsidRPr="005D3190">
        <w:rPr>
          <w:rFonts w:ascii="楷体" w:eastAsia="楷体" w:hAnsi="楷体" w:cs="宋体" w:hint="eastAsia"/>
          <w:color w:val="000000"/>
          <w:kern w:val="0"/>
          <w:sz w:val="32"/>
          <w:szCs w:val="32"/>
        </w:rPr>
        <w:t>3</w:t>
      </w:r>
      <w:r w:rsidRPr="005D3190">
        <w:rPr>
          <w:rFonts w:ascii="楷体" w:eastAsia="楷体" w:hAnsi="楷体" w:cs="宋体" w:hint="eastAsia"/>
          <w:color w:val="000000"/>
          <w:kern w:val="0"/>
          <w:sz w:val="24"/>
          <w:szCs w:val="24"/>
        </w:rPr>
        <w:t>月9日，晨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科技召开董事会会议，决定刘某庆不再担任公司董事长职务，仍担任董事。</w:t>
      </w:r>
      <w:r w:rsidRPr="005D3190">
        <w:rPr>
          <w:rFonts w:ascii="楷体" w:eastAsia="楷体" w:hAnsi="楷体" w:cs="宋体" w:hint="eastAsia"/>
          <w:color w:val="000000"/>
          <w:kern w:val="0"/>
          <w:sz w:val="32"/>
          <w:szCs w:val="32"/>
        </w:rPr>
        <w:t>3</w:t>
      </w:r>
      <w:r w:rsidRPr="005D3190">
        <w:rPr>
          <w:rFonts w:ascii="楷体" w:eastAsia="楷体" w:hAnsi="楷体" w:cs="宋体" w:hint="eastAsia"/>
          <w:color w:val="000000"/>
          <w:kern w:val="0"/>
          <w:sz w:val="24"/>
          <w:szCs w:val="24"/>
        </w:rPr>
        <w:t>月12日收市后，晨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科技公告包括刘某群、刘某庆在内的相关人员被采取强制措施的信息。</w:t>
      </w:r>
    </w:p>
    <w:p w14:paraId="729860DC"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我会认为，晨</w:t>
      </w:r>
      <w:proofErr w:type="gramStart"/>
      <w:r w:rsidRPr="005D3190">
        <w:rPr>
          <w:rFonts w:ascii="楷体" w:eastAsia="楷体" w:hAnsi="楷体" w:cs="宋体" w:hint="eastAsia"/>
          <w:color w:val="000000"/>
          <w:kern w:val="0"/>
          <w:sz w:val="24"/>
          <w:szCs w:val="24"/>
        </w:rPr>
        <w:t>鑫</w:t>
      </w:r>
      <w:proofErr w:type="gramEnd"/>
      <w:r w:rsidRPr="005D3190">
        <w:rPr>
          <w:rFonts w:ascii="楷体" w:eastAsia="楷体" w:hAnsi="楷体" w:cs="宋体" w:hint="eastAsia"/>
          <w:color w:val="000000"/>
          <w:kern w:val="0"/>
          <w:sz w:val="24"/>
          <w:szCs w:val="24"/>
        </w:rPr>
        <w:t>科技时任董事刘某庆被采取强制措施，该事项属于</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年《证券法》第六十七条第二款第（十一）项规定的重大事件，在公开前属于</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年《证券法》第七十五条第二款第（一）项规定的内幕信息。内幕信息敏感期为</w:t>
      </w:r>
      <w:r w:rsidRPr="005D3190">
        <w:rPr>
          <w:rFonts w:ascii="楷体" w:eastAsia="楷体" w:hAnsi="楷体" w:cs="宋体" w:hint="eastAsia"/>
          <w:color w:val="000000"/>
          <w:kern w:val="0"/>
          <w:sz w:val="32"/>
          <w:szCs w:val="32"/>
        </w:rPr>
        <w:t>2018</w:t>
      </w:r>
      <w:r w:rsidRPr="005D3190">
        <w:rPr>
          <w:rFonts w:ascii="楷体" w:eastAsia="楷体" w:hAnsi="楷体" w:cs="宋体" w:hint="eastAsia"/>
          <w:color w:val="000000"/>
          <w:kern w:val="0"/>
          <w:sz w:val="24"/>
          <w:szCs w:val="24"/>
        </w:rPr>
        <w:t>年3月6日至12日。</w:t>
      </w:r>
    </w:p>
    <w:p w14:paraId="5AC8CBAF"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二、徐玉岩在内幕信息公开前与赵某松联络、接触情况</w:t>
      </w:r>
    </w:p>
    <w:p w14:paraId="643AEAD7"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2018</w:t>
      </w:r>
      <w:r w:rsidRPr="005D3190">
        <w:rPr>
          <w:rFonts w:ascii="楷体" w:eastAsia="楷体" w:hAnsi="楷体" w:cs="宋体" w:hint="eastAsia"/>
          <w:color w:val="000000"/>
          <w:kern w:val="0"/>
          <w:sz w:val="24"/>
          <w:szCs w:val="24"/>
        </w:rPr>
        <w:t>年</w:t>
      </w:r>
      <w:r w:rsidRPr="005D3190">
        <w:rPr>
          <w:rFonts w:ascii="楷体" w:eastAsia="楷体" w:hAnsi="楷体" w:cs="宋体" w:hint="eastAsia"/>
          <w:color w:val="000000"/>
          <w:kern w:val="0"/>
          <w:sz w:val="32"/>
          <w:szCs w:val="32"/>
        </w:rPr>
        <w:t>3</w:t>
      </w:r>
      <w:r w:rsidRPr="005D3190">
        <w:rPr>
          <w:rFonts w:ascii="楷体" w:eastAsia="楷体" w:hAnsi="楷体" w:cs="宋体" w:hint="eastAsia"/>
          <w:color w:val="000000"/>
          <w:kern w:val="0"/>
          <w:sz w:val="24"/>
          <w:szCs w:val="24"/>
        </w:rPr>
        <w:t>月6日晚，赵某松将刘某庆被捕一事告知徐玉岩。当日下午</w:t>
      </w:r>
      <w:r w:rsidRPr="005D3190">
        <w:rPr>
          <w:rFonts w:ascii="楷体" w:eastAsia="楷体" w:hAnsi="楷体" w:cs="宋体" w:hint="eastAsia"/>
          <w:color w:val="000000"/>
          <w:kern w:val="0"/>
          <w:sz w:val="32"/>
          <w:szCs w:val="32"/>
        </w:rPr>
        <w:t>17</w:t>
      </w:r>
      <w:r w:rsidRPr="005D3190">
        <w:rPr>
          <w:rFonts w:ascii="楷体" w:eastAsia="楷体" w:hAnsi="楷体" w:cs="宋体" w:hint="eastAsia"/>
          <w:color w:val="000000"/>
          <w:kern w:val="0"/>
          <w:sz w:val="24"/>
          <w:szCs w:val="24"/>
        </w:rPr>
        <w:t>时至3月7日开盘前，徐玉岩与赵某松多次通话。</w:t>
      </w:r>
    </w:p>
    <w:p w14:paraId="43501405"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三、徐玉岩交易</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晨鑫科技”的情况</w:t>
      </w:r>
    </w:p>
    <w:p w14:paraId="721CDC74"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（一）</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徐玉岩</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账户基本情况</w:t>
      </w:r>
    </w:p>
    <w:p w14:paraId="584249C5"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徐玉岩</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证券账户于</w:t>
      </w:r>
      <w:r w:rsidRPr="005D3190">
        <w:rPr>
          <w:rFonts w:ascii="楷体" w:eastAsia="楷体" w:hAnsi="楷体" w:cs="宋体" w:hint="eastAsia"/>
          <w:color w:val="000000"/>
          <w:kern w:val="0"/>
          <w:sz w:val="32"/>
          <w:szCs w:val="32"/>
        </w:rPr>
        <w:t>2017</w:t>
      </w:r>
      <w:r w:rsidRPr="005D3190">
        <w:rPr>
          <w:rFonts w:ascii="楷体" w:eastAsia="楷体" w:hAnsi="楷体" w:cs="宋体" w:hint="eastAsia"/>
          <w:color w:val="000000"/>
          <w:kern w:val="0"/>
          <w:sz w:val="24"/>
          <w:szCs w:val="24"/>
        </w:rPr>
        <w:t>年10月18日开立于长江证券上海张杨路营业部，该账户所持</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晨鑫科技”来源于公司首次公开发行前持股和股权激励。</w:t>
      </w:r>
    </w:p>
    <w:p w14:paraId="0214FFAF"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（二）内幕信息公开前，徐玉岩卖出</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晨鑫科技”的情况</w:t>
      </w:r>
    </w:p>
    <w:p w14:paraId="7AA18C60"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2018</w:t>
      </w:r>
      <w:r w:rsidRPr="005D3190">
        <w:rPr>
          <w:rFonts w:ascii="楷体" w:eastAsia="楷体" w:hAnsi="楷体" w:cs="宋体" w:hint="eastAsia"/>
          <w:color w:val="000000"/>
          <w:kern w:val="0"/>
          <w:sz w:val="24"/>
          <w:szCs w:val="24"/>
        </w:rPr>
        <w:t>年3月7日上午，徐玉岩委托吴</w:t>
      </w:r>
      <w:proofErr w:type="gramStart"/>
      <w:r w:rsidRPr="005D3190">
        <w:rPr>
          <w:rFonts w:ascii="楷体" w:eastAsia="楷体" w:hAnsi="楷体" w:cs="宋体" w:hint="eastAsia"/>
          <w:color w:val="000000"/>
          <w:kern w:val="0"/>
          <w:sz w:val="24"/>
          <w:szCs w:val="24"/>
        </w:rPr>
        <w:t>某馨操作</w:t>
      </w:r>
      <w:proofErr w:type="gramEnd"/>
      <w:r w:rsidRPr="005D3190">
        <w:rPr>
          <w:rFonts w:ascii="楷体" w:eastAsia="楷体" w:hAnsi="楷体" w:cs="宋体" w:hint="eastAsia"/>
          <w:color w:val="000000"/>
          <w:kern w:val="0"/>
          <w:sz w:val="24"/>
          <w:szCs w:val="24"/>
        </w:rPr>
        <w:t>卖出</w:t>
      </w:r>
      <w:r w:rsidRPr="005D3190">
        <w:rPr>
          <w:rFonts w:ascii="楷体" w:eastAsia="楷体" w:hAnsi="楷体" w:cs="宋体" w:hint="eastAsia"/>
          <w:color w:val="000000"/>
          <w:kern w:val="0"/>
          <w:sz w:val="32"/>
          <w:szCs w:val="32"/>
        </w:rPr>
        <w:t>“</w:t>
      </w:r>
      <w:r w:rsidRPr="005D3190">
        <w:rPr>
          <w:rFonts w:ascii="楷体" w:eastAsia="楷体" w:hAnsi="楷体" w:cs="宋体" w:hint="eastAsia"/>
          <w:color w:val="000000"/>
          <w:kern w:val="0"/>
          <w:sz w:val="24"/>
          <w:szCs w:val="24"/>
        </w:rPr>
        <w:t>徐玉岩”账户中全部可售</w:t>
      </w:r>
      <w:r w:rsidRPr="005D3190">
        <w:rPr>
          <w:rFonts w:ascii="楷体" w:eastAsia="楷体" w:hAnsi="楷体" w:cs="宋体" w:hint="eastAsia"/>
          <w:color w:val="000000"/>
          <w:kern w:val="0"/>
          <w:sz w:val="32"/>
          <w:szCs w:val="32"/>
        </w:rPr>
        <w:t>“晨鑫科技”。当日上午，“</w:t>
      </w:r>
      <w:r w:rsidRPr="005D3190">
        <w:rPr>
          <w:rFonts w:ascii="楷体" w:eastAsia="楷体" w:hAnsi="楷体" w:cs="宋体" w:hint="eastAsia"/>
          <w:color w:val="000000"/>
          <w:kern w:val="0"/>
          <w:sz w:val="24"/>
          <w:szCs w:val="24"/>
        </w:rPr>
        <w:t>徐玉岩”账户分两笔申报卖出“晨鑫科技”合计1,752,501股，成交金额10,006,78</w:t>
      </w:r>
      <w:r w:rsidRPr="005D3190">
        <w:rPr>
          <w:rFonts w:ascii="楷体" w:eastAsia="楷体" w:hAnsi="楷体" w:cs="宋体" w:hint="eastAsia"/>
          <w:color w:val="000000"/>
          <w:kern w:val="0"/>
          <w:sz w:val="32"/>
          <w:szCs w:val="32"/>
        </w:rPr>
        <w:t>0.71</w:t>
      </w:r>
      <w:r w:rsidRPr="005D3190">
        <w:rPr>
          <w:rFonts w:ascii="楷体" w:eastAsia="楷体" w:hAnsi="楷体" w:cs="宋体" w:hint="eastAsia"/>
          <w:color w:val="000000"/>
          <w:kern w:val="0"/>
          <w:sz w:val="24"/>
          <w:szCs w:val="24"/>
        </w:rPr>
        <w:t>元。经计算，涉案</w:t>
      </w:r>
      <w:proofErr w:type="gramStart"/>
      <w:r w:rsidRPr="005D3190">
        <w:rPr>
          <w:rFonts w:ascii="楷体" w:eastAsia="楷体" w:hAnsi="楷体" w:cs="宋体" w:hint="eastAsia"/>
          <w:color w:val="000000"/>
          <w:kern w:val="0"/>
          <w:sz w:val="24"/>
          <w:szCs w:val="24"/>
        </w:rPr>
        <w:t>交易避损</w:t>
      </w:r>
      <w:proofErr w:type="gramEnd"/>
      <w:r w:rsidRPr="005D3190">
        <w:rPr>
          <w:rFonts w:ascii="楷体" w:eastAsia="楷体" w:hAnsi="楷体" w:cs="宋体" w:hint="eastAsia"/>
          <w:color w:val="000000"/>
          <w:kern w:val="0"/>
          <w:sz w:val="32"/>
          <w:szCs w:val="32"/>
        </w:rPr>
        <w:t>582,841.53</w:t>
      </w:r>
      <w:r w:rsidRPr="005D3190">
        <w:rPr>
          <w:rFonts w:ascii="楷体" w:eastAsia="楷体" w:hAnsi="楷体" w:cs="宋体" w:hint="eastAsia"/>
          <w:color w:val="000000"/>
          <w:kern w:val="0"/>
          <w:sz w:val="24"/>
          <w:szCs w:val="24"/>
        </w:rPr>
        <w:t>元。前述交易活动与内幕信息发展过程、徐玉岩与赵某松联络情况等高度吻合，交易行为明显异常，徐玉岩没有正当理由或正当信息来源。</w:t>
      </w:r>
    </w:p>
    <w:p w14:paraId="22933ABC"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上述事实，有相关证券账户资料、银行账户资料、通讯记录、相关人员询问笔录等证据证明，足以认定。</w:t>
      </w:r>
    </w:p>
    <w:p w14:paraId="05411272"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lastRenderedPageBreak/>
        <w:t>我会认为，徐玉岩的上述行为违反了</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年《证券法》第七十三条和第七十六条第一款的规定，构成</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年《证券法》第二百零二条所述内幕交易行为。</w:t>
      </w:r>
    </w:p>
    <w:p w14:paraId="2C6D5238" w14:textId="77777777" w:rsidR="005D3190" w:rsidRPr="005D3190" w:rsidRDefault="005D3190" w:rsidP="005D319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根据当事人违法行为的事实、性质、情节与社会危害程度，依据</w:t>
      </w:r>
      <w:r w:rsidRPr="005D3190">
        <w:rPr>
          <w:rFonts w:ascii="楷体" w:eastAsia="楷体" w:hAnsi="楷体" w:cs="宋体" w:hint="eastAsia"/>
          <w:color w:val="000000"/>
          <w:kern w:val="0"/>
          <w:sz w:val="32"/>
          <w:szCs w:val="32"/>
        </w:rPr>
        <w:t>2005</w:t>
      </w:r>
      <w:r w:rsidRPr="005D3190">
        <w:rPr>
          <w:rFonts w:ascii="楷体" w:eastAsia="楷体" w:hAnsi="楷体" w:cs="宋体" w:hint="eastAsia"/>
          <w:color w:val="000000"/>
          <w:kern w:val="0"/>
          <w:sz w:val="24"/>
          <w:szCs w:val="24"/>
        </w:rPr>
        <w:t>年《证券法》第二百零二条的规定，我会决定：对徐玉岩没收违法所得</w:t>
      </w:r>
      <w:r w:rsidRPr="005D3190">
        <w:rPr>
          <w:rFonts w:ascii="楷体" w:eastAsia="楷体" w:hAnsi="楷体" w:cs="宋体" w:hint="eastAsia"/>
          <w:color w:val="000000"/>
          <w:kern w:val="0"/>
          <w:sz w:val="32"/>
          <w:szCs w:val="32"/>
        </w:rPr>
        <w:t>582,841.53</w:t>
      </w:r>
      <w:r w:rsidRPr="005D3190">
        <w:rPr>
          <w:rFonts w:ascii="楷体" w:eastAsia="楷体" w:hAnsi="楷体" w:cs="宋体" w:hint="eastAsia"/>
          <w:color w:val="000000"/>
          <w:kern w:val="0"/>
          <w:sz w:val="24"/>
          <w:szCs w:val="24"/>
        </w:rPr>
        <w:t>元，并处以</w:t>
      </w:r>
      <w:r w:rsidRPr="005D3190">
        <w:rPr>
          <w:rFonts w:ascii="楷体" w:eastAsia="楷体" w:hAnsi="楷体" w:cs="宋体" w:hint="eastAsia"/>
          <w:color w:val="000000"/>
          <w:kern w:val="0"/>
          <w:sz w:val="32"/>
          <w:szCs w:val="32"/>
        </w:rPr>
        <w:t>582,841.53</w:t>
      </w:r>
      <w:r w:rsidRPr="005D3190">
        <w:rPr>
          <w:rFonts w:ascii="楷体" w:eastAsia="楷体" w:hAnsi="楷体" w:cs="宋体" w:hint="eastAsia"/>
          <w:color w:val="000000"/>
          <w:kern w:val="0"/>
          <w:sz w:val="24"/>
          <w:szCs w:val="24"/>
        </w:rPr>
        <w:t>元的罚款。</w:t>
      </w:r>
    </w:p>
    <w:p w14:paraId="78F7E7A9" w14:textId="77777777" w:rsidR="005D3190" w:rsidRPr="005D3190" w:rsidRDefault="005D3190" w:rsidP="005D3190">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24"/>
          <w:szCs w:val="24"/>
        </w:rPr>
        <w:t>上述当事人应自收到本处罚决定书之日起</w:t>
      </w:r>
      <w:r w:rsidRPr="005D3190">
        <w:rPr>
          <w:rFonts w:ascii="楷体" w:eastAsia="楷体" w:hAnsi="楷体" w:cs="宋体" w:hint="eastAsia"/>
          <w:color w:val="000000"/>
          <w:kern w:val="0"/>
          <w:sz w:val="32"/>
          <w:szCs w:val="32"/>
        </w:rPr>
        <w:t>15</w:t>
      </w:r>
      <w:r w:rsidRPr="005D3190">
        <w:rPr>
          <w:rFonts w:ascii="楷体" w:eastAsia="楷体" w:hAnsi="楷体" w:cs="宋体" w:hint="eastAsia"/>
          <w:color w:val="000000"/>
          <w:kern w:val="0"/>
          <w:sz w:val="24"/>
          <w:szCs w:val="24"/>
        </w:rPr>
        <w:t>日内，将罚没款汇交中国证券监督管理委员会，开户银行：中信银行北京分行营业部，账号：</w:t>
      </w:r>
      <w:r w:rsidRPr="005D3190">
        <w:rPr>
          <w:rFonts w:ascii="楷体" w:eastAsia="楷体" w:hAnsi="楷体" w:cs="宋体" w:hint="eastAsia"/>
          <w:color w:val="000000"/>
          <w:kern w:val="0"/>
          <w:sz w:val="32"/>
          <w:szCs w:val="32"/>
        </w:rPr>
        <w:t>7111010189800000162</w:t>
      </w:r>
      <w:r w:rsidRPr="005D3190">
        <w:rPr>
          <w:rFonts w:ascii="楷体" w:eastAsia="楷体" w:hAnsi="楷体" w:cs="宋体" w:hint="eastAsia"/>
          <w:color w:val="000000"/>
          <w:kern w:val="0"/>
          <w:sz w:val="24"/>
          <w:szCs w:val="24"/>
        </w:rPr>
        <w:t>，由该行直接上缴国库，并将注有其姓名的付款凭证复印件送中国证券监督管理委员会稽查局备案。当事人如果对本处罚决定不服，可在收到本处罚决定书之日起</w:t>
      </w:r>
      <w:r w:rsidRPr="005D3190">
        <w:rPr>
          <w:rFonts w:ascii="楷体" w:eastAsia="楷体" w:hAnsi="楷体" w:cs="宋体" w:hint="eastAsia"/>
          <w:color w:val="000000"/>
          <w:kern w:val="0"/>
          <w:sz w:val="32"/>
          <w:szCs w:val="32"/>
        </w:rPr>
        <w:t>60</w:t>
      </w:r>
      <w:r w:rsidRPr="005D3190">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597F3CDF" w14:textId="77777777" w:rsidR="005D3190" w:rsidRPr="005D3190" w:rsidRDefault="005D3190" w:rsidP="005D3190">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014F283C" w14:textId="77777777" w:rsidR="005D3190" w:rsidRPr="005D3190" w:rsidRDefault="005D3190" w:rsidP="005D3190">
      <w:pPr>
        <w:widowControl/>
        <w:shd w:val="clear" w:color="auto" w:fill="FFFFFF"/>
        <w:wordWrap w:val="0"/>
        <w:spacing w:line="360" w:lineRule="atLeast"/>
        <w:ind w:firstLine="640"/>
        <w:jc w:val="left"/>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54C72484" w14:textId="77777777" w:rsidR="005D3190" w:rsidRPr="005D3190" w:rsidRDefault="005D3190" w:rsidP="005D3190">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 xml:space="preserve">　　　　　　　　　　　　　　　　</w:t>
      </w:r>
      <w:r w:rsidRPr="005D3190">
        <w:rPr>
          <w:rFonts w:ascii="Calibri" w:eastAsia="楷体" w:hAnsi="Calibri" w:cs="Calibri"/>
          <w:color w:val="000000"/>
          <w:kern w:val="0"/>
          <w:sz w:val="32"/>
          <w:szCs w:val="32"/>
        </w:rPr>
        <w:t> </w:t>
      </w:r>
      <w:r w:rsidRPr="005D3190">
        <w:rPr>
          <w:rFonts w:ascii="Calibri" w:eastAsia="楷体" w:hAnsi="Calibri" w:cs="Calibri"/>
          <w:color w:val="000000"/>
          <w:kern w:val="0"/>
          <w:sz w:val="24"/>
          <w:szCs w:val="24"/>
        </w:rPr>
        <w:t> </w:t>
      </w:r>
      <w:r w:rsidRPr="005D3190">
        <w:rPr>
          <w:rFonts w:ascii="楷体" w:eastAsia="楷体" w:hAnsi="楷体" w:cs="宋体" w:hint="eastAsia"/>
          <w:color w:val="000000"/>
          <w:kern w:val="0"/>
          <w:sz w:val="24"/>
          <w:szCs w:val="24"/>
        </w:rPr>
        <w:t>中国证监会</w:t>
      </w:r>
      <w:r w:rsidRPr="005D3190">
        <w:rPr>
          <w:rFonts w:ascii="楷体" w:eastAsia="楷体" w:hAnsi="楷体" w:cs="宋体" w:hint="eastAsia"/>
          <w:color w:val="000000"/>
          <w:kern w:val="0"/>
          <w:sz w:val="32"/>
          <w:szCs w:val="32"/>
        </w:rPr>
        <w:t xml:space="preserve">　</w:t>
      </w:r>
      <w:r w:rsidRPr="005D3190">
        <w:rPr>
          <w:rFonts w:ascii="Calibri" w:eastAsia="楷体" w:hAnsi="Calibri" w:cs="Calibri"/>
          <w:color w:val="000000"/>
          <w:kern w:val="0"/>
          <w:sz w:val="32"/>
          <w:szCs w:val="32"/>
        </w:rPr>
        <w:t> </w:t>
      </w:r>
      <w:r w:rsidRPr="005D3190">
        <w:rPr>
          <w:rFonts w:ascii="楷体" w:eastAsia="楷体" w:hAnsi="楷体" w:cs="宋体" w:hint="eastAsia"/>
          <w:color w:val="000000"/>
          <w:kern w:val="0"/>
          <w:sz w:val="32"/>
          <w:szCs w:val="32"/>
        </w:rPr>
        <w:t xml:space="preserve">　　</w:t>
      </w:r>
      <w:proofErr w:type="gramStart"/>
      <w:r w:rsidRPr="005D3190">
        <w:rPr>
          <w:rFonts w:ascii="楷体" w:eastAsia="楷体" w:hAnsi="楷体" w:cs="宋体" w:hint="eastAsia"/>
          <w:color w:val="000000"/>
          <w:kern w:val="0"/>
          <w:sz w:val="32"/>
          <w:szCs w:val="32"/>
        </w:rPr>
        <w:t xml:space="preserve">　　</w:t>
      </w:r>
      <w:proofErr w:type="gramEnd"/>
    </w:p>
    <w:p w14:paraId="76D0C7EC" w14:textId="77777777" w:rsidR="005D3190" w:rsidRPr="005D3190" w:rsidRDefault="005D3190" w:rsidP="005D3190">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5D3190">
        <w:rPr>
          <w:rFonts w:ascii="楷体" w:eastAsia="楷体" w:hAnsi="楷体" w:cs="宋体" w:hint="eastAsia"/>
          <w:color w:val="000000"/>
          <w:kern w:val="0"/>
          <w:sz w:val="32"/>
          <w:szCs w:val="32"/>
        </w:rPr>
        <w:t xml:space="preserve">　　　　　　　　　　　　　　　　2020</w:t>
      </w:r>
      <w:r w:rsidRPr="005D3190">
        <w:rPr>
          <w:rFonts w:ascii="楷体" w:eastAsia="楷体" w:hAnsi="楷体" w:cs="宋体" w:hint="eastAsia"/>
          <w:color w:val="000000"/>
          <w:kern w:val="0"/>
          <w:sz w:val="24"/>
          <w:szCs w:val="24"/>
        </w:rPr>
        <w:t>年</w:t>
      </w:r>
      <w:r w:rsidRPr="005D3190">
        <w:rPr>
          <w:rFonts w:ascii="楷体" w:eastAsia="楷体" w:hAnsi="楷体" w:cs="宋体" w:hint="eastAsia"/>
          <w:color w:val="000000"/>
          <w:kern w:val="0"/>
          <w:sz w:val="32"/>
          <w:szCs w:val="32"/>
        </w:rPr>
        <w:t>7</w:t>
      </w:r>
      <w:r w:rsidRPr="005D3190">
        <w:rPr>
          <w:rFonts w:ascii="楷体" w:eastAsia="楷体" w:hAnsi="楷体" w:cs="宋体" w:hint="eastAsia"/>
          <w:color w:val="000000"/>
          <w:kern w:val="0"/>
          <w:sz w:val="24"/>
          <w:szCs w:val="24"/>
        </w:rPr>
        <w:t>月</w:t>
      </w:r>
      <w:r w:rsidRPr="005D3190">
        <w:rPr>
          <w:rFonts w:ascii="楷体" w:eastAsia="楷体" w:hAnsi="楷体" w:cs="宋体" w:hint="eastAsia"/>
          <w:color w:val="000000"/>
          <w:kern w:val="0"/>
          <w:sz w:val="32"/>
          <w:szCs w:val="32"/>
        </w:rPr>
        <w:t>13</w:t>
      </w:r>
      <w:r w:rsidRPr="005D3190">
        <w:rPr>
          <w:rFonts w:ascii="楷体" w:eastAsia="楷体" w:hAnsi="楷体" w:cs="宋体" w:hint="eastAsia"/>
          <w:color w:val="000000"/>
          <w:kern w:val="0"/>
          <w:sz w:val="24"/>
          <w:szCs w:val="24"/>
        </w:rPr>
        <w:t>日</w:t>
      </w:r>
      <w:r w:rsidRPr="005D3190">
        <w:rPr>
          <w:rFonts w:ascii="Calibri" w:eastAsia="楷体" w:hAnsi="Calibri" w:cs="Calibri"/>
          <w:color w:val="000000"/>
          <w:kern w:val="0"/>
          <w:sz w:val="24"/>
          <w:szCs w:val="24"/>
        </w:rPr>
        <w:t> </w:t>
      </w:r>
      <w:r w:rsidRPr="005D3190">
        <w:rPr>
          <w:rFonts w:ascii="楷体" w:eastAsia="楷体" w:hAnsi="楷体" w:cs="宋体" w:hint="eastAsia"/>
          <w:color w:val="000000"/>
          <w:kern w:val="0"/>
          <w:sz w:val="32"/>
          <w:szCs w:val="32"/>
        </w:rPr>
        <w:t xml:space="preserve">　</w:t>
      </w:r>
    </w:p>
    <w:p w14:paraId="4292AA96" w14:textId="77777777" w:rsidR="005D3190" w:rsidRPr="005D3190" w:rsidRDefault="005D3190" w:rsidP="005D3190">
      <w:pPr>
        <w:widowControl/>
        <w:shd w:val="clear" w:color="auto" w:fill="FFFFFF"/>
        <w:wordWrap w:val="0"/>
        <w:spacing w:line="408" w:lineRule="atLeast"/>
        <w:jc w:val="left"/>
        <w:rPr>
          <w:rFonts w:ascii="楷体" w:eastAsia="楷体" w:hAnsi="楷体" w:cs="宋体" w:hint="eastAsia"/>
          <w:color w:val="000000"/>
          <w:kern w:val="0"/>
          <w:sz w:val="24"/>
          <w:szCs w:val="24"/>
        </w:rPr>
      </w:pPr>
      <w:r w:rsidRPr="005D3190">
        <w:rPr>
          <w:rFonts w:ascii="Calibri" w:eastAsia="楷体" w:hAnsi="Calibri" w:cs="Calibri"/>
          <w:color w:val="000000"/>
          <w:kern w:val="0"/>
          <w:sz w:val="24"/>
          <w:szCs w:val="24"/>
        </w:rPr>
        <w:t> </w:t>
      </w:r>
    </w:p>
    <w:p w14:paraId="0BA3D08E"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71CD5" w14:textId="77777777" w:rsidR="001406E2" w:rsidRDefault="001406E2" w:rsidP="005B2B52">
      <w:pPr>
        <w:rPr>
          <w:rFonts w:hint="eastAsia"/>
        </w:rPr>
      </w:pPr>
      <w:r>
        <w:separator/>
      </w:r>
    </w:p>
  </w:endnote>
  <w:endnote w:type="continuationSeparator" w:id="0">
    <w:p w14:paraId="66E36E02" w14:textId="77777777" w:rsidR="001406E2" w:rsidRDefault="001406E2" w:rsidP="005B2B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ADC5D" w14:textId="77777777" w:rsidR="001406E2" w:rsidRDefault="001406E2" w:rsidP="005B2B52">
      <w:pPr>
        <w:rPr>
          <w:rFonts w:hint="eastAsia"/>
        </w:rPr>
      </w:pPr>
      <w:r>
        <w:separator/>
      </w:r>
    </w:p>
  </w:footnote>
  <w:footnote w:type="continuationSeparator" w:id="0">
    <w:p w14:paraId="3AB69521" w14:textId="77777777" w:rsidR="001406E2" w:rsidRDefault="001406E2" w:rsidP="005B2B5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90"/>
    <w:rsid w:val="001406E2"/>
    <w:rsid w:val="005B2B52"/>
    <w:rsid w:val="005D3190"/>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F4CC9"/>
  <w15:chartTrackingRefBased/>
  <w15:docId w15:val="{6D9C16ED-3F0C-496E-B38B-F03F35EE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31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3190"/>
    <w:rPr>
      <w:b/>
      <w:bCs/>
    </w:rPr>
  </w:style>
  <w:style w:type="paragraph" w:styleId="a5">
    <w:name w:val="header"/>
    <w:basedOn w:val="a"/>
    <w:link w:val="a6"/>
    <w:uiPriority w:val="99"/>
    <w:unhideWhenUsed/>
    <w:rsid w:val="005B2B52"/>
    <w:pPr>
      <w:tabs>
        <w:tab w:val="center" w:pos="4153"/>
        <w:tab w:val="right" w:pos="8306"/>
      </w:tabs>
      <w:snapToGrid w:val="0"/>
      <w:jc w:val="center"/>
    </w:pPr>
    <w:rPr>
      <w:sz w:val="18"/>
      <w:szCs w:val="18"/>
    </w:rPr>
  </w:style>
  <w:style w:type="character" w:customStyle="1" w:styleId="a6">
    <w:name w:val="页眉 字符"/>
    <w:basedOn w:val="a0"/>
    <w:link w:val="a5"/>
    <w:uiPriority w:val="99"/>
    <w:rsid w:val="005B2B52"/>
    <w:rPr>
      <w:sz w:val="18"/>
      <w:szCs w:val="18"/>
    </w:rPr>
  </w:style>
  <w:style w:type="paragraph" w:styleId="a7">
    <w:name w:val="footer"/>
    <w:basedOn w:val="a"/>
    <w:link w:val="a8"/>
    <w:uiPriority w:val="99"/>
    <w:unhideWhenUsed/>
    <w:rsid w:val="005B2B52"/>
    <w:pPr>
      <w:tabs>
        <w:tab w:val="center" w:pos="4153"/>
        <w:tab w:val="right" w:pos="8306"/>
      </w:tabs>
      <w:snapToGrid w:val="0"/>
      <w:jc w:val="left"/>
    </w:pPr>
    <w:rPr>
      <w:sz w:val="18"/>
      <w:szCs w:val="18"/>
    </w:rPr>
  </w:style>
  <w:style w:type="character" w:customStyle="1" w:styleId="a8">
    <w:name w:val="页脚 字符"/>
    <w:basedOn w:val="a0"/>
    <w:link w:val="a7"/>
    <w:uiPriority w:val="99"/>
    <w:rsid w:val="005B2B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085463">
      <w:bodyDiv w:val="1"/>
      <w:marLeft w:val="0"/>
      <w:marRight w:val="0"/>
      <w:marTop w:val="0"/>
      <w:marBottom w:val="0"/>
      <w:divBdr>
        <w:top w:val="none" w:sz="0" w:space="0" w:color="auto"/>
        <w:left w:val="none" w:sz="0" w:space="0" w:color="auto"/>
        <w:bottom w:val="none" w:sz="0" w:space="0" w:color="auto"/>
        <w:right w:val="none" w:sz="0" w:space="0" w:color="auto"/>
      </w:divBdr>
      <w:divsChild>
        <w:div w:id="193664736">
          <w:marLeft w:val="0"/>
          <w:marRight w:val="0"/>
          <w:marTop w:val="150"/>
          <w:marBottom w:val="150"/>
          <w:divBdr>
            <w:top w:val="none" w:sz="0" w:space="0" w:color="auto"/>
            <w:left w:val="none" w:sz="0" w:space="0" w:color="auto"/>
            <w:bottom w:val="none" w:sz="0" w:space="0" w:color="auto"/>
            <w:right w:val="none" w:sz="0" w:space="0" w:color="auto"/>
          </w:divBdr>
        </w:div>
        <w:div w:id="2048989285">
          <w:marLeft w:val="0"/>
          <w:marRight w:val="0"/>
          <w:marTop w:val="0"/>
          <w:marBottom w:val="0"/>
          <w:divBdr>
            <w:top w:val="single" w:sz="6" w:space="8" w:color="B5B5B5"/>
            <w:left w:val="single" w:sz="6" w:space="0" w:color="B5B5B5"/>
            <w:bottom w:val="single" w:sz="6" w:space="8" w:color="B5B5B5"/>
            <w:right w:val="single" w:sz="6" w:space="0" w:color="B5B5B5"/>
          </w:divBdr>
          <w:divsChild>
            <w:div w:id="321933208">
              <w:marLeft w:val="0"/>
              <w:marRight w:val="0"/>
              <w:marTop w:val="0"/>
              <w:marBottom w:val="0"/>
              <w:divBdr>
                <w:top w:val="none" w:sz="0" w:space="0" w:color="auto"/>
                <w:left w:val="none" w:sz="0" w:space="0" w:color="auto"/>
                <w:bottom w:val="none" w:sz="0" w:space="0" w:color="auto"/>
                <w:right w:val="none" w:sz="0" w:space="0" w:color="auto"/>
              </w:divBdr>
            </w:div>
            <w:div w:id="4658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2021-12-08T07:33:00Z</dcterms:created>
  <dcterms:modified xsi:type="dcterms:W3CDTF">2024-12-15T14:07:00Z</dcterms:modified>
</cp:coreProperties>
</file>