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9F7044" w:rsidRPr="009F7044" w14:paraId="6A309713" w14:textId="77777777" w:rsidTr="009F704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F7044" w:rsidRPr="009F7044" w14:paraId="74146491" w14:textId="77777777">
              <w:trPr>
                <w:tblCellSpacing w:w="0" w:type="dxa"/>
              </w:trPr>
              <w:tc>
                <w:tcPr>
                  <w:tcW w:w="2500" w:type="pct"/>
                  <w:tcMar>
                    <w:top w:w="30" w:type="dxa"/>
                    <w:left w:w="30" w:type="dxa"/>
                    <w:bottom w:w="30" w:type="dxa"/>
                    <w:right w:w="30" w:type="dxa"/>
                  </w:tcMar>
                  <w:hideMark/>
                </w:tcPr>
                <w:p w14:paraId="42359233" w14:textId="6F7770E2" w:rsidR="009F7044" w:rsidRPr="009F7044" w:rsidRDefault="009F7044" w:rsidP="009F7044">
                  <w:pPr>
                    <w:widowControl/>
                    <w:jc w:val="left"/>
                    <w:rPr>
                      <w:rFonts w:ascii="宋体" w:eastAsia="宋体" w:hAnsi="宋体" w:cs="宋体" w:hint="eastAsia"/>
                      <w:color w:val="686868"/>
                      <w:kern w:val="0"/>
                      <w:sz w:val="18"/>
                      <w:szCs w:val="18"/>
                    </w:rPr>
                  </w:pPr>
                  <w:r w:rsidRPr="009F7044">
                    <w:rPr>
                      <w:rFonts w:ascii="宋体" w:eastAsia="宋体" w:hAnsi="宋体" w:cs="宋体"/>
                      <w:b/>
                      <w:bCs/>
                      <w:color w:val="686868"/>
                      <w:kern w:val="0"/>
                      <w:sz w:val="18"/>
                      <w:szCs w:val="18"/>
                    </w:rPr>
                    <w:t>索 引 号:</w:t>
                  </w:r>
                  <w:r w:rsidR="004829F4" w:rsidRPr="009F7044">
                    <w:rPr>
                      <w:rFonts w:ascii="宋体" w:eastAsia="宋体" w:hAnsi="宋体" w:cs="宋体"/>
                      <w:color w:val="686868"/>
                      <w:kern w:val="0"/>
                      <w:sz w:val="18"/>
                      <w:szCs w:val="18"/>
                    </w:rPr>
                    <w:t xml:space="preserve"> </w:t>
                  </w:r>
                  <w:r w:rsidR="004829F4" w:rsidRPr="004829F4">
                    <w:rPr>
                      <w:rFonts w:ascii="宋体" w:eastAsia="宋体" w:hAnsi="宋体" w:cs="宋体" w:hint="eastAsia"/>
                      <w:color w:val="686868"/>
                      <w:kern w:val="0"/>
                      <w:sz w:val="18"/>
                      <w:szCs w:val="18"/>
                    </w:rPr>
                    <w:t>bm56000001/2021-00204461</w:t>
                  </w:r>
                </w:p>
              </w:tc>
              <w:tc>
                <w:tcPr>
                  <w:tcW w:w="0" w:type="auto"/>
                  <w:tcMar>
                    <w:top w:w="30" w:type="dxa"/>
                    <w:left w:w="30" w:type="dxa"/>
                    <w:bottom w:w="30" w:type="dxa"/>
                    <w:right w:w="30" w:type="dxa"/>
                  </w:tcMar>
                  <w:hideMark/>
                </w:tcPr>
                <w:p w14:paraId="1C368EE3" w14:textId="77777777" w:rsidR="009F7044" w:rsidRPr="009F7044" w:rsidRDefault="009F7044" w:rsidP="009F7044">
                  <w:pPr>
                    <w:widowControl/>
                    <w:jc w:val="left"/>
                    <w:rPr>
                      <w:rFonts w:ascii="宋体" w:eastAsia="宋体" w:hAnsi="宋体" w:cs="宋体" w:hint="eastAsia"/>
                      <w:color w:val="686868"/>
                      <w:kern w:val="0"/>
                      <w:sz w:val="18"/>
                      <w:szCs w:val="18"/>
                    </w:rPr>
                  </w:pPr>
                  <w:r w:rsidRPr="009F7044">
                    <w:rPr>
                      <w:rFonts w:ascii="宋体" w:eastAsia="宋体" w:hAnsi="宋体" w:cs="宋体"/>
                      <w:b/>
                      <w:bCs/>
                      <w:color w:val="686868"/>
                      <w:kern w:val="0"/>
                      <w:sz w:val="18"/>
                      <w:szCs w:val="18"/>
                    </w:rPr>
                    <w:t>分类:</w:t>
                  </w:r>
                  <w:r w:rsidRPr="009F7044">
                    <w:rPr>
                      <w:rFonts w:ascii="宋体" w:eastAsia="宋体" w:hAnsi="宋体" w:cs="宋体"/>
                      <w:color w:val="686868"/>
                      <w:kern w:val="0"/>
                      <w:sz w:val="18"/>
                      <w:szCs w:val="18"/>
                    </w:rPr>
                    <w:t> 行政处罚 ; 行政处罚决定</w:t>
                  </w:r>
                </w:p>
              </w:tc>
            </w:tr>
          </w:tbl>
          <w:p w14:paraId="4D63012A" w14:textId="77777777" w:rsidR="009F7044" w:rsidRPr="009F7044" w:rsidRDefault="009F7044" w:rsidP="009F7044">
            <w:pPr>
              <w:widowControl/>
              <w:jc w:val="left"/>
              <w:rPr>
                <w:rFonts w:ascii="宋体" w:eastAsia="宋体" w:hAnsi="宋体" w:cs="宋体" w:hint="eastAsia"/>
                <w:color w:val="686868"/>
                <w:kern w:val="0"/>
                <w:sz w:val="18"/>
                <w:szCs w:val="18"/>
              </w:rPr>
            </w:pPr>
          </w:p>
        </w:tc>
      </w:tr>
      <w:tr w:rsidR="009F7044" w:rsidRPr="009F7044" w14:paraId="41A5EFF4" w14:textId="77777777" w:rsidTr="009F704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F7044" w:rsidRPr="009F7044" w14:paraId="50D606DD" w14:textId="77777777">
              <w:trPr>
                <w:tblCellSpacing w:w="0" w:type="dxa"/>
              </w:trPr>
              <w:tc>
                <w:tcPr>
                  <w:tcW w:w="2500" w:type="pct"/>
                  <w:tcMar>
                    <w:top w:w="30" w:type="dxa"/>
                    <w:left w:w="30" w:type="dxa"/>
                    <w:bottom w:w="30" w:type="dxa"/>
                    <w:right w:w="30" w:type="dxa"/>
                  </w:tcMar>
                  <w:hideMark/>
                </w:tcPr>
                <w:p w14:paraId="6520A68A" w14:textId="77777777" w:rsidR="009F7044" w:rsidRPr="009F7044" w:rsidRDefault="009F7044" w:rsidP="009F7044">
                  <w:pPr>
                    <w:widowControl/>
                    <w:jc w:val="left"/>
                    <w:rPr>
                      <w:rFonts w:ascii="宋体" w:eastAsia="宋体" w:hAnsi="宋体" w:cs="宋体" w:hint="eastAsia"/>
                      <w:color w:val="686868"/>
                      <w:kern w:val="0"/>
                      <w:sz w:val="18"/>
                      <w:szCs w:val="18"/>
                    </w:rPr>
                  </w:pPr>
                  <w:r w:rsidRPr="009F7044">
                    <w:rPr>
                      <w:rFonts w:ascii="宋体" w:eastAsia="宋体" w:hAnsi="宋体" w:cs="宋体"/>
                      <w:b/>
                      <w:bCs/>
                      <w:color w:val="686868"/>
                      <w:kern w:val="0"/>
                      <w:sz w:val="18"/>
                      <w:szCs w:val="18"/>
                    </w:rPr>
                    <w:t>发布机构:</w:t>
                  </w:r>
                  <w:r w:rsidRPr="009F704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30A1F8E4" w14:textId="77777777" w:rsidR="009F7044" w:rsidRPr="009F7044" w:rsidRDefault="009F7044" w:rsidP="009F7044">
                  <w:pPr>
                    <w:widowControl/>
                    <w:jc w:val="left"/>
                    <w:rPr>
                      <w:rFonts w:ascii="宋体" w:eastAsia="宋体" w:hAnsi="宋体" w:cs="宋体" w:hint="eastAsia"/>
                      <w:color w:val="686868"/>
                      <w:kern w:val="0"/>
                      <w:sz w:val="18"/>
                      <w:szCs w:val="18"/>
                    </w:rPr>
                  </w:pPr>
                  <w:r w:rsidRPr="009F7044">
                    <w:rPr>
                      <w:rFonts w:ascii="宋体" w:eastAsia="宋体" w:hAnsi="宋体" w:cs="宋体"/>
                      <w:b/>
                      <w:bCs/>
                      <w:color w:val="686868"/>
                      <w:kern w:val="0"/>
                      <w:sz w:val="18"/>
                      <w:szCs w:val="18"/>
                    </w:rPr>
                    <w:t>发文日期:</w:t>
                  </w:r>
                  <w:r w:rsidRPr="009F7044">
                    <w:rPr>
                      <w:rFonts w:ascii="宋体" w:eastAsia="宋体" w:hAnsi="宋体" w:cs="宋体"/>
                      <w:color w:val="686868"/>
                      <w:kern w:val="0"/>
                      <w:sz w:val="18"/>
                      <w:szCs w:val="18"/>
                    </w:rPr>
                    <w:t> 2020年08月04日</w:t>
                  </w:r>
                </w:p>
              </w:tc>
            </w:tr>
          </w:tbl>
          <w:p w14:paraId="3DD2236D" w14:textId="77777777" w:rsidR="009F7044" w:rsidRPr="009F7044" w:rsidRDefault="009F7044" w:rsidP="009F7044">
            <w:pPr>
              <w:widowControl/>
              <w:jc w:val="left"/>
              <w:rPr>
                <w:rFonts w:ascii="宋体" w:eastAsia="宋体" w:hAnsi="宋体" w:cs="宋体" w:hint="eastAsia"/>
                <w:color w:val="686868"/>
                <w:kern w:val="0"/>
                <w:sz w:val="18"/>
                <w:szCs w:val="18"/>
              </w:rPr>
            </w:pPr>
          </w:p>
        </w:tc>
      </w:tr>
      <w:tr w:rsidR="009F7044" w:rsidRPr="009F7044" w14:paraId="2EB5B2ED" w14:textId="77777777" w:rsidTr="009F7044">
        <w:trPr>
          <w:tblCellSpacing w:w="0" w:type="dxa"/>
          <w:jc w:val="center"/>
        </w:trPr>
        <w:tc>
          <w:tcPr>
            <w:tcW w:w="0" w:type="auto"/>
            <w:tcMar>
              <w:top w:w="30" w:type="dxa"/>
              <w:left w:w="30" w:type="dxa"/>
              <w:bottom w:w="30" w:type="dxa"/>
              <w:right w:w="30" w:type="dxa"/>
            </w:tcMar>
            <w:hideMark/>
          </w:tcPr>
          <w:p w14:paraId="15F337F0" w14:textId="77777777" w:rsidR="009F7044" w:rsidRPr="009F7044" w:rsidRDefault="009F7044" w:rsidP="009F7044">
            <w:pPr>
              <w:widowControl/>
              <w:jc w:val="left"/>
              <w:rPr>
                <w:rFonts w:ascii="宋体" w:eastAsia="宋体" w:hAnsi="宋体" w:cs="宋体" w:hint="eastAsia"/>
                <w:color w:val="686868"/>
                <w:kern w:val="0"/>
                <w:sz w:val="18"/>
                <w:szCs w:val="18"/>
              </w:rPr>
            </w:pPr>
            <w:r w:rsidRPr="009F7044">
              <w:rPr>
                <w:rFonts w:ascii="宋体" w:eastAsia="宋体" w:hAnsi="宋体" w:cs="宋体"/>
                <w:b/>
                <w:bCs/>
                <w:color w:val="686868"/>
                <w:kern w:val="0"/>
                <w:sz w:val="18"/>
                <w:szCs w:val="18"/>
              </w:rPr>
              <w:t>名　　称:</w:t>
            </w:r>
            <w:r w:rsidRPr="009F7044">
              <w:rPr>
                <w:rFonts w:ascii="宋体" w:eastAsia="宋体" w:hAnsi="宋体" w:cs="宋体"/>
                <w:color w:val="686868"/>
                <w:kern w:val="0"/>
                <w:sz w:val="18"/>
                <w:szCs w:val="18"/>
              </w:rPr>
              <w:t> 中国证监会行政处罚决定书（张国明）</w:t>
            </w:r>
          </w:p>
        </w:tc>
      </w:tr>
      <w:tr w:rsidR="009F7044" w:rsidRPr="009F7044" w14:paraId="536F6DD4" w14:textId="77777777" w:rsidTr="009F704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F7044" w:rsidRPr="009F7044" w14:paraId="7407BBCF" w14:textId="77777777">
              <w:trPr>
                <w:tblCellSpacing w:w="0" w:type="dxa"/>
              </w:trPr>
              <w:tc>
                <w:tcPr>
                  <w:tcW w:w="2500" w:type="pct"/>
                  <w:tcMar>
                    <w:top w:w="30" w:type="dxa"/>
                    <w:left w:w="30" w:type="dxa"/>
                    <w:bottom w:w="30" w:type="dxa"/>
                    <w:right w:w="30" w:type="dxa"/>
                  </w:tcMar>
                  <w:hideMark/>
                </w:tcPr>
                <w:p w14:paraId="0B9E058B" w14:textId="77777777" w:rsidR="009F7044" w:rsidRPr="009F7044" w:rsidRDefault="009F7044" w:rsidP="009F7044">
                  <w:pPr>
                    <w:widowControl/>
                    <w:jc w:val="left"/>
                    <w:rPr>
                      <w:rFonts w:ascii="宋体" w:eastAsia="宋体" w:hAnsi="宋体" w:cs="宋体" w:hint="eastAsia"/>
                      <w:color w:val="686868"/>
                      <w:kern w:val="0"/>
                      <w:sz w:val="18"/>
                      <w:szCs w:val="18"/>
                    </w:rPr>
                  </w:pPr>
                  <w:r w:rsidRPr="009F7044">
                    <w:rPr>
                      <w:rFonts w:ascii="宋体" w:eastAsia="宋体" w:hAnsi="宋体" w:cs="宋体"/>
                      <w:b/>
                      <w:bCs/>
                      <w:color w:val="686868"/>
                      <w:kern w:val="0"/>
                      <w:sz w:val="18"/>
                      <w:szCs w:val="18"/>
                    </w:rPr>
                    <w:t>文　　号:</w:t>
                  </w:r>
                  <w:r w:rsidRPr="009F7044">
                    <w:rPr>
                      <w:rFonts w:ascii="宋体" w:eastAsia="宋体" w:hAnsi="宋体" w:cs="宋体"/>
                      <w:color w:val="686868"/>
                      <w:kern w:val="0"/>
                      <w:sz w:val="18"/>
                      <w:szCs w:val="18"/>
                    </w:rPr>
                    <w:t> 〔2020〕45号</w:t>
                  </w:r>
                </w:p>
              </w:tc>
              <w:tc>
                <w:tcPr>
                  <w:tcW w:w="0" w:type="auto"/>
                  <w:tcMar>
                    <w:top w:w="30" w:type="dxa"/>
                    <w:left w:w="30" w:type="dxa"/>
                    <w:bottom w:w="30" w:type="dxa"/>
                    <w:right w:w="30" w:type="dxa"/>
                  </w:tcMar>
                  <w:hideMark/>
                </w:tcPr>
                <w:p w14:paraId="484757FF" w14:textId="77777777" w:rsidR="009F7044" w:rsidRPr="009F7044" w:rsidRDefault="009F7044" w:rsidP="009F7044">
                  <w:pPr>
                    <w:widowControl/>
                    <w:jc w:val="left"/>
                    <w:rPr>
                      <w:rFonts w:ascii="宋体" w:eastAsia="宋体" w:hAnsi="宋体" w:cs="宋体" w:hint="eastAsia"/>
                      <w:color w:val="686868"/>
                      <w:kern w:val="0"/>
                      <w:sz w:val="18"/>
                      <w:szCs w:val="18"/>
                    </w:rPr>
                  </w:pPr>
                  <w:r w:rsidRPr="009F7044">
                    <w:rPr>
                      <w:rFonts w:ascii="宋体" w:eastAsia="宋体" w:hAnsi="宋体" w:cs="宋体"/>
                      <w:b/>
                      <w:bCs/>
                      <w:color w:val="686868"/>
                      <w:kern w:val="0"/>
                      <w:sz w:val="18"/>
                      <w:szCs w:val="18"/>
                    </w:rPr>
                    <w:t>主 题 词:</w:t>
                  </w:r>
                </w:p>
              </w:tc>
            </w:tr>
          </w:tbl>
          <w:p w14:paraId="67BCDCCC" w14:textId="77777777" w:rsidR="009F7044" w:rsidRPr="009F7044" w:rsidRDefault="009F7044" w:rsidP="009F7044">
            <w:pPr>
              <w:widowControl/>
              <w:jc w:val="left"/>
              <w:rPr>
                <w:rFonts w:ascii="宋体" w:eastAsia="宋体" w:hAnsi="宋体" w:cs="宋体" w:hint="eastAsia"/>
                <w:color w:val="686868"/>
                <w:kern w:val="0"/>
                <w:sz w:val="18"/>
                <w:szCs w:val="18"/>
              </w:rPr>
            </w:pPr>
          </w:p>
        </w:tc>
      </w:tr>
    </w:tbl>
    <w:p w14:paraId="74D5312F" w14:textId="77777777" w:rsidR="009F7044" w:rsidRPr="009F7044" w:rsidRDefault="00000000" w:rsidP="009F7044">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6A185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31CCC9BE" w14:textId="77777777" w:rsidR="009F7044" w:rsidRPr="009F7044" w:rsidRDefault="009F7044" w:rsidP="009F7044">
      <w:pPr>
        <w:widowControl/>
        <w:shd w:val="clear" w:color="auto" w:fill="FFFFFF"/>
        <w:spacing w:after="240"/>
        <w:jc w:val="center"/>
        <w:rPr>
          <w:rFonts w:ascii="微软雅黑" w:eastAsia="微软雅黑" w:hAnsi="微软雅黑" w:cs="宋体" w:hint="eastAsia"/>
          <w:color w:val="000000"/>
          <w:kern w:val="0"/>
          <w:sz w:val="18"/>
          <w:szCs w:val="18"/>
        </w:rPr>
      </w:pPr>
      <w:r w:rsidRPr="009F7044">
        <w:rPr>
          <w:rFonts w:ascii="微软雅黑" w:eastAsia="微软雅黑" w:hAnsi="微软雅黑" w:cs="宋体" w:hint="eastAsia"/>
          <w:color w:val="000000"/>
          <w:kern w:val="0"/>
          <w:sz w:val="18"/>
          <w:szCs w:val="18"/>
        </w:rPr>
        <w:br/>
      </w:r>
      <w:r w:rsidRPr="009F7044">
        <w:rPr>
          <w:rFonts w:ascii="黑体" w:eastAsia="黑体" w:hAnsi="黑体" w:cs="宋体" w:hint="eastAsia"/>
          <w:b/>
          <w:bCs/>
          <w:color w:val="FF0000"/>
          <w:kern w:val="0"/>
          <w:sz w:val="36"/>
          <w:szCs w:val="36"/>
        </w:rPr>
        <w:t>中国证监会行政处罚决定书（张国明）</w:t>
      </w:r>
    </w:p>
    <w:p w14:paraId="186446A2" w14:textId="77777777" w:rsidR="009F7044" w:rsidRPr="009F7044" w:rsidRDefault="009F7044" w:rsidP="009F7044">
      <w:pPr>
        <w:widowControl/>
        <w:shd w:val="clear" w:color="auto" w:fill="FFFFFF"/>
        <w:wordWrap w:val="0"/>
        <w:spacing w:line="408" w:lineRule="atLeast"/>
        <w:rPr>
          <w:rFonts w:ascii="楷体" w:eastAsia="楷体" w:hAnsi="楷体" w:cs="宋体" w:hint="eastAsia"/>
          <w:color w:val="000000"/>
          <w:kern w:val="0"/>
          <w:sz w:val="24"/>
          <w:szCs w:val="24"/>
        </w:rPr>
      </w:pPr>
      <w:r w:rsidRPr="009F7044">
        <w:rPr>
          <w:rFonts w:ascii="Calibri" w:eastAsia="楷体" w:hAnsi="Calibri" w:cs="Calibri"/>
          <w:color w:val="000000"/>
          <w:kern w:val="0"/>
          <w:sz w:val="36"/>
          <w:szCs w:val="36"/>
        </w:rPr>
        <w:t> </w:t>
      </w:r>
    </w:p>
    <w:p w14:paraId="59F668B3" w14:textId="77777777" w:rsidR="009F7044" w:rsidRPr="009F7044" w:rsidRDefault="009F7044" w:rsidP="009F7044">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2"/>
          <w:szCs w:val="32"/>
        </w:rPr>
        <w:t>2020</w:t>
      </w: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2"/>
          <w:szCs w:val="32"/>
        </w:rPr>
        <w:t>45</w:t>
      </w:r>
      <w:r w:rsidRPr="009F7044">
        <w:rPr>
          <w:rFonts w:ascii="楷体" w:eastAsia="楷体" w:hAnsi="楷体" w:cs="宋体" w:hint="eastAsia"/>
          <w:color w:val="000000"/>
          <w:kern w:val="0"/>
          <w:sz w:val="24"/>
          <w:szCs w:val="24"/>
        </w:rPr>
        <w:t>号</w:t>
      </w:r>
    </w:p>
    <w:p w14:paraId="5D1B8F8A" w14:textId="77777777" w:rsidR="009F7044" w:rsidRPr="009F7044" w:rsidRDefault="009F7044" w:rsidP="009F7044">
      <w:pPr>
        <w:widowControl/>
        <w:shd w:val="clear" w:color="auto" w:fill="FFFFFF"/>
        <w:wordWrap w:val="0"/>
        <w:spacing w:line="408" w:lineRule="atLeast"/>
        <w:ind w:firstLine="602"/>
        <w:rPr>
          <w:rFonts w:ascii="楷体" w:eastAsia="楷体" w:hAnsi="楷体" w:cs="宋体" w:hint="eastAsia"/>
          <w:color w:val="000000"/>
          <w:kern w:val="0"/>
          <w:sz w:val="24"/>
          <w:szCs w:val="24"/>
        </w:rPr>
      </w:pPr>
      <w:r w:rsidRPr="009F7044">
        <w:rPr>
          <w:rFonts w:ascii="Calibri" w:eastAsia="楷体" w:hAnsi="Calibri" w:cs="Calibri"/>
          <w:b/>
          <w:bCs/>
          <w:color w:val="000000"/>
          <w:kern w:val="0"/>
          <w:sz w:val="24"/>
          <w:szCs w:val="24"/>
        </w:rPr>
        <w:t> </w:t>
      </w:r>
    </w:p>
    <w:p w14:paraId="055E8C49"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当事人：张国明，男，</w:t>
      </w:r>
      <w:r w:rsidRPr="009F7044">
        <w:rPr>
          <w:rFonts w:ascii="楷体" w:eastAsia="楷体" w:hAnsi="楷体" w:cs="宋体" w:hint="eastAsia"/>
          <w:color w:val="000000"/>
          <w:kern w:val="0"/>
          <w:sz w:val="30"/>
          <w:szCs w:val="30"/>
        </w:rPr>
        <w:t>1967</w:t>
      </w:r>
      <w:r w:rsidRPr="009F7044">
        <w:rPr>
          <w:rFonts w:ascii="楷体" w:eastAsia="楷体" w:hAnsi="楷体" w:cs="宋体" w:hint="eastAsia"/>
          <w:color w:val="000000"/>
          <w:kern w:val="0"/>
          <w:sz w:val="24"/>
          <w:szCs w:val="24"/>
        </w:rPr>
        <w:t>年9月出生，住址：浙江省绍兴市越城区。</w:t>
      </w:r>
    </w:p>
    <w:p w14:paraId="17387642"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依据</w:t>
      </w:r>
      <w:r w:rsidRPr="009F7044">
        <w:rPr>
          <w:rFonts w:ascii="楷体" w:eastAsia="楷体" w:hAnsi="楷体" w:cs="宋体" w:hint="eastAsia"/>
          <w:color w:val="000000"/>
          <w:kern w:val="0"/>
          <w:sz w:val="30"/>
          <w:szCs w:val="30"/>
        </w:rPr>
        <w:t>2005</w:t>
      </w:r>
      <w:r w:rsidRPr="009F7044">
        <w:rPr>
          <w:rFonts w:ascii="楷体" w:eastAsia="楷体" w:hAnsi="楷体" w:cs="宋体" w:hint="eastAsia"/>
          <w:color w:val="000000"/>
          <w:kern w:val="0"/>
          <w:sz w:val="24"/>
          <w:szCs w:val="24"/>
        </w:rPr>
        <w:t>年修订的《中华人民共和国证券法》（以下简称</w:t>
      </w:r>
      <w:r w:rsidRPr="009F7044">
        <w:rPr>
          <w:rFonts w:ascii="楷体" w:eastAsia="楷体" w:hAnsi="楷体" w:cs="宋体" w:hint="eastAsia"/>
          <w:color w:val="000000"/>
          <w:kern w:val="0"/>
          <w:sz w:val="30"/>
          <w:szCs w:val="30"/>
        </w:rPr>
        <w:t>2005</w:t>
      </w:r>
      <w:r w:rsidRPr="009F7044">
        <w:rPr>
          <w:rFonts w:ascii="楷体" w:eastAsia="楷体" w:hAnsi="楷体" w:cs="宋体" w:hint="eastAsia"/>
          <w:color w:val="000000"/>
          <w:kern w:val="0"/>
          <w:sz w:val="24"/>
          <w:szCs w:val="24"/>
        </w:rPr>
        <w:t>年《证券法》）的有关规定，我会对张国明内幕交易浙江盛洋科技股份有限公司（以下简称盛洋科技）股票行为进行了立案调查、审理，并依法向当事人告知了</w:t>
      </w:r>
      <w:proofErr w:type="gramStart"/>
      <w:r w:rsidRPr="009F7044">
        <w:rPr>
          <w:rFonts w:ascii="楷体" w:eastAsia="楷体" w:hAnsi="楷体" w:cs="宋体" w:hint="eastAsia"/>
          <w:color w:val="000000"/>
          <w:kern w:val="0"/>
          <w:sz w:val="24"/>
          <w:szCs w:val="24"/>
        </w:rPr>
        <w:t>作出</w:t>
      </w:r>
      <w:proofErr w:type="gramEnd"/>
      <w:r w:rsidRPr="009F7044">
        <w:rPr>
          <w:rFonts w:ascii="楷体" w:eastAsia="楷体" w:hAnsi="楷体" w:cs="宋体" w:hint="eastAsia"/>
          <w:color w:val="000000"/>
          <w:kern w:val="0"/>
          <w:sz w:val="24"/>
          <w:szCs w:val="24"/>
        </w:rPr>
        <w:t>行政处罚的事实、理由、依据及当事人依法享有的权利。应当事人的要求于</w:t>
      </w:r>
      <w:r w:rsidRPr="009F7044">
        <w:rPr>
          <w:rFonts w:ascii="楷体" w:eastAsia="楷体" w:hAnsi="楷体" w:cs="宋体" w:hint="eastAsia"/>
          <w:color w:val="000000"/>
          <w:kern w:val="0"/>
          <w:sz w:val="30"/>
          <w:szCs w:val="30"/>
        </w:rPr>
        <w:t>2019</w:t>
      </w:r>
      <w:r w:rsidRPr="009F7044">
        <w:rPr>
          <w:rFonts w:ascii="楷体" w:eastAsia="楷体" w:hAnsi="楷体" w:cs="宋体" w:hint="eastAsia"/>
          <w:color w:val="000000"/>
          <w:kern w:val="0"/>
          <w:sz w:val="24"/>
          <w:szCs w:val="24"/>
        </w:rPr>
        <w:t>年10月22日举行了听证会，听取了张国明及其代理人的陈述和申辩。本案现已调查、审理终结。</w:t>
      </w:r>
    </w:p>
    <w:p w14:paraId="6C1D7C1E"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经查明，张国明存在以下违法事实：</w:t>
      </w:r>
    </w:p>
    <w:p w14:paraId="422F894D"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一、内幕信息的形成和公开过程</w:t>
      </w:r>
    </w:p>
    <w:p w14:paraId="34B3394C"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2015</w:t>
      </w:r>
      <w:r w:rsidRPr="009F7044">
        <w:rPr>
          <w:rFonts w:ascii="楷体" w:eastAsia="楷体" w:hAnsi="楷体" w:cs="宋体" w:hint="eastAsia"/>
          <w:color w:val="000000"/>
          <w:kern w:val="0"/>
          <w:sz w:val="24"/>
          <w:szCs w:val="24"/>
        </w:rPr>
        <w:t>年10月秋季广交会期间，江苏科麦特科技发展有限公司（以下简称科麦特）董事长虞某桢向盛洋科技董事长叶某明询问盛洋科技是否有意收购科麦特，叶某明回复需要考虑科麦特2015年度业绩情况。10月底11月初，浙江虬晟光电技术有限公司（以下简称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光电）董事长裘某樑向叶某明表示可以与盛洋科技通过并购方式合作，叶某明回复需要考虑虬晟光电2015年度业绩情况。叶某明决定如果科麦特、虬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光电2015年度业绩表现符合预期，就会收购两家公司。</w:t>
      </w:r>
    </w:p>
    <w:p w14:paraId="5AA9E8C8"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lastRenderedPageBreak/>
        <w:t>2015</w:t>
      </w:r>
      <w:r w:rsidRPr="009F7044">
        <w:rPr>
          <w:rFonts w:ascii="楷体" w:eastAsia="楷体" w:hAnsi="楷体" w:cs="宋体" w:hint="eastAsia"/>
          <w:color w:val="000000"/>
          <w:kern w:val="0"/>
          <w:sz w:val="24"/>
          <w:szCs w:val="24"/>
        </w:rPr>
        <w:t>年11月初，叶某明致电西南证券股份有限公司（以下简称西南证券）赵某，称盛洋科技有意并购虬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光电，并委托赵</w:t>
      </w:r>
      <w:proofErr w:type="gramStart"/>
      <w:r w:rsidRPr="009F7044">
        <w:rPr>
          <w:rFonts w:ascii="楷体" w:eastAsia="楷体" w:hAnsi="楷体" w:cs="宋体" w:hint="eastAsia"/>
          <w:color w:val="000000"/>
          <w:kern w:val="0"/>
          <w:sz w:val="24"/>
          <w:szCs w:val="24"/>
        </w:rPr>
        <w:t>某考察虬晟</w:t>
      </w:r>
      <w:proofErr w:type="gramEnd"/>
      <w:r w:rsidRPr="009F7044">
        <w:rPr>
          <w:rFonts w:ascii="楷体" w:eastAsia="楷体" w:hAnsi="楷体" w:cs="宋体" w:hint="eastAsia"/>
          <w:color w:val="000000"/>
          <w:kern w:val="0"/>
          <w:sz w:val="24"/>
          <w:szCs w:val="24"/>
        </w:rPr>
        <w:t>光电经营情况。12月底，赵某召集上海锦天城（杭州）律师事务所合伙人李某、中汇会计师事务所（特殊普通合伙）合伙人林某飞为虬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光电做规范改制工作。赵某向李某、林某飞暗示如果规范情况理想，会有上市公司收购虬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w:t>
      </w:r>
    </w:p>
    <w:p w14:paraId="43542822"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2015</w:t>
      </w:r>
      <w:r w:rsidRPr="009F7044">
        <w:rPr>
          <w:rFonts w:ascii="楷体" w:eastAsia="楷体" w:hAnsi="楷体" w:cs="宋体" w:hint="eastAsia"/>
          <w:color w:val="000000"/>
          <w:kern w:val="0"/>
          <w:sz w:val="24"/>
          <w:szCs w:val="24"/>
        </w:rPr>
        <w:t>年年底，叶某明委托赵某考察科麦特，赵某随即与科麦特董事长虞某桢及其妻子周某琴接触。2016年春节前，赵某召集李某、林某飞和西南证券方某对科麦特进行尽职调查，并向方某说明盛洋科技有意收购科麦特。</w:t>
      </w:r>
    </w:p>
    <w:p w14:paraId="0E947446"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年5月左右，科麦特、虬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光电的规范问题基本得到解决。</w:t>
      </w:r>
    </w:p>
    <w:p w14:paraId="703D65B0"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年5月16日，叶某明与裘某</w:t>
      </w:r>
      <w:proofErr w:type="gramStart"/>
      <w:r w:rsidRPr="009F7044">
        <w:rPr>
          <w:rFonts w:ascii="楷体" w:eastAsia="楷体" w:hAnsi="楷体" w:cs="宋体" w:hint="eastAsia"/>
          <w:color w:val="000000"/>
          <w:kern w:val="0"/>
          <w:sz w:val="24"/>
          <w:szCs w:val="24"/>
        </w:rPr>
        <w:t>樑</w:t>
      </w:r>
      <w:proofErr w:type="gramEnd"/>
      <w:r w:rsidRPr="009F7044">
        <w:rPr>
          <w:rFonts w:ascii="楷体" w:eastAsia="楷体" w:hAnsi="楷体" w:cs="宋体" w:hint="eastAsia"/>
          <w:color w:val="000000"/>
          <w:kern w:val="0"/>
          <w:sz w:val="24"/>
          <w:szCs w:val="24"/>
        </w:rPr>
        <w:t>在叶某明办公室会面，正式达成收购意向，并初步商定以2016年6月30日作为审计、评估基准日。6月上旬，裘某</w:t>
      </w:r>
      <w:proofErr w:type="gramStart"/>
      <w:r w:rsidRPr="009F7044">
        <w:rPr>
          <w:rFonts w:ascii="楷体" w:eastAsia="楷体" w:hAnsi="楷体" w:cs="宋体" w:hint="eastAsia"/>
          <w:color w:val="000000"/>
          <w:kern w:val="0"/>
          <w:sz w:val="24"/>
          <w:szCs w:val="24"/>
        </w:rPr>
        <w:t>樑</w:t>
      </w:r>
      <w:proofErr w:type="gramEnd"/>
      <w:r w:rsidRPr="009F7044">
        <w:rPr>
          <w:rFonts w:ascii="楷体" w:eastAsia="楷体" w:hAnsi="楷体" w:cs="宋体" w:hint="eastAsia"/>
          <w:color w:val="000000"/>
          <w:kern w:val="0"/>
          <w:sz w:val="24"/>
          <w:szCs w:val="24"/>
        </w:rPr>
        <w:t>将签署名字未签署日期的《合作意向书》交给叶某明，由叶某明决定停牌时间。</w:t>
      </w:r>
    </w:p>
    <w:p w14:paraId="7E72FCFB"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5月19日，叶某明与虞某桢、周某琴在叶某明办公室会面，正式达成收购意向，并初步商定以2016年6月30日作为审计、评估基准日。虞某桢将签署名字未签署日期的《合作意向书》交给叶某明，由叶某明决定停牌时间。</w:t>
      </w:r>
    </w:p>
    <w:p w14:paraId="1C6026B1"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年5月20日，有关各方在科麦特召开中介机构沟通会。参与人包括虞某桢、周某琴、方某、李某、林某飞等人。</w:t>
      </w:r>
    </w:p>
    <w:p w14:paraId="2FB9115E"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年6月6日，有关各方在虬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光电召开中介机构沟通会。参与人包括裘某</w:t>
      </w:r>
      <w:proofErr w:type="gramStart"/>
      <w:r w:rsidRPr="009F7044">
        <w:rPr>
          <w:rFonts w:ascii="楷体" w:eastAsia="楷体" w:hAnsi="楷体" w:cs="宋体" w:hint="eastAsia"/>
          <w:color w:val="000000"/>
          <w:kern w:val="0"/>
          <w:sz w:val="24"/>
          <w:szCs w:val="24"/>
        </w:rPr>
        <w:t>樑</w:t>
      </w:r>
      <w:proofErr w:type="gramEnd"/>
      <w:r w:rsidRPr="009F7044">
        <w:rPr>
          <w:rFonts w:ascii="楷体" w:eastAsia="楷体" w:hAnsi="楷体" w:cs="宋体" w:hint="eastAsia"/>
          <w:color w:val="000000"/>
          <w:kern w:val="0"/>
          <w:sz w:val="24"/>
          <w:szCs w:val="24"/>
        </w:rPr>
        <w:t>、赵某、方某、李某、林某飞等人。</w:t>
      </w:r>
    </w:p>
    <w:p w14:paraId="69DC1E69"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上述两次中介机构沟通会涉及科麦特、虬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光电表达同意被收购的意愿，及盛洋科技有意收购两家标的公司等内容。</w:t>
      </w:r>
    </w:p>
    <w:p w14:paraId="3C878520"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年6月17日下午，叶某明决定停牌。</w:t>
      </w:r>
    </w:p>
    <w:p w14:paraId="360AF471"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年6月20日，“盛洋科技”停牌，当晚盛洋科技发布《浙江盛洋科技股份有限公司关于筹划重大事项停牌公告》。</w:t>
      </w:r>
    </w:p>
    <w:p w14:paraId="5D506865"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根据盛洋科技相关公告，盛洋科技拟通过发行股份及支付现金购买虬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w:t>
      </w:r>
      <w:r w:rsidRPr="009F7044">
        <w:rPr>
          <w:rFonts w:ascii="楷体" w:eastAsia="楷体" w:hAnsi="楷体" w:cs="宋体" w:hint="eastAsia"/>
          <w:color w:val="000000"/>
          <w:kern w:val="0"/>
          <w:sz w:val="30"/>
          <w:szCs w:val="30"/>
        </w:rPr>
        <w:t>100%</w:t>
      </w:r>
      <w:r w:rsidRPr="009F7044">
        <w:rPr>
          <w:rFonts w:ascii="楷体" w:eastAsia="楷体" w:hAnsi="楷体" w:cs="宋体" w:hint="eastAsia"/>
          <w:color w:val="000000"/>
          <w:kern w:val="0"/>
          <w:sz w:val="24"/>
          <w:szCs w:val="24"/>
        </w:rPr>
        <w:t>股权及科麦特90%股权。盛洋科技2015会计年度经审计的合并财务会计报告期末资产总额为78,097.29万元，营业收入为36,034.01万元，期末净资产额为52,806.46万元；盛洋科技收购虬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光电100%股权、科麦特90%股权的预估</w:t>
      </w:r>
      <w:r w:rsidRPr="009F7044">
        <w:rPr>
          <w:rFonts w:ascii="楷体" w:eastAsia="楷体" w:hAnsi="楷体" w:cs="宋体" w:hint="eastAsia"/>
          <w:color w:val="000000"/>
          <w:kern w:val="0"/>
          <w:sz w:val="24"/>
          <w:szCs w:val="24"/>
        </w:rPr>
        <w:lastRenderedPageBreak/>
        <w:t>成交金额分别为67,000万元、13,500万元，合计80,500万元；虬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科麦特2015会计年度所产生的营业收入合计36,427.23万元。根据《上市公司重大资产重组管理办法》（证监会令第109号）第十二条第一款第一项、第二项、第三项及第十四条第一项的规定，本次收购事项构成重大资产重组。盛洋科技拟收购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光电及科麦特股权，属于</w:t>
      </w:r>
      <w:r w:rsidRPr="009F7044">
        <w:rPr>
          <w:rFonts w:ascii="楷体" w:eastAsia="楷体" w:hAnsi="楷体" w:cs="宋体" w:hint="eastAsia"/>
          <w:color w:val="000000"/>
          <w:kern w:val="0"/>
          <w:sz w:val="30"/>
          <w:szCs w:val="30"/>
        </w:rPr>
        <w:t>2005</w:t>
      </w:r>
      <w:r w:rsidRPr="009F7044">
        <w:rPr>
          <w:rFonts w:ascii="楷体" w:eastAsia="楷体" w:hAnsi="楷体" w:cs="宋体" w:hint="eastAsia"/>
          <w:color w:val="000000"/>
          <w:kern w:val="0"/>
          <w:sz w:val="24"/>
          <w:szCs w:val="24"/>
        </w:rPr>
        <w:t>年《证券法》第六十七条第二款第二项所述重大事件，在信息公开前，构成</w:t>
      </w:r>
      <w:r w:rsidRPr="009F7044">
        <w:rPr>
          <w:rFonts w:ascii="楷体" w:eastAsia="楷体" w:hAnsi="楷体" w:cs="宋体" w:hint="eastAsia"/>
          <w:color w:val="000000"/>
          <w:kern w:val="0"/>
          <w:sz w:val="30"/>
          <w:szCs w:val="30"/>
        </w:rPr>
        <w:t>2005</w:t>
      </w:r>
      <w:r w:rsidRPr="009F7044">
        <w:rPr>
          <w:rFonts w:ascii="楷体" w:eastAsia="楷体" w:hAnsi="楷体" w:cs="宋体" w:hint="eastAsia"/>
          <w:color w:val="000000"/>
          <w:kern w:val="0"/>
          <w:sz w:val="24"/>
          <w:szCs w:val="24"/>
        </w:rPr>
        <w:t>年《证券法》第七十五条第二款第一项规定的内幕信息。该内幕信息不晚于</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年5月16日形成，公开于2016年6月20日。</w:t>
      </w:r>
    </w:p>
    <w:p w14:paraId="70C1C042"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叶某明为盛洋科技董事长，在内幕信息所涉事项中起决策、主导作用，为内幕信息知情人，知悉时间不晚于</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年5月16日。</w:t>
      </w:r>
    </w:p>
    <w:p w14:paraId="53F98E73"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二、张国明内幕交易</w:t>
      </w:r>
      <w:r w:rsidRPr="009F7044">
        <w:rPr>
          <w:rFonts w:ascii="楷体" w:eastAsia="楷体" w:hAnsi="楷体" w:cs="宋体" w:hint="eastAsia"/>
          <w:color w:val="000000"/>
          <w:kern w:val="0"/>
          <w:sz w:val="30"/>
          <w:szCs w:val="30"/>
        </w:rPr>
        <w:t>“盛洋科技”</w:t>
      </w:r>
    </w:p>
    <w:p w14:paraId="27DAAFF7"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（一）张国明在内幕信息敏感期内与内幕信息知情人叶某明存在联络、接触</w:t>
      </w:r>
    </w:p>
    <w:p w14:paraId="0B9D5693"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张国明与叶某明系</w:t>
      </w:r>
      <w:r w:rsidRPr="009F7044">
        <w:rPr>
          <w:rFonts w:ascii="楷体" w:eastAsia="楷体" w:hAnsi="楷体" w:cs="宋体" w:hint="eastAsia"/>
          <w:color w:val="000000"/>
          <w:kern w:val="0"/>
          <w:sz w:val="30"/>
          <w:szCs w:val="30"/>
        </w:rPr>
        <w:t>20</w:t>
      </w:r>
      <w:r w:rsidRPr="009F7044">
        <w:rPr>
          <w:rFonts w:ascii="楷体" w:eastAsia="楷体" w:hAnsi="楷体" w:cs="宋体" w:hint="eastAsia"/>
          <w:color w:val="000000"/>
          <w:kern w:val="0"/>
          <w:sz w:val="24"/>
          <w:szCs w:val="24"/>
        </w:rPr>
        <w:t>多年好友，关系密切，经常来往，在内幕信息敏感期内频繁联络、接触。内幕信息敏感期内，张国明与叶某明通话共计8次，其中</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5</w:t>
      </w:r>
      <w:r w:rsidRPr="009F7044">
        <w:rPr>
          <w:rFonts w:ascii="楷体" w:eastAsia="楷体" w:hAnsi="楷体" w:cs="宋体" w:hint="eastAsia"/>
          <w:color w:val="000000"/>
          <w:kern w:val="0"/>
          <w:sz w:val="24"/>
          <w:szCs w:val="24"/>
        </w:rPr>
        <w:t>月18日通话2次，6月1日通话1次，6月2日通话3次，6月6日通话1次，6月7日通话1次。</w:t>
      </w:r>
    </w:p>
    <w:p w14:paraId="2E0EEF97"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（二）张国明控制使用</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个账户交易“盛洋科技”，交易行为明显异常，与内幕信息高度吻合</w:t>
      </w:r>
    </w:p>
    <w:p w14:paraId="0E0A3173"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1.</w:t>
      </w:r>
      <w:r w:rsidRPr="009F7044">
        <w:rPr>
          <w:rFonts w:ascii="楷体" w:eastAsia="楷体" w:hAnsi="楷体" w:cs="宋体" w:hint="eastAsia"/>
          <w:color w:val="000000"/>
          <w:kern w:val="0"/>
          <w:sz w:val="24"/>
          <w:szCs w:val="24"/>
        </w:rPr>
        <w:t>张国明控制使用账户情况</w:t>
      </w:r>
    </w:p>
    <w:p w14:paraId="3817C818"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内幕信息敏感期内，张国明控制使用</w:t>
      </w:r>
      <w:r w:rsidRPr="009F7044">
        <w:rPr>
          <w:rFonts w:ascii="楷体" w:eastAsia="楷体" w:hAnsi="楷体" w:cs="宋体" w:hint="eastAsia"/>
          <w:color w:val="000000"/>
          <w:kern w:val="0"/>
          <w:sz w:val="30"/>
          <w:szCs w:val="30"/>
        </w:rPr>
        <w:t>“张国明”“李某耀”“蒋某涛”“蒋某轩”“王某庆”“张某家”账户（以下简称涉案账户组）交易“盛洋科技”：（</w:t>
      </w:r>
      <w:r w:rsidRPr="009F7044">
        <w:rPr>
          <w:rFonts w:ascii="楷体" w:eastAsia="楷体" w:hAnsi="楷体" w:cs="宋体" w:hint="eastAsia"/>
          <w:color w:val="000000"/>
          <w:kern w:val="0"/>
          <w:sz w:val="24"/>
          <w:szCs w:val="24"/>
        </w:rPr>
        <w:t>1）“张国明”“李某耀”“蒋某涛”“蒋某轩”“王某庆”账户交易“盛洋科技”下单使用的IP地址、MAC地址与张国明本人电脑或其单位科室公用电脑一致，下单使用的手机号为张国明本人手机号，张国明承认其控制使用上述账户交易“盛洋科技”。（2）“张某家”账户交易“盛洋科技”下单使用的IP地址、MAC地址与张国明单位科室公用电脑一致，下单</w:t>
      </w:r>
      <w:r w:rsidRPr="009F7044">
        <w:rPr>
          <w:rFonts w:ascii="楷体" w:eastAsia="楷体" w:hAnsi="楷体" w:cs="宋体" w:hint="eastAsia"/>
          <w:color w:val="000000"/>
          <w:kern w:val="0"/>
          <w:sz w:val="24"/>
          <w:szCs w:val="24"/>
        </w:rPr>
        <w:lastRenderedPageBreak/>
        <w:t>使用的手机号为张国明本人手机号或张某家本人手机号；2016年6月8日该账户转入资金150万元，系张国明好友王某祥的借款，当日8时13分35秒、10时31分38秒张国明向王某祥发送短信，10时25分25秒两人通话联系。</w:t>
      </w:r>
    </w:p>
    <w:p w14:paraId="036406DB"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2.</w:t>
      </w:r>
      <w:r w:rsidRPr="009F7044">
        <w:rPr>
          <w:rFonts w:ascii="楷体" w:eastAsia="楷体" w:hAnsi="楷体" w:cs="宋体" w:hint="eastAsia"/>
          <w:color w:val="000000"/>
          <w:kern w:val="0"/>
          <w:sz w:val="24"/>
          <w:szCs w:val="24"/>
        </w:rPr>
        <w:t>涉案账户组资金转入及交易“盛洋科技”情况</w:t>
      </w:r>
    </w:p>
    <w:p w14:paraId="2F67B3A3"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内幕信息敏感期内，张国明集中资金控制使用涉案账户组累计买入</w:t>
      </w:r>
      <w:r w:rsidRPr="009F7044">
        <w:rPr>
          <w:rFonts w:ascii="楷体" w:eastAsia="楷体" w:hAnsi="楷体" w:cs="宋体" w:hint="eastAsia"/>
          <w:color w:val="000000"/>
          <w:kern w:val="0"/>
          <w:sz w:val="30"/>
          <w:szCs w:val="30"/>
        </w:rPr>
        <w:t>“盛洋科技”</w:t>
      </w:r>
      <w:r w:rsidRPr="009F7044">
        <w:rPr>
          <w:rFonts w:ascii="楷体" w:eastAsia="楷体" w:hAnsi="楷体" w:cs="宋体" w:hint="eastAsia"/>
          <w:color w:val="000000"/>
          <w:kern w:val="0"/>
          <w:sz w:val="24"/>
          <w:szCs w:val="24"/>
        </w:rPr>
        <w:t>159,700股，复牌后全部卖出，实际获利1,116,770.25元。具体情况如下：</w:t>
      </w:r>
    </w:p>
    <w:p w14:paraId="386330E8"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1</w:t>
      </w: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“张国明”账户系2016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4</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20</w:t>
      </w:r>
      <w:r w:rsidRPr="009F7044">
        <w:rPr>
          <w:rFonts w:ascii="楷体" w:eastAsia="楷体" w:hAnsi="楷体" w:cs="宋体" w:hint="eastAsia"/>
          <w:color w:val="000000"/>
          <w:kern w:val="0"/>
          <w:sz w:val="24"/>
          <w:szCs w:val="24"/>
        </w:rPr>
        <w:t>日开立于中信证券股份有限公司桐乡复兴北路营业部。</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年6月6日转入资金249,000元。</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8</w:t>
      </w:r>
      <w:r w:rsidRPr="009F7044">
        <w:rPr>
          <w:rFonts w:ascii="楷体" w:eastAsia="楷体" w:hAnsi="楷体" w:cs="宋体" w:hint="eastAsia"/>
          <w:color w:val="000000"/>
          <w:kern w:val="0"/>
          <w:sz w:val="24"/>
          <w:szCs w:val="24"/>
        </w:rPr>
        <w:t>日共买入</w:t>
      </w:r>
      <w:r w:rsidRPr="009F7044">
        <w:rPr>
          <w:rFonts w:ascii="楷体" w:eastAsia="楷体" w:hAnsi="楷体" w:cs="宋体" w:hint="eastAsia"/>
          <w:color w:val="000000"/>
          <w:kern w:val="0"/>
          <w:sz w:val="30"/>
          <w:szCs w:val="30"/>
        </w:rPr>
        <w:t>“盛洋科技”52,900</w:t>
      </w:r>
      <w:r w:rsidRPr="009F7044">
        <w:rPr>
          <w:rFonts w:ascii="楷体" w:eastAsia="楷体" w:hAnsi="楷体" w:cs="宋体" w:hint="eastAsia"/>
          <w:color w:val="000000"/>
          <w:kern w:val="0"/>
          <w:sz w:val="24"/>
          <w:szCs w:val="24"/>
        </w:rPr>
        <w:t>股，成交金额</w:t>
      </w:r>
      <w:r w:rsidRPr="009F7044">
        <w:rPr>
          <w:rFonts w:ascii="楷体" w:eastAsia="楷体" w:hAnsi="楷体" w:cs="宋体" w:hint="eastAsia"/>
          <w:color w:val="000000"/>
          <w:kern w:val="0"/>
          <w:sz w:val="30"/>
          <w:szCs w:val="30"/>
        </w:rPr>
        <w:t>1,444,961</w:t>
      </w:r>
      <w:r w:rsidRPr="009F7044">
        <w:rPr>
          <w:rFonts w:ascii="楷体" w:eastAsia="楷体" w:hAnsi="楷体" w:cs="宋体" w:hint="eastAsia"/>
          <w:color w:val="000000"/>
          <w:kern w:val="0"/>
          <w:sz w:val="24"/>
          <w:szCs w:val="24"/>
        </w:rPr>
        <w:t>元。</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11</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4</w:t>
      </w:r>
      <w:r w:rsidRPr="009F7044">
        <w:rPr>
          <w:rFonts w:ascii="楷体" w:eastAsia="楷体" w:hAnsi="楷体" w:cs="宋体" w:hint="eastAsia"/>
          <w:color w:val="000000"/>
          <w:kern w:val="0"/>
          <w:sz w:val="24"/>
          <w:szCs w:val="24"/>
        </w:rPr>
        <w:t>日至</w:t>
      </w:r>
      <w:r w:rsidRPr="009F7044">
        <w:rPr>
          <w:rFonts w:ascii="楷体" w:eastAsia="楷体" w:hAnsi="楷体" w:cs="宋体" w:hint="eastAsia"/>
          <w:color w:val="000000"/>
          <w:kern w:val="0"/>
          <w:sz w:val="30"/>
          <w:szCs w:val="30"/>
        </w:rPr>
        <w:t>24</w:t>
      </w:r>
      <w:r w:rsidRPr="009F7044">
        <w:rPr>
          <w:rFonts w:ascii="楷体" w:eastAsia="楷体" w:hAnsi="楷体" w:cs="宋体" w:hint="eastAsia"/>
          <w:color w:val="000000"/>
          <w:kern w:val="0"/>
          <w:sz w:val="24"/>
          <w:szCs w:val="24"/>
        </w:rPr>
        <w:t>日全部卖出，成交金额1,832,303.64元，盈利</w:t>
      </w:r>
      <w:r w:rsidRPr="009F7044">
        <w:rPr>
          <w:rFonts w:ascii="楷体" w:eastAsia="楷体" w:hAnsi="楷体" w:cs="宋体" w:hint="eastAsia"/>
          <w:color w:val="000000"/>
          <w:kern w:val="0"/>
          <w:sz w:val="30"/>
          <w:szCs w:val="30"/>
        </w:rPr>
        <w:t>384,717.09</w:t>
      </w:r>
      <w:r w:rsidRPr="009F7044">
        <w:rPr>
          <w:rFonts w:ascii="楷体" w:eastAsia="楷体" w:hAnsi="楷体" w:cs="宋体" w:hint="eastAsia"/>
          <w:color w:val="000000"/>
          <w:kern w:val="0"/>
          <w:sz w:val="24"/>
          <w:szCs w:val="24"/>
        </w:rPr>
        <w:t>元。</w:t>
      </w:r>
    </w:p>
    <w:p w14:paraId="50581311"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2</w:t>
      </w: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“李某耀”账户系2014</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1</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29</w:t>
      </w:r>
      <w:r w:rsidRPr="009F7044">
        <w:rPr>
          <w:rFonts w:ascii="楷体" w:eastAsia="楷体" w:hAnsi="楷体" w:cs="宋体" w:hint="eastAsia"/>
          <w:color w:val="000000"/>
          <w:kern w:val="0"/>
          <w:sz w:val="24"/>
          <w:szCs w:val="24"/>
        </w:rPr>
        <w:t>日开立于</w:t>
      </w:r>
      <w:proofErr w:type="gramStart"/>
      <w:r w:rsidRPr="009F7044">
        <w:rPr>
          <w:rFonts w:ascii="楷体" w:eastAsia="楷体" w:hAnsi="楷体" w:cs="宋体" w:hint="eastAsia"/>
          <w:color w:val="000000"/>
          <w:kern w:val="0"/>
          <w:sz w:val="24"/>
          <w:szCs w:val="24"/>
        </w:rPr>
        <w:t>浙商证券</w:t>
      </w:r>
      <w:proofErr w:type="gramEnd"/>
      <w:r w:rsidRPr="009F7044">
        <w:rPr>
          <w:rFonts w:ascii="楷体" w:eastAsia="楷体" w:hAnsi="楷体" w:cs="宋体" w:hint="eastAsia"/>
          <w:color w:val="000000"/>
          <w:kern w:val="0"/>
          <w:sz w:val="24"/>
          <w:szCs w:val="24"/>
        </w:rPr>
        <w:t>股份有限公司绍兴人民路证券营业部。</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年6月8日、15日，累计转入资金470,000元。2016年</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7</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8</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14</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16</w:t>
      </w:r>
      <w:r w:rsidRPr="009F7044">
        <w:rPr>
          <w:rFonts w:ascii="楷体" w:eastAsia="楷体" w:hAnsi="楷体" w:cs="宋体" w:hint="eastAsia"/>
          <w:color w:val="000000"/>
          <w:kern w:val="0"/>
          <w:sz w:val="24"/>
          <w:szCs w:val="24"/>
        </w:rPr>
        <w:t>日累计买入</w:t>
      </w:r>
      <w:r w:rsidRPr="009F7044">
        <w:rPr>
          <w:rFonts w:ascii="楷体" w:eastAsia="楷体" w:hAnsi="楷体" w:cs="宋体" w:hint="eastAsia"/>
          <w:color w:val="000000"/>
          <w:kern w:val="0"/>
          <w:sz w:val="30"/>
          <w:szCs w:val="30"/>
        </w:rPr>
        <w:t>“盛洋科技”40,400</w:t>
      </w:r>
      <w:r w:rsidRPr="009F7044">
        <w:rPr>
          <w:rFonts w:ascii="楷体" w:eastAsia="楷体" w:hAnsi="楷体" w:cs="宋体" w:hint="eastAsia"/>
          <w:color w:val="000000"/>
          <w:kern w:val="0"/>
          <w:sz w:val="24"/>
          <w:szCs w:val="24"/>
        </w:rPr>
        <w:t>股，成交金额</w:t>
      </w:r>
      <w:r w:rsidRPr="009F7044">
        <w:rPr>
          <w:rFonts w:ascii="楷体" w:eastAsia="楷体" w:hAnsi="楷体" w:cs="宋体" w:hint="eastAsia"/>
          <w:color w:val="000000"/>
          <w:kern w:val="0"/>
          <w:sz w:val="30"/>
          <w:szCs w:val="30"/>
        </w:rPr>
        <w:t>1,120,314</w:t>
      </w:r>
      <w:r w:rsidRPr="009F7044">
        <w:rPr>
          <w:rFonts w:ascii="楷体" w:eastAsia="楷体" w:hAnsi="楷体" w:cs="宋体" w:hint="eastAsia"/>
          <w:color w:val="000000"/>
          <w:kern w:val="0"/>
          <w:sz w:val="24"/>
          <w:szCs w:val="24"/>
        </w:rPr>
        <w:t>元。</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10</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28</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11</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9</w:t>
      </w:r>
      <w:r w:rsidRPr="009F7044">
        <w:rPr>
          <w:rFonts w:ascii="楷体" w:eastAsia="楷体" w:hAnsi="楷体" w:cs="宋体" w:hint="eastAsia"/>
          <w:color w:val="000000"/>
          <w:kern w:val="0"/>
          <w:sz w:val="24"/>
          <w:szCs w:val="24"/>
        </w:rPr>
        <w:t>日全部卖出，成交金额</w:t>
      </w:r>
      <w:r w:rsidRPr="009F7044">
        <w:rPr>
          <w:rFonts w:ascii="楷体" w:eastAsia="楷体" w:hAnsi="楷体" w:cs="宋体" w:hint="eastAsia"/>
          <w:color w:val="000000"/>
          <w:kern w:val="0"/>
          <w:sz w:val="30"/>
          <w:szCs w:val="30"/>
        </w:rPr>
        <w:t>1,417,976.93</w:t>
      </w:r>
      <w:r w:rsidRPr="009F7044">
        <w:rPr>
          <w:rFonts w:ascii="楷体" w:eastAsia="楷体" w:hAnsi="楷体" w:cs="宋体" w:hint="eastAsia"/>
          <w:color w:val="000000"/>
          <w:kern w:val="0"/>
          <w:sz w:val="24"/>
          <w:szCs w:val="24"/>
        </w:rPr>
        <w:t>元，盈利</w:t>
      </w:r>
      <w:r w:rsidRPr="009F7044">
        <w:rPr>
          <w:rFonts w:ascii="楷体" w:eastAsia="楷体" w:hAnsi="楷体" w:cs="宋体" w:hint="eastAsia"/>
          <w:color w:val="000000"/>
          <w:kern w:val="0"/>
          <w:sz w:val="30"/>
          <w:szCs w:val="30"/>
        </w:rPr>
        <w:t>294,925.04</w:t>
      </w:r>
      <w:r w:rsidRPr="009F7044">
        <w:rPr>
          <w:rFonts w:ascii="楷体" w:eastAsia="楷体" w:hAnsi="楷体" w:cs="宋体" w:hint="eastAsia"/>
          <w:color w:val="000000"/>
          <w:kern w:val="0"/>
          <w:sz w:val="24"/>
          <w:szCs w:val="24"/>
        </w:rPr>
        <w:t>元。</w:t>
      </w:r>
    </w:p>
    <w:p w14:paraId="5DE04466"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3</w:t>
      </w: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“蒋某涛”账户系2016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2</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24</w:t>
      </w:r>
      <w:r w:rsidRPr="009F7044">
        <w:rPr>
          <w:rFonts w:ascii="楷体" w:eastAsia="楷体" w:hAnsi="楷体" w:cs="宋体" w:hint="eastAsia"/>
          <w:color w:val="000000"/>
          <w:kern w:val="0"/>
          <w:sz w:val="24"/>
          <w:szCs w:val="24"/>
        </w:rPr>
        <w:t>日开立于海通证券股份有限公司绍兴劳动路营业部。</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7</w:t>
      </w:r>
      <w:r w:rsidRPr="009F7044">
        <w:rPr>
          <w:rFonts w:ascii="楷体" w:eastAsia="楷体" w:hAnsi="楷体" w:cs="宋体" w:hint="eastAsia"/>
          <w:color w:val="000000"/>
          <w:kern w:val="0"/>
          <w:sz w:val="24"/>
          <w:szCs w:val="24"/>
        </w:rPr>
        <w:t>日累计买入</w:t>
      </w:r>
      <w:r w:rsidRPr="009F7044">
        <w:rPr>
          <w:rFonts w:ascii="楷体" w:eastAsia="楷体" w:hAnsi="楷体" w:cs="宋体" w:hint="eastAsia"/>
          <w:color w:val="000000"/>
          <w:kern w:val="0"/>
          <w:sz w:val="30"/>
          <w:szCs w:val="30"/>
        </w:rPr>
        <w:t>“盛洋科技”7,800</w:t>
      </w:r>
      <w:r w:rsidRPr="009F7044">
        <w:rPr>
          <w:rFonts w:ascii="楷体" w:eastAsia="楷体" w:hAnsi="楷体" w:cs="宋体" w:hint="eastAsia"/>
          <w:color w:val="000000"/>
          <w:kern w:val="0"/>
          <w:sz w:val="24"/>
          <w:szCs w:val="24"/>
        </w:rPr>
        <w:t>股，成交金额</w:t>
      </w:r>
      <w:r w:rsidRPr="009F7044">
        <w:rPr>
          <w:rFonts w:ascii="楷体" w:eastAsia="楷体" w:hAnsi="楷体" w:cs="宋体" w:hint="eastAsia"/>
          <w:color w:val="000000"/>
          <w:kern w:val="0"/>
          <w:sz w:val="30"/>
          <w:szCs w:val="30"/>
        </w:rPr>
        <w:t>210,626</w:t>
      </w:r>
      <w:r w:rsidRPr="009F7044">
        <w:rPr>
          <w:rFonts w:ascii="楷体" w:eastAsia="楷体" w:hAnsi="楷体" w:cs="宋体" w:hint="eastAsia"/>
          <w:color w:val="000000"/>
          <w:kern w:val="0"/>
          <w:sz w:val="24"/>
          <w:szCs w:val="24"/>
        </w:rPr>
        <w:t>元。</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11</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1</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2</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3</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4</w:t>
      </w:r>
      <w:r w:rsidRPr="009F7044">
        <w:rPr>
          <w:rFonts w:ascii="楷体" w:eastAsia="楷体" w:hAnsi="楷体" w:cs="宋体" w:hint="eastAsia"/>
          <w:color w:val="000000"/>
          <w:kern w:val="0"/>
          <w:sz w:val="24"/>
          <w:szCs w:val="24"/>
        </w:rPr>
        <w:t>日全部卖出，成交金额</w:t>
      </w:r>
      <w:r w:rsidRPr="009F7044">
        <w:rPr>
          <w:rFonts w:ascii="楷体" w:eastAsia="楷体" w:hAnsi="楷体" w:cs="宋体" w:hint="eastAsia"/>
          <w:color w:val="000000"/>
          <w:kern w:val="0"/>
          <w:sz w:val="30"/>
          <w:szCs w:val="30"/>
        </w:rPr>
        <w:t>274,440</w:t>
      </w:r>
      <w:r w:rsidRPr="009F7044">
        <w:rPr>
          <w:rFonts w:ascii="楷体" w:eastAsia="楷体" w:hAnsi="楷体" w:cs="宋体" w:hint="eastAsia"/>
          <w:color w:val="000000"/>
          <w:kern w:val="0"/>
          <w:sz w:val="24"/>
          <w:szCs w:val="24"/>
        </w:rPr>
        <w:t>元，盈利</w:t>
      </w:r>
      <w:r w:rsidRPr="009F7044">
        <w:rPr>
          <w:rFonts w:ascii="楷体" w:eastAsia="楷体" w:hAnsi="楷体" w:cs="宋体" w:hint="eastAsia"/>
          <w:color w:val="000000"/>
          <w:kern w:val="0"/>
          <w:sz w:val="30"/>
          <w:szCs w:val="30"/>
        </w:rPr>
        <w:t>63,384.34</w:t>
      </w:r>
      <w:r w:rsidRPr="009F7044">
        <w:rPr>
          <w:rFonts w:ascii="楷体" w:eastAsia="楷体" w:hAnsi="楷体" w:cs="宋体" w:hint="eastAsia"/>
          <w:color w:val="000000"/>
          <w:kern w:val="0"/>
          <w:sz w:val="24"/>
          <w:szCs w:val="24"/>
        </w:rPr>
        <w:t>元。</w:t>
      </w:r>
    </w:p>
    <w:p w14:paraId="7FACD2FE"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4</w:t>
      </w: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“蒋某轩”账户系2007</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2</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16</w:t>
      </w:r>
      <w:r w:rsidRPr="009F7044">
        <w:rPr>
          <w:rFonts w:ascii="楷体" w:eastAsia="楷体" w:hAnsi="楷体" w:cs="宋体" w:hint="eastAsia"/>
          <w:color w:val="000000"/>
          <w:kern w:val="0"/>
          <w:sz w:val="24"/>
          <w:szCs w:val="24"/>
        </w:rPr>
        <w:t>日开立于海通证券股份有限公司绍兴劳动路营业部。</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年6月13日转入资金30,000元。</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lastRenderedPageBreak/>
        <w:t>月</w:t>
      </w:r>
      <w:r w:rsidRPr="009F7044">
        <w:rPr>
          <w:rFonts w:ascii="楷体" w:eastAsia="楷体" w:hAnsi="楷体" w:cs="宋体" w:hint="eastAsia"/>
          <w:color w:val="000000"/>
          <w:kern w:val="0"/>
          <w:sz w:val="30"/>
          <w:szCs w:val="30"/>
        </w:rPr>
        <w:t>7</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13</w:t>
      </w:r>
      <w:r w:rsidRPr="009F7044">
        <w:rPr>
          <w:rFonts w:ascii="楷体" w:eastAsia="楷体" w:hAnsi="楷体" w:cs="宋体" w:hint="eastAsia"/>
          <w:color w:val="000000"/>
          <w:kern w:val="0"/>
          <w:sz w:val="24"/>
          <w:szCs w:val="24"/>
        </w:rPr>
        <w:t>日累计买入</w:t>
      </w:r>
      <w:r w:rsidRPr="009F7044">
        <w:rPr>
          <w:rFonts w:ascii="楷体" w:eastAsia="楷体" w:hAnsi="楷体" w:cs="宋体" w:hint="eastAsia"/>
          <w:color w:val="000000"/>
          <w:kern w:val="0"/>
          <w:sz w:val="30"/>
          <w:szCs w:val="30"/>
        </w:rPr>
        <w:t>“盛洋科技”1,100</w:t>
      </w:r>
      <w:r w:rsidRPr="009F7044">
        <w:rPr>
          <w:rFonts w:ascii="楷体" w:eastAsia="楷体" w:hAnsi="楷体" w:cs="宋体" w:hint="eastAsia"/>
          <w:color w:val="000000"/>
          <w:kern w:val="0"/>
          <w:sz w:val="24"/>
          <w:szCs w:val="24"/>
        </w:rPr>
        <w:t>股，成交金额</w:t>
      </w:r>
      <w:r w:rsidRPr="009F7044">
        <w:rPr>
          <w:rFonts w:ascii="楷体" w:eastAsia="楷体" w:hAnsi="楷体" w:cs="宋体" w:hint="eastAsia"/>
          <w:color w:val="000000"/>
          <w:kern w:val="0"/>
          <w:sz w:val="30"/>
          <w:szCs w:val="30"/>
        </w:rPr>
        <w:t>31,700</w:t>
      </w:r>
      <w:r w:rsidRPr="009F7044">
        <w:rPr>
          <w:rFonts w:ascii="楷体" w:eastAsia="楷体" w:hAnsi="楷体" w:cs="宋体" w:hint="eastAsia"/>
          <w:color w:val="000000"/>
          <w:kern w:val="0"/>
          <w:sz w:val="24"/>
          <w:szCs w:val="24"/>
        </w:rPr>
        <w:t>元。</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11</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2</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3</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4</w:t>
      </w:r>
      <w:r w:rsidRPr="009F7044">
        <w:rPr>
          <w:rFonts w:ascii="楷体" w:eastAsia="楷体" w:hAnsi="楷体" w:cs="宋体" w:hint="eastAsia"/>
          <w:color w:val="000000"/>
          <w:kern w:val="0"/>
          <w:sz w:val="24"/>
          <w:szCs w:val="24"/>
        </w:rPr>
        <w:t>日全部卖出，成交金额</w:t>
      </w:r>
      <w:r w:rsidRPr="009F7044">
        <w:rPr>
          <w:rFonts w:ascii="楷体" w:eastAsia="楷体" w:hAnsi="楷体" w:cs="宋体" w:hint="eastAsia"/>
          <w:color w:val="000000"/>
          <w:kern w:val="0"/>
          <w:sz w:val="30"/>
          <w:szCs w:val="30"/>
        </w:rPr>
        <w:t>39,194.86</w:t>
      </w:r>
      <w:r w:rsidRPr="009F7044">
        <w:rPr>
          <w:rFonts w:ascii="楷体" w:eastAsia="楷体" w:hAnsi="楷体" w:cs="宋体" w:hint="eastAsia"/>
          <w:color w:val="000000"/>
          <w:kern w:val="0"/>
          <w:sz w:val="24"/>
          <w:szCs w:val="24"/>
        </w:rPr>
        <w:t>元，盈利</w:t>
      </w:r>
      <w:r w:rsidRPr="009F7044">
        <w:rPr>
          <w:rFonts w:ascii="楷体" w:eastAsia="楷体" w:hAnsi="楷体" w:cs="宋体" w:hint="eastAsia"/>
          <w:color w:val="000000"/>
          <w:kern w:val="0"/>
          <w:sz w:val="30"/>
          <w:szCs w:val="30"/>
        </w:rPr>
        <w:t>7,432.98</w:t>
      </w:r>
      <w:r w:rsidRPr="009F7044">
        <w:rPr>
          <w:rFonts w:ascii="楷体" w:eastAsia="楷体" w:hAnsi="楷体" w:cs="宋体" w:hint="eastAsia"/>
          <w:color w:val="000000"/>
          <w:kern w:val="0"/>
          <w:sz w:val="24"/>
          <w:szCs w:val="24"/>
        </w:rPr>
        <w:t>元。</w:t>
      </w:r>
    </w:p>
    <w:p w14:paraId="24276797"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5</w:t>
      </w: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“王某庆”账户系2015</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12</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7</w:t>
      </w:r>
      <w:r w:rsidRPr="009F7044">
        <w:rPr>
          <w:rFonts w:ascii="楷体" w:eastAsia="楷体" w:hAnsi="楷体" w:cs="宋体" w:hint="eastAsia"/>
          <w:color w:val="000000"/>
          <w:kern w:val="0"/>
          <w:sz w:val="24"/>
          <w:szCs w:val="24"/>
        </w:rPr>
        <w:t>日开立于中国银河证券股份有限公司绍兴营业部。</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日买入</w:t>
      </w:r>
      <w:r w:rsidRPr="009F7044">
        <w:rPr>
          <w:rFonts w:ascii="楷体" w:eastAsia="楷体" w:hAnsi="楷体" w:cs="宋体" w:hint="eastAsia"/>
          <w:color w:val="000000"/>
          <w:kern w:val="0"/>
          <w:sz w:val="30"/>
          <w:szCs w:val="30"/>
        </w:rPr>
        <w:t>“盛洋科技”1,800</w:t>
      </w:r>
      <w:r w:rsidRPr="009F7044">
        <w:rPr>
          <w:rFonts w:ascii="楷体" w:eastAsia="楷体" w:hAnsi="楷体" w:cs="宋体" w:hint="eastAsia"/>
          <w:color w:val="000000"/>
          <w:kern w:val="0"/>
          <w:sz w:val="24"/>
          <w:szCs w:val="24"/>
        </w:rPr>
        <w:t>股，成交金额</w:t>
      </w:r>
      <w:r w:rsidRPr="009F7044">
        <w:rPr>
          <w:rFonts w:ascii="楷体" w:eastAsia="楷体" w:hAnsi="楷体" w:cs="宋体" w:hint="eastAsia"/>
          <w:color w:val="000000"/>
          <w:kern w:val="0"/>
          <w:sz w:val="30"/>
          <w:szCs w:val="30"/>
        </w:rPr>
        <w:t>48,744</w:t>
      </w:r>
      <w:r w:rsidRPr="009F7044">
        <w:rPr>
          <w:rFonts w:ascii="楷体" w:eastAsia="楷体" w:hAnsi="楷体" w:cs="宋体" w:hint="eastAsia"/>
          <w:color w:val="000000"/>
          <w:kern w:val="0"/>
          <w:sz w:val="24"/>
          <w:szCs w:val="24"/>
        </w:rPr>
        <w:t>元。</w:t>
      </w:r>
      <w:r w:rsidRPr="009F7044">
        <w:rPr>
          <w:rFonts w:ascii="楷体" w:eastAsia="楷体" w:hAnsi="楷体" w:cs="宋体" w:hint="eastAsia"/>
          <w:color w:val="000000"/>
          <w:kern w:val="0"/>
          <w:sz w:val="30"/>
          <w:szCs w:val="30"/>
        </w:rPr>
        <w:t>2017</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1</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4</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12</w:t>
      </w:r>
      <w:r w:rsidRPr="009F7044">
        <w:rPr>
          <w:rFonts w:ascii="楷体" w:eastAsia="楷体" w:hAnsi="楷体" w:cs="宋体" w:hint="eastAsia"/>
          <w:color w:val="000000"/>
          <w:kern w:val="0"/>
          <w:sz w:val="24"/>
          <w:szCs w:val="24"/>
        </w:rPr>
        <w:t>日全部卖出，成交金额</w:t>
      </w:r>
      <w:r w:rsidRPr="009F7044">
        <w:rPr>
          <w:rFonts w:ascii="楷体" w:eastAsia="楷体" w:hAnsi="楷体" w:cs="宋体" w:hint="eastAsia"/>
          <w:color w:val="000000"/>
          <w:kern w:val="0"/>
          <w:sz w:val="30"/>
          <w:szCs w:val="30"/>
        </w:rPr>
        <w:t>65,538</w:t>
      </w:r>
      <w:r w:rsidRPr="009F7044">
        <w:rPr>
          <w:rFonts w:ascii="楷体" w:eastAsia="楷体" w:hAnsi="楷体" w:cs="宋体" w:hint="eastAsia"/>
          <w:color w:val="000000"/>
          <w:kern w:val="0"/>
          <w:sz w:val="24"/>
          <w:szCs w:val="24"/>
        </w:rPr>
        <w:t>元，盈利</w:t>
      </w:r>
      <w:r w:rsidRPr="009F7044">
        <w:rPr>
          <w:rFonts w:ascii="楷体" w:eastAsia="楷体" w:hAnsi="楷体" w:cs="宋体" w:hint="eastAsia"/>
          <w:color w:val="000000"/>
          <w:kern w:val="0"/>
          <w:sz w:val="30"/>
          <w:szCs w:val="30"/>
        </w:rPr>
        <w:t>16,689.39</w:t>
      </w:r>
      <w:r w:rsidRPr="009F7044">
        <w:rPr>
          <w:rFonts w:ascii="楷体" w:eastAsia="楷体" w:hAnsi="楷体" w:cs="宋体" w:hint="eastAsia"/>
          <w:color w:val="000000"/>
          <w:kern w:val="0"/>
          <w:sz w:val="24"/>
          <w:szCs w:val="24"/>
        </w:rPr>
        <w:t>元。</w:t>
      </w:r>
    </w:p>
    <w:p w14:paraId="16BDD583"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“张某家”账户系2015</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11</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26</w:t>
      </w:r>
      <w:r w:rsidRPr="009F7044">
        <w:rPr>
          <w:rFonts w:ascii="楷体" w:eastAsia="楷体" w:hAnsi="楷体" w:cs="宋体" w:hint="eastAsia"/>
          <w:color w:val="000000"/>
          <w:kern w:val="0"/>
          <w:sz w:val="24"/>
          <w:szCs w:val="24"/>
        </w:rPr>
        <w:t>日开立于海通证券股份有限公司绍兴劳动路营业部。</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年6月8日、15日，累计转入资金1,550,000元。2016年</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8</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14</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15</w:t>
      </w:r>
      <w:r w:rsidRPr="009F7044">
        <w:rPr>
          <w:rFonts w:ascii="楷体" w:eastAsia="楷体" w:hAnsi="楷体" w:cs="宋体" w:hint="eastAsia"/>
          <w:color w:val="000000"/>
          <w:kern w:val="0"/>
          <w:sz w:val="24"/>
          <w:szCs w:val="24"/>
        </w:rPr>
        <w:t>日累计买入</w:t>
      </w:r>
      <w:r w:rsidRPr="009F7044">
        <w:rPr>
          <w:rFonts w:ascii="楷体" w:eastAsia="楷体" w:hAnsi="楷体" w:cs="宋体" w:hint="eastAsia"/>
          <w:color w:val="000000"/>
          <w:kern w:val="0"/>
          <w:sz w:val="30"/>
          <w:szCs w:val="30"/>
        </w:rPr>
        <w:t>“盛洋科技”55,700</w:t>
      </w:r>
      <w:r w:rsidRPr="009F7044">
        <w:rPr>
          <w:rFonts w:ascii="楷体" w:eastAsia="楷体" w:hAnsi="楷体" w:cs="宋体" w:hint="eastAsia"/>
          <w:color w:val="000000"/>
          <w:kern w:val="0"/>
          <w:sz w:val="24"/>
          <w:szCs w:val="24"/>
        </w:rPr>
        <w:t>股，成交金额</w:t>
      </w:r>
      <w:r w:rsidRPr="009F7044">
        <w:rPr>
          <w:rFonts w:ascii="楷体" w:eastAsia="楷体" w:hAnsi="楷体" w:cs="宋体" w:hint="eastAsia"/>
          <w:color w:val="000000"/>
          <w:kern w:val="0"/>
          <w:sz w:val="30"/>
          <w:szCs w:val="30"/>
        </w:rPr>
        <w:t>1,606,631</w:t>
      </w:r>
      <w:r w:rsidRPr="009F7044">
        <w:rPr>
          <w:rFonts w:ascii="楷体" w:eastAsia="楷体" w:hAnsi="楷体" w:cs="宋体" w:hint="eastAsia"/>
          <w:color w:val="000000"/>
          <w:kern w:val="0"/>
          <w:sz w:val="24"/>
          <w:szCs w:val="24"/>
        </w:rPr>
        <w:t>元。</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11</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7</w:t>
      </w:r>
      <w:r w:rsidRPr="009F7044">
        <w:rPr>
          <w:rFonts w:ascii="楷体" w:eastAsia="楷体" w:hAnsi="楷体" w:cs="宋体" w:hint="eastAsia"/>
          <w:color w:val="000000"/>
          <w:kern w:val="0"/>
          <w:sz w:val="24"/>
          <w:szCs w:val="24"/>
        </w:rPr>
        <w:t>日至12月</w:t>
      </w:r>
      <w:r w:rsidRPr="009F7044">
        <w:rPr>
          <w:rFonts w:ascii="楷体" w:eastAsia="楷体" w:hAnsi="楷体" w:cs="宋体" w:hint="eastAsia"/>
          <w:color w:val="000000"/>
          <w:kern w:val="0"/>
          <w:sz w:val="30"/>
          <w:szCs w:val="30"/>
        </w:rPr>
        <w:t>15</w:t>
      </w:r>
      <w:r w:rsidRPr="009F7044">
        <w:rPr>
          <w:rFonts w:ascii="楷体" w:eastAsia="楷体" w:hAnsi="楷体" w:cs="宋体" w:hint="eastAsia"/>
          <w:color w:val="000000"/>
          <w:kern w:val="0"/>
          <w:sz w:val="24"/>
          <w:szCs w:val="24"/>
        </w:rPr>
        <w:t>日全部卖出，成交金额</w:t>
      </w:r>
      <w:r w:rsidRPr="009F7044">
        <w:rPr>
          <w:rFonts w:ascii="楷体" w:eastAsia="楷体" w:hAnsi="楷体" w:cs="宋体" w:hint="eastAsia"/>
          <w:color w:val="000000"/>
          <w:kern w:val="0"/>
          <w:sz w:val="30"/>
          <w:szCs w:val="30"/>
        </w:rPr>
        <w:t>1,959,352.88</w:t>
      </w:r>
      <w:r w:rsidRPr="009F7044">
        <w:rPr>
          <w:rFonts w:ascii="楷体" w:eastAsia="楷体" w:hAnsi="楷体" w:cs="宋体" w:hint="eastAsia"/>
          <w:color w:val="000000"/>
          <w:kern w:val="0"/>
          <w:sz w:val="24"/>
          <w:szCs w:val="24"/>
        </w:rPr>
        <w:t>元，盈利</w:t>
      </w:r>
      <w:r w:rsidRPr="009F7044">
        <w:rPr>
          <w:rFonts w:ascii="楷体" w:eastAsia="楷体" w:hAnsi="楷体" w:cs="宋体" w:hint="eastAsia"/>
          <w:color w:val="000000"/>
          <w:kern w:val="0"/>
          <w:sz w:val="30"/>
          <w:szCs w:val="30"/>
        </w:rPr>
        <w:t>349,621.41</w:t>
      </w:r>
      <w:r w:rsidRPr="009F7044">
        <w:rPr>
          <w:rFonts w:ascii="楷体" w:eastAsia="楷体" w:hAnsi="楷体" w:cs="宋体" w:hint="eastAsia"/>
          <w:color w:val="000000"/>
          <w:kern w:val="0"/>
          <w:sz w:val="24"/>
          <w:szCs w:val="24"/>
        </w:rPr>
        <w:t>元。</w:t>
      </w:r>
    </w:p>
    <w:p w14:paraId="0BB4CB46"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3.</w:t>
      </w:r>
      <w:r w:rsidRPr="009F7044">
        <w:rPr>
          <w:rFonts w:ascii="楷体" w:eastAsia="楷体" w:hAnsi="楷体" w:cs="宋体" w:hint="eastAsia"/>
          <w:color w:val="000000"/>
          <w:kern w:val="0"/>
          <w:sz w:val="24"/>
          <w:szCs w:val="24"/>
        </w:rPr>
        <w:t>内幕信息敏感期内，张国明交易“盛洋科技”行为明显异常，与内幕信息高度吻合</w:t>
      </w:r>
    </w:p>
    <w:p w14:paraId="31E6F740"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1</w:t>
      </w:r>
      <w:r w:rsidRPr="009F7044">
        <w:rPr>
          <w:rFonts w:ascii="楷体" w:eastAsia="楷体" w:hAnsi="楷体" w:cs="宋体" w:hint="eastAsia"/>
          <w:color w:val="000000"/>
          <w:kern w:val="0"/>
          <w:sz w:val="24"/>
          <w:szCs w:val="24"/>
        </w:rPr>
        <w:t>）张国明交易行为明显与平时交易习惯不同。涉案账户组在2016年</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日前均大量或全部卖出</w:t>
      </w:r>
      <w:r w:rsidRPr="009F7044">
        <w:rPr>
          <w:rFonts w:ascii="楷体" w:eastAsia="楷体" w:hAnsi="楷体" w:cs="宋体" w:hint="eastAsia"/>
          <w:color w:val="000000"/>
          <w:kern w:val="0"/>
          <w:sz w:val="30"/>
          <w:szCs w:val="30"/>
        </w:rPr>
        <w:t>“盛洋科技”，6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日至</w:t>
      </w:r>
      <w:r w:rsidRPr="009F7044">
        <w:rPr>
          <w:rFonts w:ascii="楷体" w:eastAsia="楷体" w:hAnsi="楷体" w:cs="宋体" w:hint="eastAsia"/>
          <w:color w:val="000000"/>
          <w:kern w:val="0"/>
          <w:sz w:val="30"/>
          <w:szCs w:val="30"/>
        </w:rPr>
        <w:t>16</w:t>
      </w:r>
      <w:r w:rsidRPr="009F7044">
        <w:rPr>
          <w:rFonts w:ascii="楷体" w:eastAsia="楷体" w:hAnsi="楷体" w:cs="宋体" w:hint="eastAsia"/>
          <w:color w:val="000000"/>
          <w:kern w:val="0"/>
          <w:sz w:val="24"/>
          <w:szCs w:val="24"/>
        </w:rPr>
        <w:t>日期间的</w:t>
      </w:r>
      <w:r w:rsidRPr="009F7044">
        <w:rPr>
          <w:rFonts w:ascii="楷体" w:eastAsia="楷体" w:hAnsi="楷体" w:cs="宋体" w:hint="eastAsia"/>
          <w:color w:val="000000"/>
          <w:kern w:val="0"/>
          <w:sz w:val="30"/>
          <w:szCs w:val="30"/>
        </w:rPr>
        <w:t>7</w:t>
      </w:r>
      <w:r w:rsidRPr="009F7044">
        <w:rPr>
          <w:rFonts w:ascii="楷体" w:eastAsia="楷体" w:hAnsi="楷体" w:cs="宋体" w:hint="eastAsia"/>
          <w:color w:val="000000"/>
          <w:kern w:val="0"/>
          <w:sz w:val="24"/>
          <w:szCs w:val="24"/>
        </w:rPr>
        <w:t>个交易日中，张国明集中大量资金并借款</w:t>
      </w:r>
      <w:r w:rsidRPr="009F7044">
        <w:rPr>
          <w:rFonts w:ascii="楷体" w:eastAsia="楷体" w:hAnsi="楷体" w:cs="宋体" w:hint="eastAsia"/>
          <w:color w:val="000000"/>
          <w:kern w:val="0"/>
          <w:sz w:val="30"/>
          <w:szCs w:val="30"/>
        </w:rPr>
        <w:t>150</w:t>
      </w:r>
      <w:r w:rsidRPr="009F7044">
        <w:rPr>
          <w:rFonts w:ascii="楷体" w:eastAsia="楷体" w:hAnsi="楷体" w:cs="宋体" w:hint="eastAsia"/>
          <w:color w:val="000000"/>
          <w:kern w:val="0"/>
          <w:sz w:val="24"/>
          <w:szCs w:val="24"/>
        </w:rPr>
        <w:t>万元买入</w:t>
      </w:r>
      <w:r w:rsidRPr="009F7044">
        <w:rPr>
          <w:rFonts w:ascii="楷体" w:eastAsia="楷体" w:hAnsi="楷体" w:cs="宋体" w:hint="eastAsia"/>
          <w:color w:val="000000"/>
          <w:kern w:val="0"/>
          <w:sz w:val="30"/>
          <w:szCs w:val="30"/>
        </w:rPr>
        <w:t>“盛洋科技”</w:t>
      </w:r>
      <w:r w:rsidRPr="009F7044">
        <w:rPr>
          <w:rFonts w:ascii="楷体" w:eastAsia="楷体" w:hAnsi="楷体" w:cs="宋体" w:hint="eastAsia"/>
          <w:color w:val="000000"/>
          <w:kern w:val="0"/>
          <w:sz w:val="24"/>
          <w:szCs w:val="24"/>
        </w:rPr>
        <w:t>159,700股，买入意愿强烈，交易量明显放大。</w:t>
      </w:r>
    </w:p>
    <w:p w14:paraId="04A81C48"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w:t>
      </w:r>
      <w:r w:rsidRPr="009F7044">
        <w:rPr>
          <w:rFonts w:ascii="楷体" w:eastAsia="楷体" w:hAnsi="楷体" w:cs="宋体" w:hint="eastAsia"/>
          <w:color w:val="000000"/>
          <w:kern w:val="0"/>
          <w:sz w:val="30"/>
          <w:szCs w:val="30"/>
        </w:rPr>
        <w:t>2</w:t>
      </w:r>
      <w:r w:rsidRPr="009F7044">
        <w:rPr>
          <w:rFonts w:ascii="楷体" w:eastAsia="楷体" w:hAnsi="楷体" w:cs="宋体" w:hint="eastAsia"/>
          <w:color w:val="000000"/>
          <w:kern w:val="0"/>
          <w:sz w:val="24"/>
          <w:szCs w:val="24"/>
        </w:rPr>
        <w:t>）张国明买入“盛洋科技”及划转资金的时间与内幕信息变化、公开时间及张国明和叶某明联络接触时间基本一致。</w:t>
      </w:r>
      <w:r w:rsidRPr="009F7044">
        <w:rPr>
          <w:rFonts w:ascii="楷体" w:eastAsia="楷体" w:hAnsi="楷体" w:cs="宋体" w:hint="eastAsia"/>
          <w:color w:val="000000"/>
          <w:kern w:val="0"/>
          <w:sz w:val="30"/>
          <w:szCs w:val="30"/>
        </w:rPr>
        <w:t>2016</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5</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20</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日，有关各方分别在科麦特、虬</w:t>
      </w:r>
      <w:proofErr w:type="gramStart"/>
      <w:r w:rsidRPr="009F7044">
        <w:rPr>
          <w:rFonts w:ascii="楷体" w:eastAsia="楷体" w:hAnsi="楷体" w:cs="宋体" w:hint="eastAsia"/>
          <w:color w:val="000000"/>
          <w:kern w:val="0"/>
          <w:sz w:val="24"/>
          <w:szCs w:val="24"/>
        </w:rPr>
        <w:t>晟</w:t>
      </w:r>
      <w:proofErr w:type="gramEnd"/>
      <w:r w:rsidRPr="009F7044">
        <w:rPr>
          <w:rFonts w:ascii="楷体" w:eastAsia="楷体" w:hAnsi="楷体" w:cs="宋体" w:hint="eastAsia"/>
          <w:color w:val="000000"/>
          <w:kern w:val="0"/>
          <w:sz w:val="24"/>
          <w:szCs w:val="24"/>
        </w:rPr>
        <w:t>光电召开中介机构沟通会，期间张国明与叶某明在</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2</w:t>
      </w:r>
      <w:r w:rsidRPr="009F7044">
        <w:rPr>
          <w:rFonts w:ascii="楷体" w:eastAsia="楷体" w:hAnsi="楷体" w:cs="宋体" w:hint="eastAsia"/>
          <w:color w:val="000000"/>
          <w:kern w:val="0"/>
          <w:sz w:val="24"/>
          <w:szCs w:val="24"/>
        </w:rPr>
        <w:t>日下午有</w:t>
      </w:r>
      <w:r w:rsidRPr="009F7044">
        <w:rPr>
          <w:rFonts w:ascii="楷体" w:eastAsia="楷体" w:hAnsi="楷体" w:cs="宋体" w:hint="eastAsia"/>
          <w:color w:val="000000"/>
          <w:kern w:val="0"/>
          <w:sz w:val="30"/>
          <w:szCs w:val="30"/>
        </w:rPr>
        <w:t>3</w:t>
      </w:r>
      <w:r w:rsidRPr="009F7044">
        <w:rPr>
          <w:rFonts w:ascii="楷体" w:eastAsia="楷体" w:hAnsi="楷体" w:cs="宋体" w:hint="eastAsia"/>
          <w:color w:val="000000"/>
          <w:kern w:val="0"/>
          <w:sz w:val="24"/>
          <w:szCs w:val="24"/>
        </w:rPr>
        <w:t>次通话联络，且其承认周</w:t>
      </w:r>
      <w:proofErr w:type="gramStart"/>
      <w:r w:rsidRPr="009F7044">
        <w:rPr>
          <w:rFonts w:ascii="楷体" w:eastAsia="楷体" w:hAnsi="楷体" w:cs="宋体" w:hint="eastAsia"/>
          <w:color w:val="000000"/>
          <w:kern w:val="0"/>
          <w:sz w:val="24"/>
          <w:szCs w:val="24"/>
        </w:rPr>
        <w:t>末经</w:t>
      </w:r>
      <w:proofErr w:type="gramEnd"/>
      <w:r w:rsidRPr="009F7044">
        <w:rPr>
          <w:rFonts w:ascii="楷体" w:eastAsia="楷体" w:hAnsi="楷体" w:cs="宋体" w:hint="eastAsia"/>
          <w:color w:val="000000"/>
          <w:kern w:val="0"/>
          <w:sz w:val="24"/>
          <w:szCs w:val="24"/>
        </w:rPr>
        <w:t>常与叶某明见面接触。</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日周一，张国明放量买入</w:t>
      </w:r>
      <w:r w:rsidRPr="009F7044">
        <w:rPr>
          <w:rFonts w:ascii="楷体" w:eastAsia="楷体" w:hAnsi="楷体" w:cs="宋体" w:hint="eastAsia"/>
          <w:color w:val="000000"/>
          <w:kern w:val="0"/>
          <w:sz w:val="30"/>
          <w:szCs w:val="30"/>
        </w:rPr>
        <w:t>“盛洋科技”70,800</w:t>
      </w:r>
      <w:r w:rsidRPr="009F7044">
        <w:rPr>
          <w:rFonts w:ascii="楷体" w:eastAsia="楷体" w:hAnsi="楷体" w:cs="宋体" w:hint="eastAsia"/>
          <w:color w:val="000000"/>
          <w:kern w:val="0"/>
          <w:sz w:val="24"/>
          <w:szCs w:val="24"/>
        </w:rPr>
        <w:t>股，当日16时</w:t>
      </w:r>
      <w:r w:rsidRPr="009F7044">
        <w:rPr>
          <w:rFonts w:ascii="楷体" w:eastAsia="楷体" w:hAnsi="楷体" w:cs="宋体" w:hint="eastAsia"/>
          <w:color w:val="000000"/>
          <w:kern w:val="0"/>
          <w:sz w:val="30"/>
          <w:szCs w:val="30"/>
        </w:rPr>
        <w:t>45</w:t>
      </w:r>
      <w:r w:rsidRPr="009F7044">
        <w:rPr>
          <w:rFonts w:ascii="楷体" w:eastAsia="楷体" w:hAnsi="楷体" w:cs="宋体" w:hint="eastAsia"/>
          <w:color w:val="000000"/>
          <w:kern w:val="0"/>
          <w:sz w:val="24"/>
          <w:szCs w:val="24"/>
        </w:rPr>
        <w:t>分叶某明</w:t>
      </w:r>
      <w:r w:rsidRPr="009F7044">
        <w:rPr>
          <w:rFonts w:ascii="楷体" w:eastAsia="楷体" w:hAnsi="楷体" w:cs="宋体" w:hint="eastAsia"/>
          <w:color w:val="000000"/>
          <w:kern w:val="0"/>
          <w:sz w:val="24"/>
          <w:szCs w:val="24"/>
        </w:rPr>
        <w:lastRenderedPageBreak/>
        <w:t>主叫张国明，通话时长</w:t>
      </w:r>
      <w:r w:rsidRPr="009F7044">
        <w:rPr>
          <w:rFonts w:ascii="楷体" w:eastAsia="楷体" w:hAnsi="楷体" w:cs="宋体" w:hint="eastAsia"/>
          <w:color w:val="000000"/>
          <w:kern w:val="0"/>
          <w:sz w:val="30"/>
          <w:szCs w:val="30"/>
        </w:rPr>
        <w:t>2</w:t>
      </w:r>
      <w:r w:rsidRPr="009F7044">
        <w:rPr>
          <w:rFonts w:ascii="楷体" w:eastAsia="楷体" w:hAnsi="楷体" w:cs="宋体" w:hint="eastAsia"/>
          <w:color w:val="000000"/>
          <w:kern w:val="0"/>
          <w:sz w:val="24"/>
          <w:szCs w:val="24"/>
        </w:rPr>
        <w:t>分</w:t>
      </w:r>
      <w:r w:rsidRPr="009F7044">
        <w:rPr>
          <w:rFonts w:ascii="楷体" w:eastAsia="楷体" w:hAnsi="楷体" w:cs="宋体" w:hint="eastAsia"/>
          <w:color w:val="000000"/>
          <w:kern w:val="0"/>
          <w:sz w:val="30"/>
          <w:szCs w:val="30"/>
        </w:rPr>
        <w:t>30</w:t>
      </w:r>
      <w:r w:rsidRPr="009F7044">
        <w:rPr>
          <w:rFonts w:ascii="楷体" w:eastAsia="楷体" w:hAnsi="楷体" w:cs="宋体" w:hint="eastAsia"/>
          <w:color w:val="000000"/>
          <w:kern w:val="0"/>
          <w:sz w:val="24"/>
          <w:szCs w:val="24"/>
        </w:rPr>
        <w:t>秒。</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7</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9</w:t>
      </w:r>
      <w:r w:rsidRPr="009F7044">
        <w:rPr>
          <w:rFonts w:ascii="楷体" w:eastAsia="楷体" w:hAnsi="楷体" w:cs="宋体" w:hint="eastAsia"/>
          <w:color w:val="000000"/>
          <w:kern w:val="0"/>
          <w:sz w:val="24"/>
          <w:szCs w:val="24"/>
        </w:rPr>
        <w:t>时23分叶某明主叫张国明，通话时长</w:t>
      </w:r>
      <w:r w:rsidRPr="009F7044">
        <w:rPr>
          <w:rFonts w:ascii="楷体" w:eastAsia="楷体" w:hAnsi="楷体" w:cs="宋体" w:hint="eastAsia"/>
          <w:color w:val="000000"/>
          <w:kern w:val="0"/>
          <w:sz w:val="30"/>
          <w:szCs w:val="30"/>
        </w:rPr>
        <w:t>17</w:t>
      </w:r>
      <w:r w:rsidRPr="009F7044">
        <w:rPr>
          <w:rFonts w:ascii="楷体" w:eastAsia="楷体" w:hAnsi="楷体" w:cs="宋体" w:hint="eastAsia"/>
          <w:color w:val="000000"/>
          <w:kern w:val="0"/>
          <w:sz w:val="24"/>
          <w:szCs w:val="24"/>
        </w:rPr>
        <w:t>秒，张国明当日买入</w:t>
      </w:r>
      <w:r w:rsidRPr="009F7044">
        <w:rPr>
          <w:rFonts w:ascii="楷体" w:eastAsia="楷体" w:hAnsi="楷体" w:cs="宋体" w:hint="eastAsia"/>
          <w:color w:val="000000"/>
          <w:kern w:val="0"/>
          <w:sz w:val="30"/>
          <w:szCs w:val="30"/>
        </w:rPr>
        <w:t>“盛洋科技”4,900</w:t>
      </w:r>
      <w:r w:rsidRPr="009F7044">
        <w:rPr>
          <w:rFonts w:ascii="楷体" w:eastAsia="楷体" w:hAnsi="楷体" w:cs="宋体" w:hint="eastAsia"/>
          <w:color w:val="000000"/>
          <w:kern w:val="0"/>
          <w:sz w:val="24"/>
          <w:szCs w:val="24"/>
        </w:rPr>
        <w:t>股，次日向涉案账户组划转大量资金并买入</w:t>
      </w:r>
      <w:r w:rsidRPr="009F7044">
        <w:rPr>
          <w:rFonts w:ascii="楷体" w:eastAsia="楷体" w:hAnsi="楷体" w:cs="宋体" w:hint="eastAsia"/>
          <w:color w:val="000000"/>
          <w:kern w:val="0"/>
          <w:sz w:val="30"/>
          <w:szCs w:val="30"/>
        </w:rPr>
        <w:t>“盛洋科技”74,900</w:t>
      </w:r>
      <w:r w:rsidRPr="009F7044">
        <w:rPr>
          <w:rFonts w:ascii="楷体" w:eastAsia="楷体" w:hAnsi="楷体" w:cs="宋体" w:hint="eastAsia"/>
          <w:color w:val="000000"/>
          <w:kern w:val="0"/>
          <w:sz w:val="24"/>
          <w:szCs w:val="24"/>
        </w:rPr>
        <w:t>股。</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9</w:t>
      </w:r>
      <w:r w:rsidRPr="009F7044">
        <w:rPr>
          <w:rFonts w:ascii="楷体" w:eastAsia="楷体" w:hAnsi="楷体" w:cs="宋体" w:hint="eastAsia"/>
          <w:color w:val="000000"/>
          <w:kern w:val="0"/>
          <w:sz w:val="24"/>
          <w:szCs w:val="24"/>
        </w:rPr>
        <w:t>日至12日节假日休市，</w:t>
      </w:r>
      <w:r w:rsidRPr="009F7044">
        <w:rPr>
          <w:rFonts w:ascii="楷体" w:eastAsia="楷体" w:hAnsi="楷体" w:cs="宋体" w:hint="eastAsia"/>
          <w:color w:val="000000"/>
          <w:kern w:val="0"/>
          <w:sz w:val="30"/>
          <w:szCs w:val="30"/>
        </w:rPr>
        <w:t>13</w:t>
      </w:r>
      <w:r w:rsidRPr="009F7044">
        <w:rPr>
          <w:rFonts w:ascii="楷体" w:eastAsia="楷体" w:hAnsi="楷体" w:cs="宋体" w:hint="eastAsia"/>
          <w:color w:val="000000"/>
          <w:kern w:val="0"/>
          <w:sz w:val="24"/>
          <w:szCs w:val="24"/>
        </w:rPr>
        <w:t>日至</w:t>
      </w:r>
      <w:r w:rsidRPr="009F7044">
        <w:rPr>
          <w:rFonts w:ascii="楷体" w:eastAsia="楷体" w:hAnsi="楷体" w:cs="宋体" w:hint="eastAsia"/>
          <w:color w:val="000000"/>
          <w:kern w:val="0"/>
          <w:sz w:val="30"/>
          <w:szCs w:val="30"/>
        </w:rPr>
        <w:t>16</w:t>
      </w:r>
      <w:r w:rsidRPr="009F7044">
        <w:rPr>
          <w:rFonts w:ascii="楷体" w:eastAsia="楷体" w:hAnsi="楷体" w:cs="宋体" w:hint="eastAsia"/>
          <w:color w:val="000000"/>
          <w:kern w:val="0"/>
          <w:sz w:val="24"/>
          <w:szCs w:val="24"/>
        </w:rPr>
        <w:t>日张国明买入</w:t>
      </w:r>
      <w:r w:rsidRPr="009F7044">
        <w:rPr>
          <w:rFonts w:ascii="楷体" w:eastAsia="楷体" w:hAnsi="楷体" w:cs="宋体" w:hint="eastAsia"/>
          <w:color w:val="000000"/>
          <w:kern w:val="0"/>
          <w:sz w:val="30"/>
          <w:szCs w:val="30"/>
        </w:rPr>
        <w:t>“盛洋科技”9,100</w:t>
      </w:r>
      <w:r w:rsidRPr="009F7044">
        <w:rPr>
          <w:rFonts w:ascii="楷体" w:eastAsia="楷体" w:hAnsi="楷体" w:cs="宋体" w:hint="eastAsia"/>
          <w:color w:val="000000"/>
          <w:kern w:val="0"/>
          <w:sz w:val="24"/>
          <w:szCs w:val="24"/>
        </w:rPr>
        <w:t>股，仅相隔</w:t>
      </w:r>
      <w:r w:rsidRPr="009F7044">
        <w:rPr>
          <w:rFonts w:ascii="楷体" w:eastAsia="楷体" w:hAnsi="楷体" w:cs="宋体" w:hint="eastAsia"/>
          <w:color w:val="000000"/>
          <w:kern w:val="0"/>
          <w:sz w:val="30"/>
          <w:szCs w:val="30"/>
        </w:rPr>
        <w:t>1</w:t>
      </w:r>
      <w:r w:rsidRPr="009F7044">
        <w:rPr>
          <w:rFonts w:ascii="楷体" w:eastAsia="楷体" w:hAnsi="楷体" w:cs="宋体" w:hint="eastAsia"/>
          <w:color w:val="000000"/>
          <w:kern w:val="0"/>
          <w:sz w:val="24"/>
          <w:szCs w:val="24"/>
        </w:rPr>
        <w:t>个交易日，</w:t>
      </w:r>
      <w:r w:rsidRPr="009F7044">
        <w:rPr>
          <w:rFonts w:ascii="楷体" w:eastAsia="楷体" w:hAnsi="楷体" w:cs="宋体" w:hint="eastAsia"/>
          <w:color w:val="000000"/>
          <w:kern w:val="0"/>
          <w:sz w:val="30"/>
          <w:szCs w:val="30"/>
        </w:rPr>
        <w:t>6</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20</w:t>
      </w:r>
      <w:r w:rsidRPr="009F7044">
        <w:rPr>
          <w:rFonts w:ascii="楷体" w:eastAsia="楷体" w:hAnsi="楷体" w:cs="宋体" w:hint="eastAsia"/>
          <w:color w:val="000000"/>
          <w:kern w:val="0"/>
          <w:sz w:val="24"/>
          <w:szCs w:val="24"/>
        </w:rPr>
        <w:t>日</w:t>
      </w:r>
      <w:r w:rsidRPr="009F7044">
        <w:rPr>
          <w:rFonts w:ascii="楷体" w:eastAsia="楷体" w:hAnsi="楷体" w:cs="宋体" w:hint="eastAsia"/>
          <w:color w:val="000000"/>
          <w:kern w:val="0"/>
          <w:sz w:val="30"/>
          <w:szCs w:val="30"/>
        </w:rPr>
        <w:t>“盛洋科技”停牌，当晚发布公告，内幕信息公开。</w:t>
      </w:r>
    </w:p>
    <w:p w14:paraId="4051BB51"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上述违法事实，有盛洋科技相关公告、交易进程备忘录、收购意向书，相关证券账户资料、委托交易记录，相关银行账户资料、资金流水，相关人员询问笔录、情况说明、通讯记录、相关取证资料及交易所计算数据等证据证明，足以认定。</w:t>
      </w:r>
    </w:p>
    <w:p w14:paraId="1A8BDF01"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我会认为，张国明在内幕信息公开前与内幕信息知情人叶某明存在联络、接触，交易</w:t>
      </w:r>
      <w:r w:rsidRPr="009F7044">
        <w:rPr>
          <w:rFonts w:ascii="楷体" w:eastAsia="楷体" w:hAnsi="楷体" w:cs="宋体" w:hint="eastAsia"/>
          <w:color w:val="000000"/>
          <w:kern w:val="0"/>
          <w:sz w:val="30"/>
          <w:szCs w:val="30"/>
        </w:rPr>
        <w:t>“盛洋科技”行为明显异常，与内幕信息高度吻合，且不能</w:t>
      </w:r>
      <w:proofErr w:type="gramStart"/>
      <w:r w:rsidRPr="009F7044">
        <w:rPr>
          <w:rFonts w:ascii="楷体" w:eastAsia="楷体" w:hAnsi="楷体" w:cs="宋体" w:hint="eastAsia"/>
          <w:color w:val="000000"/>
          <w:kern w:val="0"/>
          <w:sz w:val="30"/>
          <w:szCs w:val="30"/>
        </w:rPr>
        <w:t>作出</w:t>
      </w:r>
      <w:proofErr w:type="gramEnd"/>
      <w:r w:rsidRPr="009F7044">
        <w:rPr>
          <w:rFonts w:ascii="楷体" w:eastAsia="楷体" w:hAnsi="楷体" w:cs="宋体" w:hint="eastAsia"/>
          <w:color w:val="000000"/>
          <w:kern w:val="0"/>
          <w:sz w:val="30"/>
          <w:szCs w:val="30"/>
        </w:rPr>
        <w:t>合理说明或者提供证据排除其利用内幕信息。张国明的上述行为违反2005</w:t>
      </w:r>
      <w:r w:rsidRPr="009F7044">
        <w:rPr>
          <w:rFonts w:ascii="楷体" w:eastAsia="楷体" w:hAnsi="楷体" w:cs="宋体" w:hint="eastAsia"/>
          <w:color w:val="000000"/>
          <w:kern w:val="0"/>
          <w:sz w:val="24"/>
          <w:szCs w:val="24"/>
        </w:rPr>
        <w:t>年《证券法》第七十三条、第七十六条第一款的规定，构成</w:t>
      </w:r>
      <w:r w:rsidRPr="009F7044">
        <w:rPr>
          <w:rFonts w:ascii="楷体" w:eastAsia="楷体" w:hAnsi="楷体" w:cs="宋体" w:hint="eastAsia"/>
          <w:color w:val="000000"/>
          <w:kern w:val="0"/>
          <w:sz w:val="30"/>
          <w:szCs w:val="30"/>
        </w:rPr>
        <w:t>2005</w:t>
      </w:r>
      <w:r w:rsidRPr="009F7044">
        <w:rPr>
          <w:rFonts w:ascii="楷体" w:eastAsia="楷体" w:hAnsi="楷体" w:cs="宋体" w:hint="eastAsia"/>
          <w:color w:val="000000"/>
          <w:kern w:val="0"/>
          <w:sz w:val="24"/>
          <w:szCs w:val="24"/>
        </w:rPr>
        <w:t>年《证券法》第二百零二条所述的内幕交易行为。</w:t>
      </w:r>
    </w:p>
    <w:p w14:paraId="02F6F545"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张国明及其代理人在书面陈述申辩材料及听证过程中提出请求免予处罚，并提交了证明其身患重症等证据材料，主要申辩意见如下：</w:t>
      </w:r>
    </w:p>
    <w:p w14:paraId="572C0B9E"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其一，本案的调查程序合法性存在瑕疵，取得的相应调查证据因违反《中华人民共和国行政处罚法》（以下简称《行政处罚法》）第三十七条而不能作为认定案件事实的依据。一是证监会持有并向当事人出示调查通知书的执法人员，与真正参与并执行调查事务如进行询问、调取涉案账户资料和通讯记录的执法人员，不一致；二是</w:t>
      </w:r>
      <w:r w:rsidRPr="009F7044">
        <w:rPr>
          <w:rFonts w:ascii="楷体" w:eastAsia="楷体" w:hAnsi="楷体" w:cs="宋体" w:hint="eastAsia"/>
          <w:color w:val="000000"/>
          <w:kern w:val="0"/>
          <w:sz w:val="30"/>
          <w:szCs w:val="30"/>
        </w:rPr>
        <w:t>2017</w:t>
      </w:r>
      <w:r w:rsidRPr="009F7044">
        <w:rPr>
          <w:rFonts w:ascii="楷体" w:eastAsia="楷体" w:hAnsi="楷体" w:cs="宋体" w:hint="eastAsia"/>
          <w:color w:val="000000"/>
          <w:kern w:val="0"/>
          <w:sz w:val="24"/>
          <w:szCs w:val="24"/>
        </w:rPr>
        <w:t>年5月11日询问当事人时未出示调查通知书。</w:t>
      </w:r>
    </w:p>
    <w:p w14:paraId="4FC6850A"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其二，当事人未进行内幕交易。当事人不知</w:t>
      </w:r>
      <w:proofErr w:type="gramStart"/>
      <w:r w:rsidRPr="009F7044">
        <w:rPr>
          <w:rFonts w:ascii="楷体" w:eastAsia="楷体" w:hAnsi="楷体" w:cs="宋体" w:hint="eastAsia"/>
          <w:color w:val="000000"/>
          <w:kern w:val="0"/>
          <w:sz w:val="24"/>
          <w:szCs w:val="24"/>
        </w:rPr>
        <w:t>悉</w:t>
      </w:r>
      <w:proofErr w:type="gramEnd"/>
      <w:r w:rsidRPr="009F7044">
        <w:rPr>
          <w:rFonts w:ascii="楷体" w:eastAsia="楷体" w:hAnsi="楷体" w:cs="宋体" w:hint="eastAsia"/>
          <w:color w:val="000000"/>
          <w:kern w:val="0"/>
          <w:sz w:val="24"/>
          <w:szCs w:val="24"/>
        </w:rPr>
        <w:t>内幕信息，与叶某明之间的往来不涉及内幕信息，不属于内幕信息知情人；当事人系盛洋科技原始股东，因经常路过公司能够基本判断经营状况，基于对治理团队的信任看好</w:t>
      </w:r>
      <w:r w:rsidRPr="009F7044">
        <w:rPr>
          <w:rFonts w:ascii="楷体" w:eastAsia="楷体" w:hAnsi="楷体" w:cs="宋体" w:hint="eastAsia"/>
          <w:color w:val="000000"/>
          <w:kern w:val="0"/>
          <w:sz w:val="30"/>
          <w:szCs w:val="30"/>
        </w:rPr>
        <w:t>“盛洋科技”，买入“盛洋科技”完全依靠自身的独立判断及交易策略；证监会仅依据当事人与叶某明</w:t>
      </w:r>
      <w:proofErr w:type="gramStart"/>
      <w:r w:rsidRPr="009F7044">
        <w:rPr>
          <w:rFonts w:ascii="楷体" w:eastAsia="楷体" w:hAnsi="楷体" w:cs="宋体" w:hint="eastAsia"/>
          <w:color w:val="000000"/>
          <w:kern w:val="0"/>
          <w:sz w:val="30"/>
          <w:szCs w:val="30"/>
        </w:rPr>
        <w:t>系朋友</w:t>
      </w:r>
      <w:proofErr w:type="gramEnd"/>
      <w:r w:rsidRPr="009F7044">
        <w:rPr>
          <w:rFonts w:ascii="楷体" w:eastAsia="楷体" w:hAnsi="楷体" w:cs="宋体" w:hint="eastAsia"/>
          <w:color w:val="000000"/>
          <w:kern w:val="0"/>
          <w:sz w:val="30"/>
          <w:szCs w:val="30"/>
        </w:rPr>
        <w:t>关系、在内幕信息敏感期内</w:t>
      </w:r>
      <w:r w:rsidRPr="009F7044">
        <w:rPr>
          <w:rFonts w:ascii="楷体" w:eastAsia="楷体" w:hAnsi="楷体" w:cs="宋体" w:hint="eastAsia"/>
          <w:color w:val="000000"/>
          <w:kern w:val="0"/>
          <w:sz w:val="30"/>
          <w:szCs w:val="30"/>
        </w:rPr>
        <w:lastRenderedPageBreak/>
        <w:t>交易“盛洋科技”两点推导并认定其内幕交易，将会产生较为严重的负面影响及示范效应。</w:t>
      </w:r>
    </w:p>
    <w:p w14:paraId="0DEABCE8"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其三，《行政处罚事先告知书》认定涉案账户组为当事人对</w:t>
      </w:r>
      <w:r w:rsidRPr="009F7044">
        <w:rPr>
          <w:rFonts w:ascii="楷体" w:eastAsia="楷体" w:hAnsi="楷体" w:cs="宋体" w:hint="eastAsia"/>
          <w:color w:val="000000"/>
          <w:kern w:val="0"/>
          <w:sz w:val="30"/>
          <w:szCs w:val="30"/>
        </w:rPr>
        <w:t>“盛洋科技”的交易不妥。现有证据不足以证明当事人完全拥有或控制使用“李某耀”“蒋某涛”“蒋某轩”“王某庆”“张某家”账户，也不足以证明上述账户的交易所得均归当事人所有，证监会</w:t>
      </w:r>
      <w:proofErr w:type="gramStart"/>
      <w:r w:rsidRPr="009F7044">
        <w:rPr>
          <w:rFonts w:ascii="楷体" w:eastAsia="楷体" w:hAnsi="楷体" w:cs="宋体" w:hint="eastAsia"/>
          <w:color w:val="000000"/>
          <w:kern w:val="0"/>
          <w:sz w:val="30"/>
          <w:szCs w:val="30"/>
        </w:rPr>
        <w:t>未逐</w:t>
      </w:r>
      <w:proofErr w:type="gramEnd"/>
      <w:r w:rsidRPr="009F7044">
        <w:rPr>
          <w:rFonts w:ascii="楷体" w:eastAsia="楷体" w:hAnsi="楷体" w:cs="宋体" w:hint="eastAsia"/>
          <w:color w:val="000000"/>
          <w:kern w:val="0"/>
          <w:sz w:val="30"/>
          <w:szCs w:val="30"/>
        </w:rPr>
        <w:t>一向上述账户名义所有人进行核实。</w:t>
      </w:r>
    </w:p>
    <w:p w14:paraId="015DD5D2"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经复核，我会认为：</w:t>
      </w:r>
    </w:p>
    <w:p w14:paraId="07E07BFC"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其一，我会调查程序符合《行政处罚法》、</w:t>
      </w:r>
      <w:r w:rsidRPr="009F7044">
        <w:rPr>
          <w:rFonts w:ascii="楷体" w:eastAsia="楷体" w:hAnsi="楷体" w:cs="宋体" w:hint="eastAsia"/>
          <w:color w:val="000000"/>
          <w:kern w:val="0"/>
          <w:sz w:val="30"/>
          <w:szCs w:val="30"/>
        </w:rPr>
        <w:t>2005</w:t>
      </w:r>
      <w:r w:rsidRPr="009F7044">
        <w:rPr>
          <w:rFonts w:ascii="楷体" w:eastAsia="楷体" w:hAnsi="楷体" w:cs="宋体" w:hint="eastAsia"/>
          <w:color w:val="000000"/>
          <w:kern w:val="0"/>
          <w:sz w:val="24"/>
          <w:szCs w:val="24"/>
        </w:rPr>
        <w:t>年《证券法》的有关规定，取得的证据合法有效。一是我会由不少于两名的调查人员向当事人及相关单位、个人出示和送达调查通知书后，由不少于两名的调查人员出示合法证件并进行调查、取证，符合法律关于我会调查程序的要求；取得的询问笔录、通讯记录有当事人和相关人员的签字确认，取得的涉案账户相关资料有提供单位加盖的公章，符合证据要求，具有法律效力。二是</w:t>
      </w:r>
      <w:r w:rsidRPr="009F7044">
        <w:rPr>
          <w:rFonts w:ascii="楷体" w:eastAsia="楷体" w:hAnsi="楷体" w:cs="宋体" w:hint="eastAsia"/>
          <w:color w:val="000000"/>
          <w:kern w:val="0"/>
          <w:sz w:val="30"/>
          <w:szCs w:val="30"/>
        </w:rPr>
        <w:t>2017</w:t>
      </w:r>
      <w:r w:rsidRPr="009F7044">
        <w:rPr>
          <w:rFonts w:ascii="楷体" w:eastAsia="楷体" w:hAnsi="楷体" w:cs="宋体" w:hint="eastAsia"/>
          <w:color w:val="000000"/>
          <w:kern w:val="0"/>
          <w:sz w:val="24"/>
          <w:szCs w:val="24"/>
        </w:rPr>
        <w:t>年5月11日询问当事人前，我会调查人员已于2016年10月28日依法向当事人出示和送达了调查通知书，且该次询问笔录有当事人本人的签字，确认询问前已看过调查人员执法证件、询问笔录记录内容无误。</w:t>
      </w:r>
    </w:p>
    <w:p w14:paraId="4A0129D8"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其二，我会</w:t>
      </w:r>
      <w:proofErr w:type="gramStart"/>
      <w:r w:rsidRPr="009F7044">
        <w:rPr>
          <w:rFonts w:ascii="楷体" w:eastAsia="楷体" w:hAnsi="楷体" w:cs="宋体" w:hint="eastAsia"/>
          <w:color w:val="000000"/>
          <w:kern w:val="0"/>
          <w:sz w:val="24"/>
          <w:szCs w:val="24"/>
        </w:rPr>
        <w:t>系依法</w:t>
      </w:r>
      <w:proofErr w:type="gramEnd"/>
      <w:r w:rsidRPr="009F7044">
        <w:rPr>
          <w:rFonts w:ascii="楷体" w:eastAsia="楷体" w:hAnsi="楷体" w:cs="宋体" w:hint="eastAsia"/>
          <w:color w:val="000000"/>
          <w:kern w:val="0"/>
          <w:sz w:val="24"/>
          <w:szCs w:val="24"/>
        </w:rPr>
        <w:t>认定当事人构成内幕交易，相关事实清楚，证据充分。当事人在内幕信息公开前与内幕信息知情人存在联络、接触，其关于未获取内幕信息的申辩缺乏客观、可信的证据，不能排除内幕信息传递的可能；当事人交易</w:t>
      </w:r>
      <w:r w:rsidRPr="009F7044">
        <w:rPr>
          <w:rFonts w:ascii="楷体" w:eastAsia="楷体" w:hAnsi="楷体" w:cs="宋体" w:hint="eastAsia"/>
          <w:color w:val="000000"/>
          <w:kern w:val="0"/>
          <w:sz w:val="30"/>
          <w:szCs w:val="30"/>
        </w:rPr>
        <w:t>“盛洋科技”行为与内幕信息高度吻合，其关于依靠自身的独立判断及交易策略买入“盛洋科技”的理由，不能合理解释其集中大量资金并借款</w:t>
      </w:r>
      <w:r w:rsidRPr="009F7044">
        <w:rPr>
          <w:rFonts w:ascii="楷体" w:eastAsia="楷体" w:hAnsi="楷体" w:cs="宋体" w:hint="eastAsia"/>
          <w:color w:val="000000"/>
          <w:kern w:val="0"/>
          <w:sz w:val="24"/>
          <w:szCs w:val="24"/>
        </w:rPr>
        <w:t>150万元买入“盛洋科技”、交易及划转资金的时间与内幕信息变化和公开时间及当事人同内幕信息知情人联络接触时间基本一致等明显异常情形；综合上述情况，当事人不能</w:t>
      </w:r>
      <w:proofErr w:type="gramStart"/>
      <w:r w:rsidRPr="009F7044">
        <w:rPr>
          <w:rFonts w:ascii="楷体" w:eastAsia="楷体" w:hAnsi="楷体" w:cs="宋体" w:hint="eastAsia"/>
          <w:color w:val="000000"/>
          <w:kern w:val="0"/>
          <w:sz w:val="24"/>
          <w:szCs w:val="24"/>
        </w:rPr>
        <w:t>作出</w:t>
      </w:r>
      <w:proofErr w:type="gramEnd"/>
      <w:r w:rsidRPr="009F7044">
        <w:rPr>
          <w:rFonts w:ascii="楷体" w:eastAsia="楷体" w:hAnsi="楷体" w:cs="宋体" w:hint="eastAsia"/>
          <w:color w:val="000000"/>
          <w:kern w:val="0"/>
          <w:sz w:val="24"/>
          <w:szCs w:val="24"/>
        </w:rPr>
        <w:t>合理说明或者提供证据排除其利用内幕信息交易“盛洋科技”，我会认定当事人构成内幕交易于法有据。</w:t>
      </w:r>
    </w:p>
    <w:p w14:paraId="29AF2AC2"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lastRenderedPageBreak/>
        <w:t>其三，当事人关于不拥有</w:t>
      </w:r>
      <w:r w:rsidRPr="009F7044">
        <w:rPr>
          <w:rFonts w:ascii="楷体" w:eastAsia="楷体" w:hAnsi="楷体" w:cs="宋体" w:hint="eastAsia"/>
          <w:color w:val="000000"/>
          <w:kern w:val="0"/>
          <w:sz w:val="30"/>
          <w:szCs w:val="30"/>
        </w:rPr>
        <w:t>“李某耀”等涉案账户所有权、交易收益亦不完全归于其所有的申辩意见，混淆了账户控制关系与所有权、违法所得与收益归属的概念，缺乏事实与法律依据。一是如上文“张国明控制使用账户情况”部分所述，根据涉案账户</w:t>
      </w:r>
      <w:proofErr w:type="gramStart"/>
      <w:r w:rsidRPr="009F7044">
        <w:rPr>
          <w:rFonts w:ascii="楷体" w:eastAsia="楷体" w:hAnsi="楷体" w:cs="宋体" w:hint="eastAsia"/>
          <w:color w:val="000000"/>
          <w:kern w:val="0"/>
          <w:sz w:val="30"/>
          <w:szCs w:val="30"/>
        </w:rPr>
        <w:t>组交易</w:t>
      </w:r>
      <w:proofErr w:type="gramEnd"/>
      <w:r w:rsidRPr="009F7044">
        <w:rPr>
          <w:rFonts w:ascii="楷体" w:eastAsia="楷体" w:hAnsi="楷体" w:cs="宋体" w:hint="eastAsia"/>
          <w:color w:val="000000"/>
          <w:kern w:val="0"/>
          <w:sz w:val="30"/>
          <w:szCs w:val="30"/>
        </w:rPr>
        <w:t>下单使用的</w:t>
      </w:r>
      <w:r w:rsidRPr="009F7044">
        <w:rPr>
          <w:rFonts w:ascii="楷体" w:eastAsia="楷体" w:hAnsi="楷体" w:cs="宋体" w:hint="eastAsia"/>
          <w:color w:val="000000"/>
          <w:kern w:val="0"/>
          <w:sz w:val="24"/>
          <w:szCs w:val="24"/>
        </w:rPr>
        <w:t>IP地址、MAC地址、手机号和账户资金来源、询问笔录等证据，足以认定张国明在内幕信息敏感期内控制使用涉案账户</w:t>
      </w:r>
      <w:proofErr w:type="gramStart"/>
      <w:r w:rsidRPr="009F7044">
        <w:rPr>
          <w:rFonts w:ascii="楷体" w:eastAsia="楷体" w:hAnsi="楷体" w:cs="宋体" w:hint="eastAsia"/>
          <w:color w:val="000000"/>
          <w:kern w:val="0"/>
          <w:sz w:val="24"/>
          <w:szCs w:val="24"/>
        </w:rPr>
        <w:t>组交易</w:t>
      </w:r>
      <w:proofErr w:type="gramEnd"/>
      <w:r w:rsidRPr="009F7044">
        <w:rPr>
          <w:rFonts w:ascii="楷体" w:eastAsia="楷体" w:hAnsi="楷体" w:cs="宋体" w:hint="eastAsia"/>
          <w:color w:val="000000"/>
          <w:kern w:val="0"/>
          <w:sz w:val="24"/>
          <w:szCs w:val="24"/>
        </w:rPr>
        <w:t>“盛洋科技”，账户所有权归属不影响上述认定。二是内幕交易是法律禁止的行为，因该行为产生的收益均具有违法性，属于</w:t>
      </w:r>
      <w:r w:rsidRPr="009F7044">
        <w:rPr>
          <w:rFonts w:ascii="楷体" w:eastAsia="楷体" w:hAnsi="楷体" w:cs="宋体" w:hint="eastAsia"/>
          <w:color w:val="000000"/>
          <w:kern w:val="0"/>
          <w:sz w:val="30"/>
          <w:szCs w:val="30"/>
        </w:rPr>
        <w:t>2005</w:t>
      </w:r>
      <w:r w:rsidRPr="009F7044">
        <w:rPr>
          <w:rFonts w:ascii="楷体" w:eastAsia="楷体" w:hAnsi="楷体" w:cs="宋体" w:hint="eastAsia"/>
          <w:color w:val="000000"/>
          <w:kern w:val="0"/>
          <w:sz w:val="24"/>
          <w:szCs w:val="24"/>
        </w:rPr>
        <w:t>年《证券法》第二百零二条所规定的</w:t>
      </w:r>
      <w:r w:rsidRPr="009F7044">
        <w:rPr>
          <w:rFonts w:ascii="楷体" w:eastAsia="楷体" w:hAnsi="楷体" w:cs="宋体" w:hint="eastAsia"/>
          <w:color w:val="000000"/>
          <w:kern w:val="0"/>
          <w:sz w:val="30"/>
          <w:szCs w:val="30"/>
        </w:rPr>
        <w:t>“违法所得”，该收益是否最终归属于当事人，不影响我会对违法所得的认定。</w:t>
      </w:r>
    </w:p>
    <w:p w14:paraId="40082A32"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综上，我会对当事人上述申辩意见不予采纳，但对其提出的其他合理意见和证据予以充分考虑。</w:t>
      </w:r>
    </w:p>
    <w:p w14:paraId="14479237"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根据当事人违法行为的事实、性质、情节与社会危害程度，依据</w:t>
      </w:r>
      <w:r w:rsidRPr="009F7044">
        <w:rPr>
          <w:rFonts w:ascii="楷体" w:eastAsia="楷体" w:hAnsi="楷体" w:cs="宋体" w:hint="eastAsia"/>
          <w:color w:val="000000"/>
          <w:kern w:val="0"/>
          <w:sz w:val="30"/>
          <w:szCs w:val="30"/>
        </w:rPr>
        <w:t>2005</w:t>
      </w:r>
      <w:r w:rsidRPr="009F7044">
        <w:rPr>
          <w:rFonts w:ascii="楷体" w:eastAsia="楷体" w:hAnsi="楷体" w:cs="宋体" w:hint="eastAsia"/>
          <w:color w:val="000000"/>
          <w:kern w:val="0"/>
          <w:sz w:val="24"/>
          <w:szCs w:val="24"/>
        </w:rPr>
        <w:t>年《证券法》第二百零二条的规定，我会决定：没收张国</w:t>
      </w:r>
      <w:proofErr w:type="gramStart"/>
      <w:r w:rsidRPr="009F7044">
        <w:rPr>
          <w:rFonts w:ascii="楷体" w:eastAsia="楷体" w:hAnsi="楷体" w:cs="宋体" w:hint="eastAsia"/>
          <w:color w:val="000000"/>
          <w:kern w:val="0"/>
          <w:sz w:val="24"/>
          <w:szCs w:val="24"/>
        </w:rPr>
        <w:t>明违法</w:t>
      </w:r>
      <w:proofErr w:type="gramEnd"/>
      <w:r w:rsidRPr="009F7044">
        <w:rPr>
          <w:rFonts w:ascii="楷体" w:eastAsia="楷体" w:hAnsi="楷体" w:cs="宋体" w:hint="eastAsia"/>
          <w:color w:val="000000"/>
          <w:kern w:val="0"/>
          <w:sz w:val="24"/>
          <w:szCs w:val="24"/>
        </w:rPr>
        <w:t>所得</w:t>
      </w:r>
      <w:r w:rsidRPr="009F7044">
        <w:rPr>
          <w:rFonts w:ascii="楷体" w:eastAsia="楷体" w:hAnsi="楷体" w:cs="宋体" w:hint="eastAsia"/>
          <w:color w:val="000000"/>
          <w:kern w:val="0"/>
          <w:sz w:val="30"/>
          <w:szCs w:val="30"/>
        </w:rPr>
        <w:t>1,116,770.25</w:t>
      </w:r>
      <w:r w:rsidRPr="009F7044">
        <w:rPr>
          <w:rFonts w:ascii="楷体" w:eastAsia="楷体" w:hAnsi="楷体" w:cs="宋体" w:hint="eastAsia"/>
          <w:color w:val="000000"/>
          <w:kern w:val="0"/>
          <w:sz w:val="24"/>
          <w:szCs w:val="24"/>
        </w:rPr>
        <w:t>元，并处以1,116,770.25元的罚款。</w:t>
      </w:r>
    </w:p>
    <w:p w14:paraId="18C0F77D" w14:textId="77777777" w:rsidR="009F7044" w:rsidRPr="009F7044" w:rsidRDefault="009F7044" w:rsidP="009F704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24"/>
          <w:szCs w:val="24"/>
        </w:rPr>
        <w:t>上述当事人应自收到本处罚决定书之日起</w:t>
      </w:r>
      <w:r w:rsidRPr="009F7044">
        <w:rPr>
          <w:rFonts w:ascii="楷体" w:eastAsia="楷体" w:hAnsi="楷体" w:cs="宋体" w:hint="eastAsia"/>
          <w:color w:val="000000"/>
          <w:kern w:val="0"/>
          <w:sz w:val="30"/>
          <w:szCs w:val="30"/>
        </w:rPr>
        <w:t>15</w:t>
      </w:r>
      <w:r w:rsidRPr="009F7044">
        <w:rPr>
          <w:rFonts w:ascii="楷体" w:eastAsia="楷体" w:hAnsi="楷体" w:cs="宋体" w:hint="eastAsia"/>
          <w:color w:val="000000"/>
          <w:kern w:val="0"/>
          <w:sz w:val="24"/>
          <w:szCs w:val="24"/>
        </w:rPr>
        <w:t>日内，将罚没款汇交中国证券监督管理委员会，开户银行：中信银行北京分行营业部，账号：7111010189800000162，由该行直接上缴国库。当事人还应将注有其姓名的付款凭证复印件送中国证券监督管理委员会行政处罚委员会办公室备案。当事人如果对本处罚决定不服，可在收到本处罚决定书之日起</w:t>
      </w:r>
      <w:r w:rsidRPr="009F7044">
        <w:rPr>
          <w:rFonts w:ascii="楷体" w:eastAsia="楷体" w:hAnsi="楷体" w:cs="宋体" w:hint="eastAsia"/>
          <w:color w:val="000000"/>
          <w:kern w:val="0"/>
          <w:sz w:val="30"/>
          <w:szCs w:val="30"/>
        </w:rPr>
        <w:t>60</w:t>
      </w:r>
      <w:r w:rsidRPr="009F7044">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14:paraId="3DE33008" w14:textId="77777777" w:rsidR="009F7044" w:rsidRPr="009F7044" w:rsidRDefault="009F7044" w:rsidP="009F7044">
      <w:pPr>
        <w:widowControl/>
        <w:shd w:val="clear" w:color="auto" w:fill="FFFFFF"/>
        <w:wordWrap w:val="0"/>
        <w:spacing w:line="408" w:lineRule="atLeast"/>
        <w:rPr>
          <w:rFonts w:ascii="楷体" w:eastAsia="楷体" w:hAnsi="楷体" w:cs="宋体" w:hint="eastAsia"/>
          <w:color w:val="000000"/>
          <w:kern w:val="0"/>
          <w:sz w:val="24"/>
          <w:szCs w:val="24"/>
        </w:rPr>
      </w:pPr>
      <w:r w:rsidRPr="009F7044">
        <w:rPr>
          <w:rFonts w:ascii="Calibri" w:eastAsia="楷体" w:hAnsi="Calibri" w:cs="Calibri"/>
          <w:color w:val="000000"/>
          <w:kern w:val="0"/>
          <w:sz w:val="24"/>
          <w:szCs w:val="24"/>
        </w:rPr>
        <w:t> </w:t>
      </w:r>
    </w:p>
    <w:p w14:paraId="4FB67088" w14:textId="77777777" w:rsidR="009F7044" w:rsidRPr="009F7044" w:rsidRDefault="009F7044" w:rsidP="009F7044">
      <w:pPr>
        <w:widowControl/>
        <w:shd w:val="clear" w:color="auto" w:fill="FFFFFF"/>
        <w:wordWrap w:val="0"/>
        <w:spacing w:line="408" w:lineRule="atLeast"/>
        <w:rPr>
          <w:rFonts w:ascii="楷体" w:eastAsia="楷体" w:hAnsi="楷体" w:cs="宋体" w:hint="eastAsia"/>
          <w:color w:val="000000"/>
          <w:kern w:val="0"/>
          <w:sz w:val="24"/>
          <w:szCs w:val="24"/>
        </w:rPr>
      </w:pPr>
      <w:r w:rsidRPr="009F7044">
        <w:rPr>
          <w:rFonts w:ascii="Calibri" w:eastAsia="楷体" w:hAnsi="Calibri" w:cs="Calibri"/>
          <w:color w:val="000000"/>
          <w:kern w:val="0"/>
          <w:sz w:val="24"/>
          <w:szCs w:val="24"/>
        </w:rPr>
        <w:t> </w:t>
      </w:r>
    </w:p>
    <w:p w14:paraId="2507F224" w14:textId="77777777" w:rsidR="009F7044" w:rsidRPr="009F7044" w:rsidRDefault="009F7044" w:rsidP="009F7044">
      <w:pPr>
        <w:widowControl/>
        <w:shd w:val="clear" w:color="auto" w:fill="FFFFFF"/>
        <w:wordWrap w:val="0"/>
        <w:spacing w:line="408" w:lineRule="atLeast"/>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 xml:space="preserve">　　　　　　　　　　　　　　　　　</w:t>
      </w:r>
      <w:r w:rsidRPr="009F7044">
        <w:rPr>
          <w:rFonts w:ascii="楷体" w:eastAsia="楷体" w:hAnsi="楷体" w:cs="宋体" w:hint="eastAsia"/>
          <w:color w:val="000000"/>
          <w:kern w:val="0"/>
          <w:sz w:val="24"/>
          <w:szCs w:val="24"/>
        </w:rPr>
        <w:t>中国证监会</w:t>
      </w:r>
    </w:p>
    <w:p w14:paraId="3CE115A9" w14:textId="77777777" w:rsidR="009F7044" w:rsidRPr="009F7044" w:rsidRDefault="009F7044" w:rsidP="009F7044">
      <w:pPr>
        <w:widowControl/>
        <w:shd w:val="clear" w:color="auto" w:fill="FFFFFF"/>
        <w:wordWrap w:val="0"/>
        <w:spacing w:line="408" w:lineRule="atLeast"/>
        <w:rPr>
          <w:rFonts w:ascii="楷体" w:eastAsia="楷体" w:hAnsi="楷体" w:cs="宋体" w:hint="eastAsia"/>
          <w:color w:val="000000"/>
          <w:kern w:val="0"/>
          <w:sz w:val="24"/>
          <w:szCs w:val="24"/>
        </w:rPr>
      </w:pPr>
      <w:r w:rsidRPr="009F7044">
        <w:rPr>
          <w:rFonts w:ascii="楷体" w:eastAsia="楷体" w:hAnsi="楷体" w:cs="宋体" w:hint="eastAsia"/>
          <w:color w:val="000000"/>
          <w:kern w:val="0"/>
          <w:sz w:val="30"/>
          <w:szCs w:val="30"/>
        </w:rPr>
        <w:t xml:space="preserve">　　　　　　　　　　　　　　　　2020</w:t>
      </w:r>
      <w:r w:rsidRPr="009F7044">
        <w:rPr>
          <w:rFonts w:ascii="楷体" w:eastAsia="楷体" w:hAnsi="楷体" w:cs="宋体" w:hint="eastAsia"/>
          <w:color w:val="000000"/>
          <w:kern w:val="0"/>
          <w:sz w:val="24"/>
          <w:szCs w:val="24"/>
        </w:rPr>
        <w:t>年</w:t>
      </w:r>
      <w:r w:rsidRPr="009F7044">
        <w:rPr>
          <w:rFonts w:ascii="楷体" w:eastAsia="楷体" w:hAnsi="楷体" w:cs="宋体" w:hint="eastAsia"/>
          <w:color w:val="000000"/>
          <w:kern w:val="0"/>
          <w:sz w:val="30"/>
          <w:szCs w:val="30"/>
        </w:rPr>
        <w:t>8</w:t>
      </w:r>
      <w:r w:rsidRPr="009F7044">
        <w:rPr>
          <w:rFonts w:ascii="楷体" w:eastAsia="楷体" w:hAnsi="楷体" w:cs="宋体" w:hint="eastAsia"/>
          <w:color w:val="000000"/>
          <w:kern w:val="0"/>
          <w:sz w:val="24"/>
          <w:szCs w:val="24"/>
        </w:rPr>
        <w:t>月</w:t>
      </w:r>
      <w:r w:rsidRPr="009F7044">
        <w:rPr>
          <w:rFonts w:ascii="楷体" w:eastAsia="楷体" w:hAnsi="楷体" w:cs="宋体" w:hint="eastAsia"/>
          <w:color w:val="000000"/>
          <w:kern w:val="0"/>
          <w:sz w:val="30"/>
          <w:szCs w:val="30"/>
        </w:rPr>
        <w:t>4</w:t>
      </w:r>
      <w:r w:rsidRPr="009F7044">
        <w:rPr>
          <w:rFonts w:ascii="楷体" w:eastAsia="楷体" w:hAnsi="楷体" w:cs="宋体" w:hint="eastAsia"/>
          <w:color w:val="000000"/>
          <w:kern w:val="0"/>
          <w:sz w:val="24"/>
          <w:szCs w:val="24"/>
        </w:rPr>
        <w:t>日</w:t>
      </w:r>
    </w:p>
    <w:p w14:paraId="3C2E56EE"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F01F5" w14:textId="77777777" w:rsidR="00AE466D" w:rsidRDefault="00AE466D" w:rsidP="004829F4">
      <w:pPr>
        <w:rPr>
          <w:rFonts w:hint="eastAsia"/>
        </w:rPr>
      </w:pPr>
      <w:r>
        <w:separator/>
      </w:r>
    </w:p>
  </w:endnote>
  <w:endnote w:type="continuationSeparator" w:id="0">
    <w:p w14:paraId="7E044E32" w14:textId="77777777" w:rsidR="00AE466D" w:rsidRDefault="00AE466D" w:rsidP="004829F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96ECB" w14:textId="77777777" w:rsidR="00AE466D" w:rsidRDefault="00AE466D" w:rsidP="004829F4">
      <w:pPr>
        <w:rPr>
          <w:rFonts w:hint="eastAsia"/>
        </w:rPr>
      </w:pPr>
      <w:r>
        <w:separator/>
      </w:r>
    </w:p>
  </w:footnote>
  <w:footnote w:type="continuationSeparator" w:id="0">
    <w:p w14:paraId="504044E1" w14:textId="77777777" w:rsidR="00AE466D" w:rsidRDefault="00AE466D" w:rsidP="004829F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44"/>
    <w:rsid w:val="004829F4"/>
    <w:rsid w:val="009F7044"/>
    <w:rsid w:val="00AE466D"/>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53E5D"/>
  <w15:chartTrackingRefBased/>
  <w15:docId w15:val="{BCD5E9EB-CA7E-4F16-995E-B5E95805B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704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F7044"/>
    <w:rPr>
      <w:b/>
      <w:bCs/>
    </w:rPr>
  </w:style>
  <w:style w:type="paragraph" w:styleId="a5">
    <w:name w:val="header"/>
    <w:basedOn w:val="a"/>
    <w:link w:val="a6"/>
    <w:uiPriority w:val="99"/>
    <w:unhideWhenUsed/>
    <w:rsid w:val="004829F4"/>
    <w:pPr>
      <w:tabs>
        <w:tab w:val="center" w:pos="4153"/>
        <w:tab w:val="right" w:pos="8306"/>
      </w:tabs>
      <w:snapToGrid w:val="0"/>
      <w:jc w:val="center"/>
    </w:pPr>
    <w:rPr>
      <w:sz w:val="18"/>
      <w:szCs w:val="18"/>
    </w:rPr>
  </w:style>
  <w:style w:type="character" w:customStyle="1" w:styleId="a6">
    <w:name w:val="页眉 字符"/>
    <w:basedOn w:val="a0"/>
    <w:link w:val="a5"/>
    <w:uiPriority w:val="99"/>
    <w:rsid w:val="004829F4"/>
    <w:rPr>
      <w:sz w:val="18"/>
      <w:szCs w:val="18"/>
    </w:rPr>
  </w:style>
  <w:style w:type="paragraph" w:styleId="a7">
    <w:name w:val="footer"/>
    <w:basedOn w:val="a"/>
    <w:link w:val="a8"/>
    <w:uiPriority w:val="99"/>
    <w:unhideWhenUsed/>
    <w:rsid w:val="004829F4"/>
    <w:pPr>
      <w:tabs>
        <w:tab w:val="center" w:pos="4153"/>
        <w:tab w:val="right" w:pos="8306"/>
      </w:tabs>
      <w:snapToGrid w:val="0"/>
      <w:jc w:val="left"/>
    </w:pPr>
    <w:rPr>
      <w:sz w:val="18"/>
      <w:szCs w:val="18"/>
    </w:rPr>
  </w:style>
  <w:style w:type="character" w:customStyle="1" w:styleId="a8">
    <w:name w:val="页脚 字符"/>
    <w:basedOn w:val="a0"/>
    <w:link w:val="a7"/>
    <w:uiPriority w:val="99"/>
    <w:rsid w:val="004829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976019">
      <w:bodyDiv w:val="1"/>
      <w:marLeft w:val="0"/>
      <w:marRight w:val="0"/>
      <w:marTop w:val="0"/>
      <w:marBottom w:val="0"/>
      <w:divBdr>
        <w:top w:val="none" w:sz="0" w:space="0" w:color="auto"/>
        <w:left w:val="none" w:sz="0" w:space="0" w:color="auto"/>
        <w:bottom w:val="none" w:sz="0" w:space="0" w:color="auto"/>
        <w:right w:val="none" w:sz="0" w:space="0" w:color="auto"/>
      </w:divBdr>
      <w:divsChild>
        <w:div w:id="1827162683">
          <w:marLeft w:val="0"/>
          <w:marRight w:val="0"/>
          <w:marTop w:val="150"/>
          <w:marBottom w:val="150"/>
          <w:divBdr>
            <w:top w:val="none" w:sz="0" w:space="0" w:color="auto"/>
            <w:left w:val="none" w:sz="0" w:space="0" w:color="auto"/>
            <w:bottom w:val="none" w:sz="0" w:space="0" w:color="auto"/>
            <w:right w:val="none" w:sz="0" w:space="0" w:color="auto"/>
          </w:divBdr>
        </w:div>
        <w:div w:id="196092255">
          <w:marLeft w:val="0"/>
          <w:marRight w:val="0"/>
          <w:marTop w:val="0"/>
          <w:marBottom w:val="0"/>
          <w:divBdr>
            <w:top w:val="single" w:sz="6" w:space="8" w:color="B5B5B5"/>
            <w:left w:val="single" w:sz="6" w:space="0" w:color="B5B5B5"/>
            <w:bottom w:val="single" w:sz="6" w:space="8" w:color="B5B5B5"/>
            <w:right w:val="single" w:sz="6" w:space="0" w:color="B5B5B5"/>
          </w:divBdr>
          <w:divsChild>
            <w:div w:id="1442795335">
              <w:marLeft w:val="0"/>
              <w:marRight w:val="0"/>
              <w:marTop w:val="0"/>
              <w:marBottom w:val="0"/>
              <w:divBdr>
                <w:top w:val="none" w:sz="0" w:space="0" w:color="auto"/>
                <w:left w:val="none" w:sz="0" w:space="0" w:color="auto"/>
                <w:bottom w:val="none" w:sz="0" w:space="0" w:color="auto"/>
                <w:right w:val="none" w:sz="0" w:space="0" w:color="auto"/>
              </w:divBdr>
            </w:div>
            <w:div w:id="21457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2021-12-08T07:58:00Z</dcterms:created>
  <dcterms:modified xsi:type="dcterms:W3CDTF">2024-12-15T14:00:00Z</dcterms:modified>
</cp:coreProperties>
</file>