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332029" w:rsidRPr="00332029" w14:paraId="43BB1BF4" w14:textId="77777777" w:rsidTr="00332029">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32029" w:rsidRPr="00332029" w14:paraId="7475E67E" w14:textId="77777777">
              <w:trPr>
                <w:tblCellSpacing w:w="0" w:type="dxa"/>
              </w:trPr>
              <w:tc>
                <w:tcPr>
                  <w:tcW w:w="2500" w:type="pct"/>
                  <w:tcMar>
                    <w:top w:w="30" w:type="dxa"/>
                    <w:left w:w="30" w:type="dxa"/>
                    <w:bottom w:w="30" w:type="dxa"/>
                    <w:right w:w="30" w:type="dxa"/>
                  </w:tcMar>
                  <w:hideMark/>
                </w:tcPr>
                <w:p w14:paraId="46B2E3D0" w14:textId="64425424" w:rsidR="00332029" w:rsidRPr="00332029" w:rsidRDefault="00332029" w:rsidP="00332029">
                  <w:pPr>
                    <w:widowControl/>
                    <w:jc w:val="left"/>
                    <w:rPr>
                      <w:rFonts w:ascii="宋体" w:eastAsia="宋体" w:hAnsi="宋体" w:cs="宋体" w:hint="eastAsia"/>
                      <w:color w:val="686868"/>
                      <w:kern w:val="0"/>
                      <w:sz w:val="18"/>
                      <w:szCs w:val="18"/>
                    </w:rPr>
                  </w:pPr>
                  <w:r w:rsidRPr="00332029">
                    <w:rPr>
                      <w:rFonts w:ascii="宋体" w:eastAsia="宋体" w:hAnsi="宋体" w:cs="宋体"/>
                      <w:b/>
                      <w:bCs/>
                      <w:color w:val="686868"/>
                      <w:kern w:val="0"/>
                      <w:sz w:val="18"/>
                      <w:szCs w:val="18"/>
                    </w:rPr>
                    <w:t>索 引 号:</w:t>
                  </w:r>
                  <w:r w:rsidR="001D0F32" w:rsidRPr="00332029">
                    <w:rPr>
                      <w:rFonts w:ascii="宋体" w:eastAsia="宋体" w:hAnsi="宋体" w:cs="宋体"/>
                      <w:color w:val="686868"/>
                      <w:kern w:val="0"/>
                      <w:sz w:val="18"/>
                      <w:szCs w:val="18"/>
                    </w:rPr>
                    <w:t xml:space="preserve"> </w:t>
                  </w:r>
                  <w:r w:rsidR="001D0F32" w:rsidRPr="001D0F32">
                    <w:rPr>
                      <w:rFonts w:ascii="宋体" w:eastAsia="宋体" w:hAnsi="宋体" w:cs="宋体" w:hint="eastAsia"/>
                      <w:color w:val="686868"/>
                      <w:kern w:val="0"/>
                      <w:sz w:val="18"/>
                      <w:szCs w:val="18"/>
                    </w:rPr>
                    <w:t>bm56000001/2021-00204447</w:t>
                  </w:r>
                </w:p>
              </w:tc>
              <w:tc>
                <w:tcPr>
                  <w:tcW w:w="0" w:type="auto"/>
                  <w:tcMar>
                    <w:top w:w="30" w:type="dxa"/>
                    <w:left w:w="30" w:type="dxa"/>
                    <w:bottom w:w="30" w:type="dxa"/>
                    <w:right w:w="30" w:type="dxa"/>
                  </w:tcMar>
                  <w:hideMark/>
                </w:tcPr>
                <w:p w14:paraId="57DA8039" w14:textId="77777777" w:rsidR="00332029" w:rsidRPr="00332029" w:rsidRDefault="00332029" w:rsidP="00332029">
                  <w:pPr>
                    <w:widowControl/>
                    <w:jc w:val="left"/>
                    <w:rPr>
                      <w:rFonts w:ascii="宋体" w:eastAsia="宋体" w:hAnsi="宋体" w:cs="宋体" w:hint="eastAsia"/>
                      <w:color w:val="686868"/>
                      <w:kern w:val="0"/>
                      <w:sz w:val="18"/>
                      <w:szCs w:val="18"/>
                    </w:rPr>
                  </w:pPr>
                  <w:r w:rsidRPr="00332029">
                    <w:rPr>
                      <w:rFonts w:ascii="宋体" w:eastAsia="宋体" w:hAnsi="宋体" w:cs="宋体"/>
                      <w:b/>
                      <w:bCs/>
                      <w:color w:val="686868"/>
                      <w:kern w:val="0"/>
                      <w:sz w:val="18"/>
                      <w:szCs w:val="18"/>
                    </w:rPr>
                    <w:t>分类:</w:t>
                  </w:r>
                  <w:r w:rsidRPr="00332029">
                    <w:rPr>
                      <w:rFonts w:ascii="宋体" w:eastAsia="宋体" w:hAnsi="宋体" w:cs="宋体"/>
                      <w:color w:val="686868"/>
                      <w:kern w:val="0"/>
                      <w:sz w:val="18"/>
                      <w:szCs w:val="18"/>
                    </w:rPr>
                    <w:t> 行政处罚 ; 行政处罚决定</w:t>
                  </w:r>
                </w:p>
              </w:tc>
            </w:tr>
          </w:tbl>
          <w:p w14:paraId="6A185D2B" w14:textId="77777777" w:rsidR="00332029" w:rsidRPr="00332029" w:rsidRDefault="00332029" w:rsidP="00332029">
            <w:pPr>
              <w:widowControl/>
              <w:jc w:val="left"/>
              <w:rPr>
                <w:rFonts w:ascii="宋体" w:eastAsia="宋体" w:hAnsi="宋体" w:cs="宋体" w:hint="eastAsia"/>
                <w:color w:val="686868"/>
                <w:kern w:val="0"/>
                <w:sz w:val="18"/>
                <w:szCs w:val="18"/>
              </w:rPr>
            </w:pPr>
          </w:p>
        </w:tc>
      </w:tr>
      <w:tr w:rsidR="00332029" w:rsidRPr="00332029" w14:paraId="09011AC9" w14:textId="77777777" w:rsidTr="00332029">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32029" w:rsidRPr="00332029" w14:paraId="7FE22641" w14:textId="77777777">
              <w:trPr>
                <w:tblCellSpacing w:w="0" w:type="dxa"/>
              </w:trPr>
              <w:tc>
                <w:tcPr>
                  <w:tcW w:w="2500" w:type="pct"/>
                  <w:tcMar>
                    <w:top w:w="30" w:type="dxa"/>
                    <w:left w:w="30" w:type="dxa"/>
                    <w:bottom w:w="30" w:type="dxa"/>
                    <w:right w:w="30" w:type="dxa"/>
                  </w:tcMar>
                  <w:hideMark/>
                </w:tcPr>
                <w:p w14:paraId="7C2C379A" w14:textId="77777777" w:rsidR="00332029" w:rsidRPr="00332029" w:rsidRDefault="00332029" w:rsidP="00332029">
                  <w:pPr>
                    <w:widowControl/>
                    <w:jc w:val="left"/>
                    <w:rPr>
                      <w:rFonts w:ascii="宋体" w:eastAsia="宋体" w:hAnsi="宋体" w:cs="宋体" w:hint="eastAsia"/>
                      <w:color w:val="686868"/>
                      <w:kern w:val="0"/>
                      <w:sz w:val="18"/>
                      <w:szCs w:val="18"/>
                    </w:rPr>
                  </w:pPr>
                  <w:r w:rsidRPr="00332029">
                    <w:rPr>
                      <w:rFonts w:ascii="宋体" w:eastAsia="宋体" w:hAnsi="宋体" w:cs="宋体"/>
                      <w:b/>
                      <w:bCs/>
                      <w:color w:val="686868"/>
                      <w:kern w:val="0"/>
                      <w:sz w:val="18"/>
                      <w:szCs w:val="18"/>
                    </w:rPr>
                    <w:t>发布机构:</w:t>
                  </w:r>
                  <w:r w:rsidRPr="0033202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475E1897" w14:textId="77777777" w:rsidR="00332029" w:rsidRPr="00332029" w:rsidRDefault="00332029" w:rsidP="00332029">
                  <w:pPr>
                    <w:widowControl/>
                    <w:jc w:val="left"/>
                    <w:rPr>
                      <w:rFonts w:ascii="宋体" w:eastAsia="宋体" w:hAnsi="宋体" w:cs="宋体" w:hint="eastAsia"/>
                      <w:color w:val="686868"/>
                      <w:kern w:val="0"/>
                      <w:sz w:val="18"/>
                      <w:szCs w:val="18"/>
                    </w:rPr>
                  </w:pPr>
                  <w:r w:rsidRPr="00332029">
                    <w:rPr>
                      <w:rFonts w:ascii="宋体" w:eastAsia="宋体" w:hAnsi="宋体" w:cs="宋体"/>
                      <w:b/>
                      <w:bCs/>
                      <w:color w:val="686868"/>
                      <w:kern w:val="0"/>
                      <w:sz w:val="18"/>
                      <w:szCs w:val="18"/>
                    </w:rPr>
                    <w:t>发文日期:</w:t>
                  </w:r>
                  <w:r w:rsidRPr="00332029">
                    <w:rPr>
                      <w:rFonts w:ascii="宋体" w:eastAsia="宋体" w:hAnsi="宋体" w:cs="宋体"/>
                      <w:color w:val="686868"/>
                      <w:kern w:val="0"/>
                      <w:sz w:val="18"/>
                      <w:szCs w:val="18"/>
                    </w:rPr>
                    <w:t> 2020年09月01日</w:t>
                  </w:r>
                </w:p>
              </w:tc>
            </w:tr>
          </w:tbl>
          <w:p w14:paraId="21E27DCE" w14:textId="77777777" w:rsidR="00332029" w:rsidRPr="00332029" w:rsidRDefault="00332029" w:rsidP="00332029">
            <w:pPr>
              <w:widowControl/>
              <w:jc w:val="left"/>
              <w:rPr>
                <w:rFonts w:ascii="宋体" w:eastAsia="宋体" w:hAnsi="宋体" w:cs="宋体" w:hint="eastAsia"/>
                <w:color w:val="686868"/>
                <w:kern w:val="0"/>
                <w:sz w:val="18"/>
                <w:szCs w:val="18"/>
              </w:rPr>
            </w:pPr>
          </w:p>
        </w:tc>
      </w:tr>
      <w:tr w:rsidR="00332029" w:rsidRPr="00332029" w14:paraId="1D59A8C4" w14:textId="77777777" w:rsidTr="00332029">
        <w:trPr>
          <w:tblCellSpacing w:w="0" w:type="dxa"/>
          <w:jc w:val="center"/>
        </w:trPr>
        <w:tc>
          <w:tcPr>
            <w:tcW w:w="0" w:type="auto"/>
            <w:tcMar>
              <w:top w:w="30" w:type="dxa"/>
              <w:left w:w="30" w:type="dxa"/>
              <w:bottom w:w="30" w:type="dxa"/>
              <w:right w:w="30" w:type="dxa"/>
            </w:tcMar>
            <w:hideMark/>
          </w:tcPr>
          <w:p w14:paraId="0A6D476C" w14:textId="77777777" w:rsidR="00332029" w:rsidRPr="00332029" w:rsidRDefault="00332029" w:rsidP="00332029">
            <w:pPr>
              <w:widowControl/>
              <w:jc w:val="left"/>
              <w:rPr>
                <w:rFonts w:ascii="宋体" w:eastAsia="宋体" w:hAnsi="宋体" w:cs="宋体" w:hint="eastAsia"/>
                <w:color w:val="686868"/>
                <w:kern w:val="0"/>
                <w:sz w:val="18"/>
                <w:szCs w:val="18"/>
              </w:rPr>
            </w:pPr>
            <w:r w:rsidRPr="00332029">
              <w:rPr>
                <w:rFonts w:ascii="宋体" w:eastAsia="宋体" w:hAnsi="宋体" w:cs="宋体"/>
                <w:b/>
                <w:bCs/>
                <w:color w:val="686868"/>
                <w:kern w:val="0"/>
                <w:sz w:val="18"/>
                <w:szCs w:val="18"/>
              </w:rPr>
              <w:t>名　　称:</w:t>
            </w:r>
            <w:r w:rsidRPr="00332029">
              <w:rPr>
                <w:rFonts w:ascii="宋体" w:eastAsia="宋体" w:hAnsi="宋体" w:cs="宋体"/>
                <w:color w:val="686868"/>
                <w:kern w:val="0"/>
                <w:sz w:val="18"/>
                <w:szCs w:val="18"/>
              </w:rPr>
              <w:t> 中国证监会行政处罚决定书（徐江、童静）</w:t>
            </w:r>
          </w:p>
        </w:tc>
      </w:tr>
      <w:tr w:rsidR="00332029" w:rsidRPr="00332029" w14:paraId="024A2EAD" w14:textId="77777777" w:rsidTr="00332029">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32029" w:rsidRPr="00332029" w14:paraId="53F922C5" w14:textId="77777777">
              <w:trPr>
                <w:tblCellSpacing w:w="0" w:type="dxa"/>
              </w:trPr>
              <w:tc>
                <w:tcPr>
                  <w:tcW w:w="2500" w:type="pct"/>
                  <w:tcMar>
                    <w:top w:w="30" w:type="dxa"/>
                    <w:left w:w="30" w:type="dxa"/>
                    <w:bottom w:w="30" w:type="dxa"/>
                    <w:right w:w="30" w:type="dxa"/>
                  </w:tcMar>
                  <w:hideMark/>
                </w:tcPr>
                <w:p w14:paraId="13AC3954" w14:textId="77777777" w:rsidR="00332029" w:rsidRPr="00332029" w:rsidRDefault="00332029" w:rsidP="00332029">
                  <w:pPr>
                    <w:widowControl/>
                    <w:jc w:val="left"/>
                    <w:rPr>
                      <w:rFonts w:ascii="宋体" w:eastAsia="宋体" w:hAnsi="宋体" w:cs="宋体" w:hint="eastAsia"/>
                      <w:color w:val="686868"/>
                      <w:kern w:val="0"/>
                      <w:sz w:val="18"/>
                      <w:szCs w:val="18"/>
                    </w:rPr>
                  </w:pPr>
                  <w:r w:rsidRPr="00332029">
                    <w:rPr>
                      <w:rFonts w:ascii="宋体" w:eastAsia="宋体" w:hAnsi="宋体" w:cs="宋体"/>
                      <w:b/>
                      <w:bCs/>
                      <w:color w:val="686868"/>
                      <w:kern w:val="0"/>
                      <w:sz w:val="18"/>
                      <w:szCs w:val="18"/>
                    </w:rPr>
                    <w:t>文　　号:</w:t>
                  </w:r>
                  <w:r w:rsidRPr="00332029">
                    <w:rPr>
                      <w:rFonts w:ascii="宋体" w:eastAsia="宋体" w:hAnsi="宋体" w:cs="宋体"/>
                      <w:color w:val="686868"/>
                      <w:kern w:val="0"/>
                      <w:sz w:val="18"/>
                      <w:szCs w:val="18"/>
                    </w:rPr>
                    <w:t> 〔2020〕56号</w:t>
                  </w:r>
                </w:p>
              </w:tc>
              <w:tc>
                <w:tcPr>
                  <w:tcW w:w="0" w:type="auto"/>
                  <w:tcMar>
                    <w:top w:w="30" w:type="dxa"/>
                    <w:left w:w="30" w:type="dxa"/>
                    <w:bottom w:w="30" w:type="dxa"/>
                    <w:right w:w="30" w:type="dxa"/>
                  </w:tcMar>
                  <w:hideMark/>
                </w:tcPr>
                <w:p w14:paraId="512001FD" w14:textId="77777777" w:rsidR="00332029" w:rsidRPr="00332029" w:rsidRDefault="00332029" w:rsidP="00332029">
                  <w:pPr>
                    <w:widowControl/>
                    <w:jc w:val="left"/>
                    <w:rPr>
                      <w:rFonts w:ascii="宋体" w:eastAsia="宋体" w:hAnsi="宋体" w:cs="宋体" w:hint="eastAsia"/>
                      <w:color w:val="686868"/>
                      <w:kern w:val="0"/>
                      <w:sz w:val="18"/>
                      <w:szCs w:val="18"/>
                    </w:rPr>
                  </w:pPr>
                  <w:r w:rsidRPr="00332029">
                    <w:rPr>
                      <w:rFonts w:ascii="宋体" w:eastAsia="宋体" w:hAnsi="宋体" w:cs="宋体"/>
                      <w:b/>
                      <w:bCs/>
                      <w:color w:val="686868"/>
                      <w:kern w:val="0"/>
                      <w:sz w:val="18"/>
                      <w:szCs w:val="18"/>
                    </w:rPr>
                    <w:t>主 题 词:</w:t>
                  </w:r>
                </w:p>
              </w:tc>
            </w:tr>
          </w:tbl>
          <w:p w14:paraId="17B7D3EF" w14:textId="77777777" w:rsidR="00332029" w:rsidRPr="00332029" w:rsidRDefault="00332029" w:rsidP="00332029">
            <w:pPr>
              <w:widowControl/>
              <w:jc w:val="left"/>
              <w:rPr>
                <w:rFonts w:ascii="宋体" w:eastAsia="宋体" w:hAnsi="宋体" w:cs="宋体" w:hint="eastAsia"/>
                <w:color w:val="686868"/>
                <w:kern w:val="0"/>
                <w:sz w:val="18"/>
                <w:szCs w:val="18"/>
              </w:rPr>
            </w:pPr>
          </w:p>
        </w:tc>
      </w:tr>
    </w:tbl>
    <w:p w14:paraId="72ED54D2" w14:textId="77777777" w:rsidR="00332029" w:rsidRPr="00332029" w:rsidRDefault="00000000" w:rsidP="00332029">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CB36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15DC026A" w14:textId="77777777" w:rsidR="00332029" w:rsidRPr="00332029" w:rsidRDefault="00332029" w:rsidP="00332029">
      <w:pPr>
        <w:widowControl/>
        <w:shd w:val="clear" w:color="auto" w:fill="FFFFFF"/>
        <w:spacing w:after="240"/>
        <w:jc w:val="center"/>
        <w:rPr>
          <w:rFonts w:ascii="微软雅黑" w:eastAsia="微软雅黑" w:hAnsi="微软雅黑" w:cs="宋体" w:hint="eastAsia"/>
          <w:color w:val="000000"/>
          <w:kern w:val="0"/>
          <w:sz w:val="18"/>
          <w:szCs w:val="18"/>
        </w:rPr>
      </w:pPr>
      <w:r w:rsidRPr="00332029">
        <w:rPr>
          <w:rFonts w:ascii="微软雅黑" w:eastAsia="微软雅黑" w:hAnsi="微软雅黑" w:cs="宋体" w:hint="eastAsia"/>
          <w:color w:val="000000"/>
          <w:kern w:val="0"/>
          <w:sz w:val="18"/>
          <w:szCs w:val="18"/>
        </w:rPr>
        <w:br/>
      </w:r>
      <w:r w:rsidRPr="00332029">
        <w:rPr>
          <w:rFonts w:ascii="黑体" w:eastAsia="黑体" w:hAnsi="黑体" w:cs="宋体" w:hint="eastAsia"/>
          <w:b/>
          <w:bCs/>
          <w:color w:val="FF0000"/>
          <w:kern w:val="0"/>
          <w:sz w:val="36"/>
          <w:szCs w:val="36"/>
        </w:rPr>
        <w:t>中国证监会行政处罚决定书（徐江、童静）</w:t>
      </w:r>
    </w:p>
    <w:p w14:paraId="34556C4F" w14:textId="77777777" w:rsidR="00332029" w:rsidRPr="00332029" w:rsidRDefault="00332029" w:rsidP="00332029">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w:t>
      </w:r>
      <w:r w:rsidRPr="00332029">
        <w:rPr>
          <w:rFonts w:ascii="楷体" w:eastAsia="楷体" w:hAnsi="楷体" w:cs="宋体" w:hint="eastAsia"/>
          <w:color w:val="000000"/>
          <w:kern w:val="0"/>
          <w:szCs w:val="21"/>
        </w:rPr>
        <w:t>2020〕56号</w:t>
      </w:r>
    </w:p>
    <w:p w14:paraId="4C28D755"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Calibri" w:eastAsia="楷体" w:hAnsi="Calibri" w:cs="Calibri"/>
          <w:color w:val="000000"/>
          <w:kern w:val="0"/>
          <w:sz w:val="24"/>
          <w:szCs w:val="24"/>
        </w:rPr>
        <w:t> </w:t>
      </w:r>
    </w:p>
    <w:p w14:paraId="55D9C067"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当事人：徐江，男，</w:t>
      </w:r>
      <w:r w:rsidRPr="00332029">
        <w:rPr>
          <w:rFonts w:ascii="楷体" w:eastAsia="楷体" w:hAnsi="楷体" w:cs="宋体" w:hint="eastAsia"/>
          <w:color w:val="000000"/>
          <w:kern w:val="0"/>
          <w:szCs w:val="21"/>
        </w:rPr>
        <w:t>1973年2月出生，住址：广东省深圳市南山区。</w:t>
      </w:r>
    </w:p>
    <w:p w14:paraId="1DB7182C"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童静，女，</w:t>
      </w:r>
      <w:r w:rsidRPr="00332029">
        <w:rPr>
          <w:rFonts w:ascii="楷体" w:eastAsia="楷体" w:hAnsi="楷体" w:cs="宋体" w:hint="eastAsia"/>
          <w:color w:val="000000"/>
          <w:kern w:val="0"/>
          <w:szCs w:val="21"/>
        </w:rPr>
        <w:t>1969年11月出生，住址：湖北省武汉市汉阳区。</w:t>
      </w:r>
    </w:p>
    <w:p w14:paraId="142700EA"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依据</w:t>
      </w:r>
      <w:r w:rsidRPr="00332029">
        <w:rPr>
          <w:rFonts w:ascii="楷体" w:eastAsia="楷体" w:hAnsi="楷体" w:cs="宋体" w:hint="eastAsia"/>
          <w:color w:val="000000"/>
          <w:kern w:val="0"/>
          <w:szCs w:val="21"/>
        </w:rPr>
        <w:t>2005年修订的《中华人民共和国证券法》（以下简称2005年《证券法》）有关规定，我会对徐江、童静内幕交易“长亮科技”及徐江短线交易“长亮科技”的行为进行了立案调查、审理，并依法向当事人告知了</w:t>
      </w:r>
      <w:proofErr w:type="gramStart"/>
      <w:r w:rsidRPr="00332029">
        <w:rPr>
          <w:rFonts w:ascii="楷体" w:eastAsia="楷体" w:hAnsi="楷体" w:cs="宋体" w:hint="eastAsia"/>
          <w:color w:val="000000"/>
          <w:kern w:val="0"/>
          <w:szCs w:val="21"/>
        </w:rPr>
        <w:t>作出</w:t>
      </w:r>
      <w:proofErr w:type="gramEnd"/>
      <w:r w:rsidRPr="00332029">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375ADBF0"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经查明，徐江、童静存在以下违法事实：</w:t>
      </w:r>
    </w:p>
    <w:p w14:paraId="33B4523E"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一、徐江、童静内幕交易</w:t>
      </w:r>
      <w:r w:rsidRPr="00332029">
        <w:rPr>
          <w:rFonts w:ascii="楷体" w:eastAsia="楷体" w:hAnsi="楷体" w:cs="宋体" w:hint="eastAsia"/>
          <w:color w:val="000000"/>
          <w:kern w:val="0"/>
          <w:szCs w:val="21"/>
        </w:rPr>
        <w:t>“长亮科技”</w:t>
      </w:r>
    </w:p>
    <w:p w14:paraId="27C3D603"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（一）内幕信息的形成和公开过程</w:t>
      </w:r>
    </w:p>
    <w:p w14:paraId="1EF6017E"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2018年初深圳市长亮科技股份有限公司（以下简称长亮科技）开始筹划</w:t>
      </w:r>
      <w:proofErr w:type="gramStart"/>
      <w:r w:rsidRPr="00332029">
        <w:rPr>
          <w:rFonts w:ascii="楷体" w:eastAsia="楷体" w:hAnsi="楷体" w:cs="宋体" w:hint="eastAsia"/>
          <w:color w:val="000000"/>
          <w:kern w:val="0"/>
          <w:szCs w:val="21"/>
        </w:rPr>
        <w:t>银户通产品</w:t>
      </w:r>
      <w:proofErr w:type="gramEnd"/>
      <w:r w:rsidRPr="00332029">
        <w:rPr>
          <w:rFonts w:ascii="楷体" w:eastAsia="楷体" w:hAnsi="楷体" w:cs="宋体" w:hint="eastAsia"/>
          <w:color w:val="000000"/>
          <w:kern w:val="0"/>
          <w:szCs w:val="21"/>
        </w:rPr>
        <w:t>，长</w:t>
      </w:r>
      <w:proofErr w:type="gramStart"/>
      <w:r w:rsidRPr="00332029">
        <w:rPr>
          <w:rFonts w:ascii="楷体" w:eastAsia="楷体" w:hAnsi="楷体" w:cs="宋体" w:hint="eastAsia"/>
          <w:color w:val="000000"/>
          <w:kern w:val="0"/>
          <w:szCs w:val="21"/>
        </w:rPr>
        <w:t>亮科技</w:t>
      </w:r>
      <w:proofErr w:type="gramEnd"/>
      <w:r w:rsidRPr="00332029">
        <w:rPr>
          <w:rFonts w:ascii="楷体" w:eastAsia="楷体" w:hAnsi="楷体" w:cs="宋体" w:hint="eastAsia"/>
          <w:color w:val="000000"/>
          <w:kern w:val="0"/>
          <w:szCs w:val="21"/>
        </w:rPr>
        <w:t>实际控制人、董事长王某春认为该产品需要与大型互联网公司合作，于是</w:t>
      </w:r>
      <w:proofErr w:type="gramStart"/>
      <w:r w:rsidRPr="00332029">
        <w:rPr>
          <w:rFonts w:ascii="楷体" w:eastAsia="楷体" w:hAnsi="楷体" w:cs="宋体" w:hint="eastAsia"/>
          <w:color w:val="000000"/>
          <w:kern w:val="0"/>
          <w:szCs w:val="21"/>
        </w:rPr>
        <w:t>向腾讯</w:t>
      </w:r>
      <w:proofErr w:type="gramEnd"/>
      <w:r w:rsidRPr="00332029">
        <w:rPr>
          <w:rFonts w:ascii="楷体" w:eastAsia="楷体" w:hAnsi="楷体" w:cs="宋体" w:hint="eastAsia"/>
          <w:color w:val="000000"/>
          <w:kern w:val="0"/>
          <w:szCs w:val="21"/>
        </w:rPr>
        <w:t>控股表达了愿意接受投资的意愿。</w:t>
      </w:r>
    </w:p>
    <w:p w14:paraId="5EA3EE6D"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2018年2月1日，王某春与</w:t>
      </w:r>
      <w:proofErr w:type="gramStart"/>
      <w:r w:rsidRPr="00332029">
        <w:rPr>
          <w:rFonts w:ascii="楷体" w:eastAsia="楷体" w:hAnsi="楷体" w:cs="宋体" w:hint="eastAsia"/>
          <w:color w:val="000000"/>
          <w:kern w:val="0"/>
          <w:szCs w:val="21"/>
        </w:rPr>
        <w:t>腾讯控股云部门</w:t>
      </w:r>
      <w:proofErr w:type="gramEnd"/>
      <w:r w:rsidRPr="00332029">
        <w:rPr>
          <w:rFonts w:ascii="楷体" w:eastAsia="楷体" w:hAnsi="楷体" w:cs="宋体" w:hint="eastAsia"/>
          <w:color w:val="000000"/>
          <w:kern w:val="0"/>
          <w:szCs w:val="21"/>
        </w:rPr>
        <w:t>负责投资及金融</w:t>
      </w:r>
      <w:proofErr w:type="gramStart"/>
      <w:r w:rsidRPr="00332029">
        <w:rPr>
          <w:rFonts w:ascii="楷体" w:eastAsia="楷体" w:hAnsi="楷体" w:cs="宋体" w:hint="eastAsia"/>
          <w:color w:val="000000"/>
          <w:kern w:val="0"/>
          <w:szCs w:val="21"/>
        </w:rPr>
        <w:t>云业务</w:t>
      </w:r>
      <w:proofErr w:type="gramEnd"/>
      <w:r w:rsidRPr="00332029">
        <w:rPr>
          <w:rFonts w:ascii="楷体" w:eastAsia="楷体" w:hAnsi="楷体" w:cs="宋体" w:hint="eastAsia"/>
          <w:color w:val="000000"/>
          <w:kern w:val="0"/>
          <w:szCs w:val="21"/>
        </w:rPr>
        <w:t>的相关人员会面，</w:t>
      </w:r>
      <w:proofErr w:type="gramStart"/>
      <w:r w:rsidRPr="00332029">
        <w:rPr>
          <w:rFonts w:ascii="楷体" w:eastAsia="楷体" w:hAnsi="楷体" w:cs="宋体" w:hint="eastAsia"/>
          <w:color w:val="000000"/>
          <w:kern w:val="0"/>
          <w:szCs w:val="21"/>
        </w:rPr>
        <w:t>就腾讯控股云部门</w:t>
      </w:r>
      <w:proofErr w:type="gramEnd"/>
      <w:r w:rsidRPr="00332029">
        <w:rPr>
          <w:rFonts w:ascii="楷体" w:eastAsia="楷体" w:hAnsi="楷体" w:cs="宋体" w:hint="eastAsia"/>
          <w:color w:val="000000"/>
          <w:kern w:val="0"/>
          <w:szCs w:val="21"/>
        </w:rPr>
        <w:t>和长</w:t>
      </w:r>
      <w:proofErr w:type="gramStart"/>
      <w:r w:rsidRPr="00332029">
        <w:rPr>
          <w:rFonts w:ascii="楷体" w:eastAsia="楷体" w:hAnsi="楷体" w:cs="宋体" w:hint="eastAsia"/>
          <w:color w:val="000000"/>
          <w:kern w:val="0"/>
          <w:szCs w:val="21"/>
        </w:rPr>
        <w:t>亮科技</w:t>
      </w:r>
      <w:proofErr w:type="gramEnd"/>
      <w:r w:rsidRPr="00332029">
        <w:rPr>
          <w:rFonts w:ascii="楷体" w:eastAsia="楷体" w:hAnsi="楷体" w:cs="宋体" w:hint="eastAsia"/>
          <w:color w:val="000000"/>
          <w:kern w:val="0"/>
          <w:szCs w:val="21"/>
        </w:rPr>
        <w:t>之间进一步合作进行了沟通。</w:t>
      </w:r>
    </w:p>
    <w:p w14:paraId="51FEB984"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lastRenderedPageBreak/>
        <w:t>2月7日，王某春会见</w:t>
      </w:r>
      <w:proofErr w:type="gramStart"/>
      <w:r w:rsidRPr="00332029">
        <w:rPr>
          <w:rFonts w:ascii="楷体" w:eastAsia="楷体" w:hAnsi="楷体" w:cs="宋体" w:hint="eastAsia"/>
          <w:color w:val="000000"/>
          <w:kern w:val="0"/>
          <w:szCs w:val="21"/>
        </w:rPr>
        <w:t>了腾讯</w:t>
      </w:r>
      <w:proofErr w:type="gramEnd"/>
      <w:r w:rsidRPr="00332029">
        <w:rPr>
          <w:rFonts w:ascii="楷体" w:eastAsia="楷体" w:hAnsi="楷体" w:cs="宋体" w:hint="eastAsia"/>
          <w:color w:val="000000"/>
          <w:kern w:val="0"/>
          <w:szCs w:val="21"/>
        </w:rPr>
        <w:t>控股高级执行副总裁汤某生和副总裁邱某鹏等人，</w:t>
      </w:r>
      <w:proofErr w:type="gramStart"/>
      <w:r w:rsidRPr="00332029">
        <w:rPr>
          <w:rFonts w:ascii="楷体" w:eastAsia="楷体" w:hAnsi="楷体" w:cs="宋体" w:hint="eastAsia"/>
          <w:color w:val="000000"/>
          <w:kern w:val="0"/>
          <w:szCs w:val="21"/>
        </w:rPr>
        <w:t>就腾讯控股投资长亮科技</w:t>
      </w:r>
      <w:proofErr w:type="gramEnd"/>
      <w:r w:rsidRPr="00332029">
        <w:rPr>
          <w:rFonts w:ascii="楷体" w:eastAsia="楷体" w:hAnsi="楷体" w:cs="宋体" w:hint="eastAsia"/>
          <w:color w:val="000000"/>
          <w:kern w:val="0"/>
          <w:szCs w:val="21"/>
        </w:rPr>
        <w:t>并开展业务合作进行了洽谈。</w:t>
      </w:r>
    </w:p>
    <w:p w14:paraId="341FE8B3"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3月19日，长</w:t>
      </w:r>
      <w:proofErr w:type="gramStart"/>
      <w:r w:rsidRPr="00332029">
        <w:rPr>
          <w:rFonts w:ascii="楷体" w:eastAsia="楷体" w:hAnsi="楷体" w:cs="宋体" w:hint="eastAsia"/>
          <w:color w:val="000000"/>
          <w:kern w:val="0"/>
          <w:szCs w:val="21"/>
        </w:rPr>
        <w:t>亮科技董秘就</w:t>
      </w:r>
      <w:proofErr w:type="gramEnd"/>
      <w:r w:rsidRPr="00332029">
        <w:rPr>
          <w:rFonts w:ascii="楷体" w:eastAsia="楷体" w:hAnsi="楷体" w:cs="宋体" w:hint="eastAsia"/>
          <w:color w:val="000000"/>
          <w:kern w:val="0"/>
          <w:szCs w:val="21"/>
        </w:rPr>
        <w:t>股权转让事项询问时任董事徐江的意见，徐江因于2017年12月减持，并承诺六个月内不再进行减持，</w:t>
      </w:r>
      <w:proofErr w:type="gramStart"/>
      <w:r w:rsidRPr="00332029">
        <w:rPr>
          <w:rFonts w:ascii="楷体" w:eastAsia="楷体" w:hAnsi="楷体" w:cs="宋体" w:hint="eastAsia"/>
          <w:color w:val="000000"/>
          <w:kern w:val="0"/>
          <w:szCs w:val="21"/>
        </w:rPr>
        <w:t>故表示</w:t>
      </w:r>
      <w:proofErr w:type="gramEnd"/>
      <w:r w:rsidRPr="00332029">
        <w:rPr>
          <w:rFonts w:ascii="楷体" w:eastAsia="楷体" w:hAnsi="楷体" w:cs="宋体" w:hint="eastAsia"/>
          <w:color w:val="000000"/>
          <w:kern w:val="0"/>
          <w:szCs w:val="21"/>
        </w:rPr>
        <w:t>承诺期内无法转让所持股份。</w:t>
      </w:r>
    </w:p>
    <w:p w14:paraId="472EFC82"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3月20日，徐江等人前往</w:t>
      </w:r>
      <w:proofErr w:type="gramStart"/>
      <w:r w:rsidRPr="00332029">
        <w:rPr>
          <w:rFonts w:ascii="楷体" w:eastAsia="楷体" w:hAnsi="楷体" w:cs="宋体" w:hint="eastAsia"/>
          <w:color w:val="000000"/>
          <w:kern w:val="0"/>
          <w:szCs w:val="21"/>
        </w:rPr>
        <w:t>腾讯云</w:t>
      </w:r>
      <w:proofErr w:type="gramEnd"/>
      <w:r w:rsidRPr="00332029">
        <w:rPr>
          <w:rFonts w:ascii="楷体" w:eastAsia="楷体" w:hAnsi="楷体" w:cs="宋体" w:hint="eastAsia"/>
          <w:color w:val="000000"/>
          <w:kern w:val="0"/>
          <w:szCs w:val="21"/>
        </w:rPr>
        <w:t>计算，</w:t>
      </w:r>
      <w:proofErr w:type="gramStart"/>
      <w:r w:rsidRPr="00332029">
        <w:rPr>
          <w:rFonts w:ascii="楷体" w:eastAsia="楷体" w:hAnsi="楷体" w:cs="宋体" w:hint="eastAsia"/>
          <w:color w:val="000000"/>
          <w:kern w:val="0"/>
          <w:szCs w:val="21"/>
        </w:rPr>
        <w:t>就银户通项目与腾讯云计算</w:t>
      </w:r>
      <w:proofErr w:type="gramEnd"/>
      <w:r w:rsidRPr="00332029">
        <w:rPr>
          <w:rFonts w:ascii="楷体" w:eastAsia="楷体" w:hAnsi="楷体" w:cs="宋体" w:hint="eastAsia"/>
          <w:color w:val="000000"/>
          <w:kern w:val="0"/>
          <w:szCs w:val="21"/>
        </w:rPr>
        <w:t>相关高管交流。</w:t>
      </w:r>
    </w:p>
    <w:p w14:paraId="7099ED20"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4月1日晚，</w:t>
      </w:r>
      <w:proofErr w:type="gramStart"/>
      <w:r w:rsidRPr="00332029">
        <w:rPr>
          <w:rFonts w:ascii="楷体" w:eastAsia="楷体" w:hAnsi="楷体" w:cs="宋体" w:hint="eastAsia"/>
          <w:color w:val="000000"/>
          <w:kern w:val="0"/>
          <w:szCs w:val="21"/>
        </w:rPr>
        <w:t>腾讯控股</w:t>
      </w:r>
      <w:proofErr w:type="gramEnd"/>
      <w:r w:rsidRPr="00332029">
        <w:rPr>
          <w:rFonts w:ascii="楷体" w:eastAsia="楷体" w:hAnsi="楷体" w:cs="宋体" w:hint="eastAsia"/>
          <w:color w:val="000000"/>
          <w:kern w:val="0"/>
          <w:szCs w:val="21"/>
        </w:rPr>
        <w:t>投资并购</w:t>
      </w:r>
      <w:proofErr w:type="gramStart"/>
      <w:r w:rsidRPr="00332029">
        <w:rPr>
          <w:rFonts w:ascii="楷体" w:eastAsia="楷体" w:hAnsi="楷体" w:cs="宋体" w:hint="eastAsia"/>
          <w:color w:val="000000"/>
          <w:kern w:val="0"/>
          <w:szCs w:val="21"/>
        </w:rPr>
        <w:t>部投委会</w:t>
      </w:r>
      <w:proofErr w:type="gramEnd"/>
      <w:r w:rsidRPr="00332029">
        <w:rPr>
          <w:rFonts w:ascii="楷体" w:eastAsia="楷体" w:hAnsi="楷体" w:cs="宋体" w:hint="eastAsia"/>
          <w:color w:val="000000"/>
          <w:kern w:val="0"/>
          <w:szCs w:val="21"/>
        </w:rPr>
        <w:t>表决支持</w:t>
      </w:r>
      <w:proofErr w:type="gramStart"/>
      <w:r w:rsidRPr="00332029">
        <w:rPr>
          <w:rFonts w:ascii="楷体" w:eastAsia="楷体" w:hAnsi="楷体" w:cs="宋体" w:hint="eastAsia"/>
          <w:color w:val="000000"/>
          <w:kern w:val="0"/>
          <w:szCs w:val="21"/>
        </w:rPr>
        <w:t>腾讯信息投资长</w:t>
      </w:r>
      <w:proofErr w:type="gramEnd"/>
      <w:r w:rsidRPr="00332029">
        <w:rPr>
          <w:rFonts w:ascii="楷体" w:eastAsia="楷体" w:hAnsi="楷体" w:cs="宋体" w:hint="eastAsia"/>
          <w:color w:val="000000"/>
          <w:kern w:val="0"/>
          <w:szCs w:val="21"/>
        </w:rPr>
        <w:t>亮科技，并于当晚</w:t>
      </w:r>
      <w:proofErr w:type="gramStart"/>
      <w:r w:rsidRPr="00332029">
        <w:rPr>
          <w:rFonts w:ascii="楷体" w:eastAsia="楷体" w:hAnsi="楷体" w:cs="宋体" w:hint="eastAsia"/>
          <w:color w:val="000000"/>
          <w:kern w:val="0"/>
          <w:szCs w:val="21"/>
        </w:rPr>
        <w:t>获得腾讯控股</w:t>
      </w:r>
      <w:proofErr w:type="gramEnd"/>
      <w:r w:rsidRPr="00332029">
        <w:rPr>
          <w:rFonts w:ascii="楷体" w:eastAsia="楷体" w:hAnsi="楷体" w:cs="宋体" w:hint="eastAsia"/>
          <w:color w:val="000000"/>
          <w:kern w:val="0"/>
          <w:szCs w:val="21"/>
        </w:rPr>
        <w:t>管理层同意。</w:t>
      </w:r>
    </w:p>
    <w:p w14:paraId="5C2AE606"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4月9日，长</w:t>
      </w:r>
      <w:proofErr w:type="gramStart"/>
      <w:r w:rsidRPr="00332029">
        <w:rPr>
          <w:rFonts w:ascii="楷体" w:eastAsia="楷体" w:hAnsi="楷体" w:cs="宋体" w:hint="eastAsia"/>
          <w:color w:val="000000"/>
          <w:kern w:val="0"/>
          <w:szCs w:val="21"/>
        </w:rPr>
        <w:t>亮科技</w:t>
      </w:r>
      <w:proofErr w:type="gramEnd"/>
      <w:r w:rsidRPr="00332029">
        <w:rPr>
          <w:rFonts w:ascii="楷体" w:eastAsia="楷体" w:hAnsi="楷体" w:cs="宋体" w:hint="eastAsia"/>
          <w:color w:val="000000"/>
          <w:kern w:val="0"/>
          <w:szCs w:val="21"/>
        </w:rPr>
        <w:t>发布《关于筹划重大事项停牌的公告》，停牌原因是公司正与</w:t>
      </w:r>
      <w:proofErr w:type="gramStart"/>
      <w:r w:rsidRPr="00332029">
        <w:rPr>
          <w:rFonts w:ascii="楷体" w:eastAsia="楷体" w:hAnsi="楷体" w:cs="宋体" w:hint="eastAsia"/>
          <w:color w:val="000000"/>
          <w:kern w:val="0"/>
          <w:szCs w:val="21"/>
        </w:rPr>
        <w:t>深圳市腾讯计算机系统</w:t>
      </w:r>
      <w:proofErr w:type="gramEnd"/>
      <w:r w:rsidRPr="00332029">
        <w:rPr>
          <w:rFonts w:ascii="楷体" w:eastAsia="楷体" w:hAnsi="楷体" w:cs="宋体" w:hint="eastAsia"/>
          <w:color w:val="000000"/>
          <w:kern w:val="0"/>
          <w:szCs w:val="21"/>
        </w:rPr>
        <w:t>有限公司就金融领域展开深度合作事项进行洽谈，以及控股股东王某春</w:t>
      </w:r>
      <w:proofErr w:type="gramStart"/>
      <w:r w:rsidRPr="00332029">
        <w:rPr>
          <w:rFonts w:ascii="楷体" w:eastAsia="楷体" w:hAnsi="楷体" w:cs="宋体" w:hint="eastAsia"/>
          <w:color w:val="000000"/>
          <w:kern w:val="0"/>
          <w:szCs w:val="21"/>
        </w:rPr>
        <w:t>正与腾讯商议</w:t>
      </w:r>
      <w:proofErr w:type="gramEnd"/>
      <w:r w:rsidRPr="00332029">
        <w:rPr>
          <w:rFonts w:ascii="楷体" w:eastAsia="楷体" w:hAnsi="楷体" w:cs="宋体" w:hint="eastAsia"/>
          <w:color w:val="000000"/>
          <w:kern w:val="0"/>
          <w:szCs w:val="21"/>
        </w:rPr>
        <w:t>股份转让事宜。</w:t>
      </w:r>
    </w:p>
    <w:p w14:paraId="74C768B1"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4月20日，长</w:t>
      </w:r>
      <w:proofErr w:type="gramStart"/>
      <w:r w:rsidRPr="00332029">
        <w:rPr>
          <w:rFonts w:ascii="楷体" w:eastAsia="楷体" w:hAnsi="楷体" w:cs="宋体" w:hint="eastAsia"/>
          <w:color w:val="000000"/>
          <w:kern w:val="0"/>
          <w:szCs w:val="21"/>
        </w:rPr>
        <w:t>亮科技</w:t>
      </w:r>
      <w:proofErr w:type="gramEnd"/>
      <w:r w:rsidRPr="00332029">
        <w:rPr>
          <w:rFonts w:ascii="楷体" w:eastAsia="楷体" w:hAnsi="楷体" w:cs="宋体" w:hint="eastAsia"/>
          <w:color w:val="000000"/>
          <w:kern w:val="0"/>
          <w:szCs w:val="21"/>
        </w:rPr>
        <w:t>的股东王某春等10人与</w:t>
      </w:r>
      <w:proofErr w:type="gramStart"/>
      <w:r w:rsidRPr="00332029">
        <w:rPr>
          <w:rFonts w:ascii="楷体" w:eastAsia="楷体" w:hAnsi="楷体" w:cs="宋体" w:hint="eastAsia"/>
          <w:color w:val="000000"/>
          <w:kern w:val="0"/>
          <w:szCs w:val="21"/>
        </w:rPr>
        <w:t>腾</w:t>
      </w:r>
      <w:r w:rsidRPr="00332029">
        <w:rPr>
          <w:rFonts w:ascii="楷体" w:eastAsia="楷体" w:hAnsi="楷体" w:cs="宋体" w:hint="eastAsia"/>
          <w:color w:val="000000"/>
          <w:kern w:val="0"/>
          <w:sz w:val="24"/>
          <w:szCs w:val="24"/>
        </w:rPr>
        <w:t>讯云计算</w:t>
      </w:r>
      <w:proofErr w:type="gramEnd"/>
      <w:r w:rsidRPr="00332029">
        <w:rPr>
          <w:rFonts w:ascii="楷体" w:eastAsia="楷体" w:hAnsi="楷体" w:cs="宋体" w:hint="eastAsia"/>
          <w:color w:val="000000"/>
          <w:kern w:val="0"/>
          <w:sz w:val="24"/>
          <w:szCs w:val="24"/>
        </w:rPr>
        <w:t>签署《关于深圳市长亮科技股份有限公司之股份转让协议》（以下简称《股份转让协议》），</w:t>
      </w:r>
      <w:proofErr w:type="gramStart"/>
      <w:r w:rsidRPr="00332029">
        <w:rPr>
          <w:rFonts w:ascii="楷体" w:eastAsia="楷体" w:hAnsi="楷体" w:cs="宋体" w:hint="eastAsia"/>
          <w:color w:val="000000"/>
          <w:kern w:val="0"/>
          <w:sz w:val="24"/>
          <w:szCs w:val="24"/>
        </w:rPr>
        <w:t>向腾讯</w:t>
      </w:r>
      <w:proofErr w:type="gramEnd"/>
      <w:r w:rsidRPr="00332029">
        <w:rPr>
          <w:rFonts w:ascii="楷体" w:eastAsia="楷体" w:hAnsi="楷体" w:cs="宋体" w:hint="eastAsia"/>
          <w:color w:val="000000"/>
          <w:kern w:val="0"/>
          <w:sz w:val="24"/>
          <w:szCs w:val="24"/>
        </w:rPr>
        <w:t>信息转让合计</w:t>
      </w:r>
      <w:r w:rsidRPr="00332029">
        <w:rPr>
          <w:rFonts w:ascii="楷体" w:eastAsia="楷体" w:hAnsi="楷体" w:cs="宋体" w:hint="eastAsia"/>
          <w:color w:val="000000"/>
          <w:kern w:val="0"/>
          <w:szCs w:val="21"/>
        </w:rPr>
        <w:t>7.14%</w:t>
      </w:r>
      <w:r w:rsidRPr="00332029">
        <w:rPr>
          <w:rFonts w:ascii="楷体" w:eastAsia="楷体" w:hAnsi="楷体" w:cs="宋体" w:hint="eastAsia"/>
          <w:color w:val="000000"/>
          <w:kern w:val="0"/>
          <w:sz w:val="24"/>
          <w:szCs w:val="24"/>
        </w:rPr>
        <w:t>的股权，其中王某春转让</w:t>
      </w:r>
      <w:r w:rsidRPr="00332029">
        <w:rPr>
          <w:rFonts w:ascii="楷体" w:eastAsia="楷体" w:hAnsi="楷体" w:cs="宋体" w:hint="eastAsia"/>
          <w:color w:val="000000"/>
          <w:kern w:val="0"/>
          <w:szCs w:val="21"/>
        </w:rPr>
        <w:t>4.01%</w:t>
      </w:r>
      <w:r w:rsidRPr="00332029">
        <w:rPr>
          <w:rFonts w:ascii="楷体" w:eastAsia="楷体" w:hAnsi="楷体" w:cs="宋体" w:hint="eastAsia"/>
          <w:color w:val="000000"/>
          <w:kern w:val="0"/>
          <w:sz w:val="24"/>
          <w:szCs w:val="24"/>
        </w:rPr>
        <w:t>的股权；转让完成</w:t>
      </w:r>
      <w:proofErr w:type="gramStart"/>
      <w:r w:rsidRPr="00332029">
        <w:rPr>
          <w:rFonts w:ascii="楷体" w:eastAsia="楷体" w:hAnsi="楷体" w:cs="宋体" w:hint="eastAsia"/>
          <w:color w:val="000000"/>
          <w:kern w:val="0"/>
          <w:sz w:val="24"/>
          <w:szCs w:val="24"/>
        </w:rPr>
        <w:t>后腾讯</w:t>
      </w:r>
      <w:proofErr w:type="gramEnd"/>
      <w:r w:rsidRPr="00332029">
        <w:rPr>
          <w:rFonts w:ascii="楷体" w:eastAsia="楷体" w:hAnsi="楷体" w:cs="宋体" w:hint="eastAsia"/>
          <w:color w:val="000000"/>
          <w:kern w:val="0"/>
          <w:sz w:val="24"/>
          <w:szCs w:val="24"/>
        </w:rPr>
        <w:t>信息成为长</w:t>
      </w:r>
      <w:proofErr w:type="gramStart"/>
      <w:r w:rsidRPr="00332029">
        <w:rPr>
          <w:rFonts w:ascii="楷体" w:eastAsia="楷体" w:hAnsi="楷体" w:cs="宋体" w:hint="eastAsia"/>
          <w:color w:val="000000"/>
          <w:kern w:val="0"/>
          <w:sz w:val="24"/>
          <w:szCs w:val="24"/>
        </w:rPr>
        <w:t>亮科技</w:t>
      </w:r>
      <w:proofErr w:type="gramEnd"/>
      <w:r w:rsidRPr="00332029">
        <w:rPr>
          <w:rFonts w:ascii="楷体" w:eastAsia="楷体" w:hAnsi="楷体" w:cs="宋体" w:hint="eastAsia"/>
          <w:color w:val="000000"/>
          <w:kern w:val="0"/>
          <w:sz w:val="24"/>
          <w:szCs w:val="24"/>
        </w:rPr>
        <w:t>第二大股东。同日，长</w:t>
      </w:r>
      <w:proofErr w:type="gramStart"/>
      <w:r w:rsidRPr="00332029">
        <w:rPr>
          <w:rFonts w:ascii="楷体" w:eastAsia="楷体" w:hAnsi="楷体" w:cs="宋体" w:hint="eastAsia"/>
          <w:color w:val="000000"/>
          <w:kern w:val="0"/>
          <w:sz w:val="24"/>
          <w:szCs w:val="24"/>
        </w:rPr>
        <w:t>亮科技与腾讯云计算</w:t>
      </w:r>
      <w:proofErr w:type="gramEnd"/>
      <w:r w:rsidRPr="00332029">
        <w:rPr>
          <w:rFonts w:ascii="楷体" w:eastAsia="楷体" w:hAnsi="楷体" w:cs="宋体" w:hint="eastAsia"/>
          <w:color w:val="000000"/>
          <w:kern w:val="0"/>
          <w:sz w:val="24"/>
          <w:szCs w:val="24"/>
        </w:rPr>
        <w:t>签署《合作协议》，约定了共同打造</w:t>
      </w:r>
      <w:r w:rsidRPr="00332029">
        <w:rPr>
          <w:rFonts w:ascii="楷体" w:eastAsia="楷体" w:hAnsi="楷体" w:cs="宋体" w:hint="eastAsia"/>
          <w:color w:val="000000"/>
          <w:kern w:val="0"/>
          <w:szCs w:val="21"/>
        </w:rPr>
        <w:t>“银户通”平台等内容。</w:t>
      </w:r>
    </w:p>
    <w:p w14:paraId="21083973"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4月23日，长</w:t>
      </w:r>
      <w:proofErr w:type="gramStart"/>
      <w:r w:rsidRPr="00332029">
        <w:rPr>
          <w:rFonts w:ascii="楷体" w:eastAsia="楷体" w:hAnsi="楷体" w:cs="宋体" w:hint="eastAsia"/>
          <w:color w:val="000000"/>
          <w:kern w:val="0"/>
          <w:sz w:val="24"/>
          <w:szCs w:val="24"/>
        </w:rPr>
        <w:t>亮科技</w:t>
      </w:r>
      <w:proofErr w:type="gramEnd"/>
      <w:r w:rsidRPr="00332029">
        <w:rPr>
          <w:rFonts w:ascii="楷体" w:eastAsia="楷体" w:hAnsi="楷体" w:cs="宋体" w:hint="eastAsia"/>
          <w:color w:val="000000"/>
          <w:kern w:val="0"/>
          <w:sz w:val="24"/>
          <w:szCs w:val="24"/>
        </w:rPr>
        <w:t>披露了《股份转让协议》、《合作协议》。当日公司股票复牌后，股价连续三天涨停。</w:t>
      </w:r>
    </w:p>
    <w:p w14:paraId="5390C106"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综上，依据</w:t>
      </w:r>
      <w:r w:rsidRPr="00332029">
        <w:rPr>
          <w:rFonts w:ascii="楷体" w:eastAsia="楷体" w:hAnsi="楷体" w:cs="宋体" w:hint="eastAsia"/>
          <w:color w:val="000000"/>
          <w:kern w:val="0"/>
          <w:szCs w:val="21"/>
        </w:rPr>
        <w:t>2005</w:t>
      </w:r>
      <w:r w:rsidRPr="00332029">
        <w:rPr>
          <w:rFonts w:ascii="楷体" w:eastAsia="楷体" w:hAnsi="楷体" w:cs="宋体" w:hint="eastAsia"/>
          <w:color w:val="000000"/>
          <w:kern w:val="0"/>
          <w:sz w:val="24"/>
          <w:szCs w:val="24"/>
        </w:rPr>
        <w:t>年《证券法》第六十七条第二款第三项、第七十五条第二款第三项之规定，长</w:t>
      </w:r>
      <w:proofErr w:type="gramStart"/>
      <w:r w:rsidRPr="00332029">
        <w:rPr>
          <w:rFonts w:ascii="楷体" w:eastAsia="楷体" w:hAnsi="楷体" w:cs="宋体" w:hint="eastAsia"/>
          <w:color w:val="000000"/>
          <w:kern w:val="0"/>
          <w:sz w:val="24"/>
          <w:szCs w:val="24"/>
        </w:rPr>
        <w:t>亮科技</w:t>
      </w:r>
      <w:proofErr w:type="gramEnd"/>
      <w:r w:rsidRPr="00332029">
        <w:rPr>
          <w:rFonts w:ascii="楷体" w:eastAsia="楷体" w:hAnsi="楷体" w:cs="宋体" w:hint="eastAsia"/>
          <w:color w:val="000000"/>
          <w:kern w:val="0"/>
          <w:sz w:val="24"/>
          <w:szCs w:val="24"/>
        </w:rPr>
        <w:t>股东向腾讯信息转让</w:t>
      </w:r>
      <w:r w:rsidRPr="00332029">
        <w:rPr>
          <w:rFonts w:ascii="楷体" w:eastAsia="楷体" w:hAnsi="楷体" w:cs="宋体" w:hint="eastAsia"/>
          <w:color w:val="000000"/>
          <w:kern w:val="0"/>
          <w:szCs w:val="21"/>
        </w:rPr>
        <w:t>7.14%的</w:t>
      </w:r>
      <w:r w:rsidRPr="00332029">
        <w:rPr>
          <w:rFonts w:ascii="楷体" w:eastAsia="楷体" w:hAnsi="楷体" w:cs="宋体" w:hint="eastAsia"/>
          <w:color w:val="000000"/>
          <w:kern w:val="0"/>
          <w:sz w:val="24"/>
          <w:szCs w:val="24"/>
        </w:rPr>
        <w:t>股权及长</w:t>
      </w:r>
      <w:proofErr w:type="gramStart"/>
      <w:r w:rsidRPr="00332029">
        <w:rPr>
          <w:rFonts w:ascii="楷体" w:eastAsia="楷体" w:hAnsi="楷体" w:cs="宋体" w:hint="eastAsia"/>
          <w:color w:val="000000"/>
          <w:kern w:val="0"/>
          <w:sz w:val="24"/>
          <w:szCs w:val="24"/>
        </w:rPr>
        <w:t>亮科技与腾讯云计算</w:t>
      </w:r>
      <w:proofErr w:type="gramEnd"/>
      <w:r w:rsidRPr="00332029">
        <w:rPr>
          <w:rFonts w:ascii="楷体" w:eastAsia="楷体" w:hAnsi="楷体" w:cs="宋体" w:hint="eastAsia"/>
          <w:color w:val="000000"/>
          <w:kern w:val="0"/>
          <w:sz w:val="24"/>
          <w:szCs w:val="24"/>
        </w:rPr>
        <w:t>开展金融</w:t>
      </w:r>
      <w:proofErr w:type="gramStart"/>
      <w:r w:rsidRPr="00332029">
        <w:rPr>
          <w:rFonts w:ascii="楷体" w:eastAsia="楷体" w:hAnsi="楷体" w:cs="宋体" w:hint="eastAsia"/>
          <w:color w:val="000000"/>
          <w:kern w:val="0"/>
          <w:sz w:val="24"/>
          <w:szCs w:val="24"/>
        </w:rPr>
        <w:t>云项目</w:t>
      </w:r>
      <w:proofErr w:type="gramEnd"/>
      <w:r w:rsidRPr="00332029">
        <w:rPr>
          <w:rFonts w:ascii="楷体" w:eastAsia="楷体" w:hAnsi="楷体" w:cs="宋体" w:hint="eastAsia"/>
          <w:color w:val="000000"/>
          <w:kern w:val="0"/>
          <w:sz w:val="24"/>
          <w:szCs w:val="24"/>
        </w:rPr>
        <w:t>合作，在公开前属于内幕信息，其形成时间不晚于</w:t>
      </w:r>
      <w:r w:rsidRPr="00332029">
        <w:rPr>
          <w:rFonts w:ascii="楷体" w:eastAsia="楷体" w:hAnsi="楷体" w:cs="宋体" w:hint="eastAsia"/>
          <w:color w:val="000000"/>
          <w:kern w:val="0"/>
          <w:szCs w:val="21"/>
        </w:rPr>
        <w:t>2018年2月7日，公开于2018年4月9日，徐江为内幕信息知情人，知悉内幕信息的时间不晚于2018年3月19日</w:t>
      </w:r>
      <w:r w:rsidRPr="00332029">
        <w:rPr>
          <w:rFonts w:ascii="楷体" w:eastAsia="楷体" w:hAnsi="楷体" w:cs="宋体" w:hint="eastAsia"/>
          <w:color w:val="000000"/>
          <w:kern w:val="0"/>
          <w:sz w:val="24"/>
          <w:szCs w:val="24"/>
        </w:rPr>
        <w:t>。</w:t>
      </w:r>
    </w:p>
    <w:p w14:paraId="7349F19F"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（二）徐江、童静内幕交易</w:t>
      </w:r>
      <w:r w:rsidRPr="00332029">
        <w:rPr>
          <w:rFonts w:ascii="楷体" w:eastAsia="楷体" w:hAnsi="楷体" w:cs="宋体" w:hint="eastAsia"/>
          <w:color w:val="000000"/>
          <w:kern w:val="0"/>
          <w:szCs w:val="21"/>
        </w:rPr>
        <w:t>“长亮科技”</w:t>
      </w:r>
    </w:p>
    <w:p w14:paraId="76C756EC"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lastRenderedPageBreak/>
        <w:t>徐江、童静为夫妻关系。内幕信息敏感期内，徐江、童静控制使用</w:t>
      </w:r>
      <w:r w:rsidRPr="00332029">
        <w:rPr>
          <w:rFonts w:ascii="楷体" w:eastAsia="楷体" w:hAnsi="楷体" w:cs="宋体" w:hint="eastAsia"/>
          <w:color w:val="000000"/>
          <w:kern w:val="0"/>
          <w:szCs w:val="21"/>
        </w:rPr>
        <w:t>“朱某芳”“戴某军”账户交易“长亮科技”，具体情况如下：</w:t>
      </w:r>
    </w:p>
    <w:p w14:paraId="585E86CE"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“朱某芳”账户</w:t>
      </w:r>
      <w:r w:rsidRPr="00332029">
        <w:rPr>
          <w:rFonts w:ascii="楷体" w:eastAsia="楷体" w:hAnsi="楷体" w:cs="宋体" w:hint="eastAsia"/>
          <w:color w:val="000000"/>
          <w:kern w:val="0"/>
          <w:sz w:val="24"/>
          <w:szCs w:val="24"/>
        </w:rPr>
        <w:t>于</w:t>
      </w:r>
      <w:r w:rsidRPr="00332029">
        <w:rPr>
          <w:rFonts w:ascii="楷体" w:eastAsia="楷体" w:hAnsi="楷体" w:cs="宋体" w:hint="eastAsia"/>
          <w:color w:val="000000"/>
          <w:kern w:val="0"/>
          <w:szCs w:val="21"/>
        </w:rPr>
        <w:t>2018</w:t>
      </w:r>
      <w:r w:rsidRPr="00332029">
        <w:rPr>
          <w:rFonts w:ascii="楷体" w:eastAsia="楷体" w:hAnsi="楷体" w:cs="宋体" w:hint="eastAsia"/>
          <w:color w:val="000000"/>
          <w:kern w:val="0"/>
          <w:sz w:val="24"/>
          <w:szCs w:val="24"/>
        </w:rPr>
        <w:t>年</w:t>
      </w:r>
      <w:r w:rsidRPr="00332029">
        <w:rPr>
          <w:rFonts w:ascii="楷体" w:eastAsia="楷体" w:hAnsi="楷体" w:cs="宋体" w:hint="eastAsia"/>
          <w:color w:val="000000"/>
          <w:kern w:val="0"/>
          <w:szCs w:val="21"/>
        </w:rPr>
        <w:t>3月19日开立</w:t>
      </w:r>
      <w:r w:rsidRPr="00332029">
        <w:rPr>
          <w:rFonts w:ascii="楷体" w:eastAsia="楷体" w:hAnsi="楷体" w:cs="宋体" w:hint="eastAsia"/>
          <w:color w:val="000000"/>
          <w:kern w:val="0"/>
          <w:sz w:val="24"/>
          <w:szCs w:val="24"/>
        </w:rPr>
        <w:t>于东兴证券武汉台北一路营业部。该账户由徐江、童静实际控制，童静下单操作。账户买入</w:t>
      </w:r>
      <w:r w:rsidRPr="00332029">
        <w:rPr>
          <w:rFonts w:ascii="楷体" w:eastAsia="楷体" w:hAnsi="楷体" w:cs="宋体" w:hint="eastAsia"/>
          <w:color w:val="000000"/>
          <w:kern w:val="0"/>
          <w:szCs w:val="21"/>
        </w:rPr>
        <w:t>“长亮科技”的资金为徐江和童静家庭共有资金。</w:t>
      </w:r>
    </w:p>
    <w:p w14:paraId="3D667C68"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“戴某军”账户</w:t>
      </w:r>
      <w:r w:rsidRPr="00332029">
        <w:rPr>
          <w:rFonts w:ascii="楷体" w:eastAsia="楷体" w:hAnsi="楷体" w:cs="宋体" w:hint="eastAsia"/>
          <w:color w:val="000000"/>
          <w:kern w:val="0"/>
          <w:sz w:val="24"/>
          <w:szCs w:val="24"/>
        </w:rPr>
        <w:t>于</w:t>
      </w:r>
      <w:r w:rsidRPr="00332029">
        <w:rPr>
          <w:rFonts w:ascii="楷体" w:eastAsia="楷体" w:hAnsi="楷体" w:cs="宋体" w:hint="eastAsia"/>
          <w:color w:val="000000"/>
          <w:kern w:val="0"/>
          <w:szCs w:val="21"/>
        </w:rPr>
        <w:t>2016年1月29日开立于安信证券武汉胜利街营业部。2017年12月5日至2018年3月28日</w:t>
      </w:r>
      <w:r w:rsidRPr="00332029">
        <w:rPr>
          <w:rFonts w:ascii="楷体" w:eastAsia="楷体" w:hAnsi="楷体" w:cs="宋体" w:hint="eastAsia"/>
          <w:color w:val="000000"/>
          <w:kern w:val="0"/>
          <w:sz w:val="24"/>
          <w:szCs w:val="24"/>
        </w:rPr>
        <w:t>期间，</w:t>
      </w:r>
      <w:r w:rsidRPr="00332029">
        <w:rPr>
          <w:rFonts w:ascii="楷体" w:eastAsia="楷体" w:hAnsi="楷体" w:cs="宋体" w:hint="eastAsia"/>
          <w:color w:val="000000"/>
          <w:kern w:val="0"/>
          <w:szCs w:val="21"/>
        </w:rPr>
        <w:t>“戴某军”账户由徐江、童静夫妇实际控制，童静下单操作。</w:t>
      </w:r>
      <w:r w:rsidRPr="00332029">
        <w:rPr>
          <w:rFonts w:ascii="楷体" w:eastAsia="楷体" w:hAnsi="楷体" w:cs="宋体" w:hint="eastAsia"/>
          <w:color w:val="000000"/>
          <w:kern w:val="0"/>
          <w:sz w:val="24"/>
          <w:szCs w:val="24"/>
        </w:rPr>
        <w:t>账户买入</w:t>
      </w:r>
      <w:r w:rsidRPr="00332029">
        <w:rPr>
          <w:rFonts w:ascii="楷体" w:eastAsia="楷体" w:hAnsi="楷体" w:cs="宋体" w:hint="eastAsia"/>
          <w:color w:val="000000"/>
          <w:kern w:val="0"/>
          <w:szCs w:val="21"/>
        </w:rPr>
        <w:t>“长亮科技”的资金为徐江和童静家庭共有资金。</w:t>
      </w:r>
    </w:p>
    <w:p w14:paraId="1FBF6704"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在徐江知悉内幕信息后的</w:t>
      </w:r>
      <w:r w:rsidRPr="00332029">
        <w:rPr>
          <w:rFonts w:ascii="楷体" w:eastAsia="楷体" w:hAnsi="楷体" w:cs="宋体" w:hint="eastAsia"/>
          <w:color w:val="000000"/>
          <w:kern w:val="0"/>
          <w:szCs w:val="21"/>
        </w:rPr>
        <w:t>2018年3月22日至28日期间，徐江、童静控制使用“朱某芳”、“戴某军”账户，实际买入“长亮科技”35,556股，买入金额792,979.44元，共计获利248,767.67元。</w:t>
      </w:r>
    </w:p>
    <w:p w14:paraId="0CDFD800"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二、徐江短线交易</w:t>
      </w:r>
      <w:r w:rsidRPr="00332029">
        <w:rPr>
          <w:rFonts w:ascii="楷体" w:eastAsia="楷体" w:hAnsi="楷体" w:cs="宋体" w:hint="eastAsia"/>
          <w:color w:val="000000"/>
          <w:kern w:val="0"/>
          <w:szCs w:val="21"/>
        </w:rPr>
        <w:t>“长亮科技”</w:t>
      </w:r>
    </w:p>
    <w:p w14:paraId="026E3FC9"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（一）徐江任职情况</w:t>
      </w:r>
    </w:p>
    <w:p w14:paraId="5A91B5F2"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徐江自</w:t>
      </w:r>
      <w:r w:rsidRPr="00332029">
        <w:rPr>
          <w:rFonts w:ascii="楷体" w:eastAsia="楷体" w:hAnsi="楷体" w:cs="宋体" w:hint="eastAsia"/>
          <w:color w:val="000000"/>
          <w:kern w:val="0"/>
          <w:szCs w:val="21"/>
        </w:rPr>
        <w:t>2010年8月24日任长</w:t>
      </w:r>
      <w:proofErr w:type="gramStart"/>
      <w:r w:rsidRPr="00332029">
        <w:rPr>
          <w:rFonts w:ascii="楷体" w:eastAsia="楷体" w:hAnsi="楷体" w:cs="宋体" w:hint="eastAsia"/>
          <w:color w:val="000000"/>
          <w:kern w:val="0"/>
          <w:szCs w:val="21"/>
        </w:rPr>
        <w:t>亮科技</w:t>
      </w:r>
      <w:proofErr w:type="gramEnd"/>
      <w:r w:rsidRPr="00332029">
        <w:rPr>
          <w:rFonts w:ascii="楷体" w:eastAsia="楷体" w:hAnsi="楷体" w:cs="宋体" w:hint="eastAsia"/>
          <w:color w:val="000000"/>
          <w:kern w:val="0"/>
          <w:szCs w:val="21"/>
        </w:rPr>
        <w:t>董事，于2018年10月16日辞职。</w:t>
      </w:r>
    </w:p>
    <w:p w14:paraId="22FDDA09"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（二）短线交易情况</w:t>
      </w:r>
    </w:p>
    <w:p w14:paraId="7FA262EF"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1.</w:t>
      </w:r>
      <w:r w:rsidRPr="00332029">
        <w:rPr>
          <w:rFonts w:ascii="Calibri" w:eastAsia="楷体" w:hAnsi="Calibri" w:cs="Calibri"/>
          <w:color w:val="000000"/>
          <w:kern w:val="0"/>
          <w:sz w:val="24"/>
          <w:szCs w:val="24"/>
        </w:rPr>
        <w:t> </w:t>
      </w:r>
      <w:r w:rsidRPr="00332029">
        <w:rPr>
          <w:rFonts w:ascii="楷体" w:eastAsia="楷体" w:hAnsi="楷体" w:cs="宋体" w:hint="eastAsia"/>
          <w:color w:val="000000"/>
          <w:kern w:val="0"/>
          <w:sz w:val="24"/>
          <w:szCs w:val="24"/>
        </w:rPr>
        <w:t>账户基本情况</w:t>
      </w:r>
    </w:p>
    <w:p w14:paraId="13BA5899"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徐江招商证券账户于</w:t>
      </w:r>
      <w:r w:rsidRPr="00332029">
        <w:rPr>
          <w:rFonts w:ascii="楷体" w:eastAsia="楷体" w:hAnsi="楷体" w:cs="宋体" w:hint="eastAsia"/>
          <w:color w:val="000000"/>
          <w:kern w:val="0"/>
          <w:szCs w:val="21"/>
        </w:rPr>
        <w:t>2016年7月14日开立于招商证券厦门湖滨东路证券营业部，徐</w:t>
      </w:r>
      <w:proofErr w:type="gramStart"/>
      <w:r w:rsidRPr="00332029">
        <w:rPr>
          <w:rFonts w:ascii="楷体" w:eastAsia="楷体" w:hAnsi="楷体" w:cs="宋体" w:hint="eastAsia"/>
          <w:color w:val="000000"/>
          <w:kern w:val="0"/>
          <w:szCs w:val="21"/>
        </w:rPr>
        <w:t>江东北证券</w:t>
      </w:r>
      <w:proofErr w:type="gramEnd"/>
      <w:r w:rsidRPr="00332029">
        <w:rPr>
          <w:rFonts w:ascii="楷体" w:eastAsia="楷体" w:hAnsi="楷体" w:cs="宋体" w:hint="eastAsia"/>
          <w:color w:val="000000"/>
          <w:kern w:val="0"/>
          <w:szCs w:val="21"/>
        </w:rPr>
        <w:t>账户于2018年7月23日开立于东北证券厦门莲前东路证券营业部，均由徐江本人控制使用。</w:t>
      </w:r>
    </w:p>
    <w:p w14:paraId="6EE59D1A"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“田某霞”账户于2017年12月4日开立于安信证券武汉胜利街营业部。涉案期间，该账户由徐江、童静控制使用。</w:t>
      </w:r>
    </w:p>
    <w:p w14:paraId="79C8DF22"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2.</w:t>
      </w:r>
      <w:r w:rsidRPr="00332029">
        <w:rPr>
          <w:rFonts w:ascii="Calibri" w:eastAsia="楷体" w:hAnsi="Calibri" w:cs="Calibri"/>
          <w:color w:val="000000"/>
          <w:kern w:val="0"/>
          <w:szCs w:val="21"/>
        </w:rPr>
        <w:t> </w:t>
      </w:r>
      <w:r w:rsidRPr="00332029">
        <w:rPr>
          <w:rFonts w:ascii="楷体" w:eastAsia="楷体" w:hAnsi="楷体" w:cs="宋体" w:hint="eastAsia"/>
          <w:color w:val="000000"/>
          <w:kern w:val="0"/>
          <w:sz w:val="24"/>
          <w:szCs w:val="24"/>
        </w:rPr>
        <w:t>账户交易情况</w:t>
      </w:r>
    </w:p>
    <w:p w14:paraId="2A2522C0"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2017年12月至2018年9月，徐江在本人账户减持“长亮科技”的同时，控制使用“田某霞”“戴某军”和“朱某芳”账户多次买卖“长亮科技”，具体情况如下：</w:t>
      </w:r>
    </w:p>
    <w:p w14:paraId="6DB2DBEA"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lastRenderedPageBreak/>
        <w:t>“徐江”招商证券账户于2017年12月5日、7日，先后卖出“长亮科技”28万股、52万股，成交金额11,558,236元。</w:t>
      </w:r>
    </w:p>
    <w:p w14:paraId="01AB9ABF"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“徐江”东北证券账户于2018年9月5日、9月6日，累计卖出“长亮科技”108万股，成交金额29,292,150元。</w:t>
      </w:r>
    </w:p>
    <w:p w14:paraId="2F5C32E2"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“田某霞”账户于2017年12月6日至2018年3月8日，累计买入“长亮科技”64.78万股，成交金额9,564,144元。其中2017年12月7日以大宗交易方式买入“徐江”账户的“长亮科技”52万股，成交金额7,342,400元。</w:t>
      </w:r>
    </w:p>
    <w:p w14:paraId="7F18C2FE"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“戴某军”账户于2017年12月5日至2018年3月27日累计买入“长亮科技”30.17万股，成交金额4,576,134元，累计卖出“长亮科技”30.17万股，成交金额5,416,902.88元。</w:t>
      </w:r>
    </w:p>
    <w:p w14:paraId="73FD98A2"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“朱某芳”账户于2018年3月22日至5月9日，累计买入“长亮科技”21万股，买入金额4,137,683元，累计卖出“长亮科技”8,000股，卖出金额281,760元。</w:t>
      </w:r>
    </w:p>
    <w:p w14:paraId="62D5838C"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以上事实，有相关人员询问笔录和情况说明、相关证券账户资料、银行账户资料等证据证明，足以认定。</w:t>
      </w:r>
    </w:p>
    <w:p w14:paraId="34248613"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我会认为，内幕信息知情人徐江在知悉内幕信息后，与其配偶童静控制使用</w:t>
      </w:r>
      <w:r w:rsidRPr="00332029">
        <w:rPr>
          <w:rFonts w:ascii="楷体" w:eastAsia="楷体" w:hAnsi="楷体" w:cs="宋体" w:hint="eastAsia"/>
          <w:color w:val="000000"/>
          <w:kern w:val="0"/>
          <w:szCs w:val="21"/>
        </w:rPr>
        <w:t>“朱某芳”账户、“戴某军”账户，买入“长亮科技”35,556股，其行为违反了2005年《证券法》第七十三条、第七十六条第一款的规定，构成2005年《证券法》第二百零二条所述的内幕交易行为。</w:t>
      </w:r>
    </w:p>
    <w:p w14:paraId="7838562C"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徐江在担任上市公司长</w:t>
      </w:r>
      <w:proofErr w:type="gramStart"/>
      <w:r w:rsidRPr="00332029">
        <w:rPr>
          <w:rFonts w:ascii="楷体" w:eastAsia="楷体" w:hAnsi="楷体" w:cs="宋体" w:hint="eastAsia"/>
          <w:color w:val="000000"/>
          <w:kern w:val="0"/>
          <w:sz w:val="24"/>
          <w:szCs w:val="24"/>
        </w:rPr>
        <w:t>亮科技</w:t>
      </w:r>
      <w:proofErr w:type="gramEnd"/>
      <w:r w:rsidRPr="00332029">
        <w:rPr>
          <w:rFonts w:ascii="楷体" w:eastAsia="楷体" w:hAnsi="楷体" w:cs="宋体" w:hint="eastAsia"/>
          <w:color w:val="000000"/>
          <w:kern w:val="0"/>
          <w:sz w:val="24"/>
          <w:szCs w:val="24"/>
        </w:rPr>
        <w:t>董事期间，将其持有的公司股票在卖出后六个月内买入，及在买入后六个月内卖出，其行为违反了</w:t>
      </w:r>
      <w:r w:rsidRPr="00332029">
        <w:rPr>
          <w:rFonts w:ascii="楷体" w:eastAsia="楷体" w:hAnsi="楷体" w:cs="宋体" w:hint="eastAsia"/>
          <w:color w:val="000000"/>
          <w:kern w:val="0"/>
          <w:szCs w:val="21"/>
        </w:rPr>
        <w:t>2005年《证券法》第四十七条的规定，构成2005年《证券法》第一百九十五条所述的短线交易行为。</w:t>
      </w:r>
    </w:p>
    <w:p w14:paraId="244EDCEF"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根据当事人违法行为的事实、性质、情节与社会危害程度，依据</w:t>
      </w:r>
      <w:r w:rsidRPr="00332029">
        <w:rPr>
          <w:rFonts w:ascii="楷体" w:eastAsia="楷体" w:hAnsi="楷体" w:cs="宋体" w:hint="eastAsia"/>
          <w:color w:val="000000"/>
          <w:kern w:val="0"/>
          <w:szCs w:val="21"/>
        </w:rPr>
        <w:t>2005年《证券法》第二百零二条、第一百九十五条的规定，我会决定：</w:t>
      </w:r>
    </w:p>
    <w:p w14:paraId="007E758D"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lastRenderedPageBreak/>
        <w:t>一、责令徐江、童静依法处理非法持有的证券，没收徐江、童静违法所得</w:t>
      </w:r>
      <w:r w:rsidRPr="00332029">
        <w:rPr>
          <w:rFonts w:ascii="楷体" w:eastAsia="楷体" w:hAnsi="楷体" w:cs="宋体" w:hint="eastAsia"/>
          <w:color w:val="000000"/>
          <w:kern w:val="0"/>
          <w:szCs w:val="21"/>
        </w:rPr>
        <w:t>248,767.67元，并处以248,767.67元罚款；</w:t>
      </w:r>
    </w:p>
    <w:p w14:paraId="0E704298"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二、对徐江短线交易行为给予警告，并处以</w:t>
      </w:r>
      <w:r w:rsidRPr="00332029">
        <w:rPr>
          <w:rFonts w:ascii="楷体" w:eastAsia="楷体" w:hAnsi="楷体" w:cs="宋体" w:hint="eastAsia"/>
          <w:color w:val="000000"/>
          <w:kern w:val="0"/>
          <w:szCs w:val="21"/>
        </w:rPr>
        <w:t>100,000元罚款。</w:t>
      </w:r>
    </w:p>
    <w:p w14:paraId="03B786AF" w14:textId="77777777" w:rsidR="00332029" w:rsidRPr="00332029" w:rsidRDefault="00332029" w:rsidP="00332029">
      <w:pPr>
        <w:widowControl/>
        <w:shd w:val="clear" w:color="auto" w:fill="FFFFFF"/>
        <w:wordWrap w:val="0"/>
        <w:spacing w:line="560" w:lineRule="atLeast"/>
        <w:ind w:firstLine="436"/>
        <w:jc w:val="left"/>
        <w:rPr>
          <w:rFonts w:ascii="楷体" w:eastAsia="楷体" w:hAnsi="楷体" w:cs="宋体" w:hint="eastAsia"/>
          <w:color w:val="000000"/>
          <w:kern w:val="0"/>
          <w:sz w:val="24"/>
          <w:szCs w:val="24"/>
        </w:rPr>
      </w:pPr>
      <w:r w:rsidRPr="00332029">
        <w:rPr>
          <w:rFonts w:ascii="楷体" w:eastAsia="楷体" w:hAnsi="楷体" w:cs="宋体" w:hint="eastAsia"/>
          <w:color w:val="000000"/>
          <w:kern w:val="0"/>
          <w:sz w:val="24"/>
          <w:szCs w:val="24"/>
        </w:rPr>
        <w:t>上述当事人应自收到本处罚决定书之日起</w:t>
      </w:r>
      <w:r w:rsidRPr="00332029">
        <w:rPr>
          <w:rFonts w:ascii="楷体" w:eastAsia="楷体" w:hAnsi="楷体" w:cs="宋体" w:hint="eastAsia"/>
          <w:color w:val="000000"/>
          <w:kern w:val="0"/>
          <w:szCs w:val="21"/>
        </w:rPr>
        <w:t>15</w:t>
      </w:r>
      <w:r w:rsidRPr="00332029">
        <w:rPr>
          <w:rFonts w:ascii="楷体" w:eastAsia="楷体" w:hAnsi="楷体" w:cs="宋体" w:hint="eastAsia"/>
          <w:color w:val="000000"/>
          <w:kern w:val="0"/>
          <w:sz w:val="24"/>
          <w:szCs w:val="24"/>
        </w:rPr>
        <w:t>日内，将罚没款汇交中国证券监督管理委员会，开户银行：中信银行北京分行营业部，账号：</w:t>
      </w:r>
      <w:r w:rsidRPr="00332029">
        <w:rPr>
          <w:rFonts w:ascii="楷体" w:eastAsia="楷体" w:hAnsi="楷体" w:cs="宋体" w:hint="eastAsia"/>
          <w:color w:val="000000"/>
          <w:kern w:val="0"/>
          <w:szCs w:val="21"/>
        </w:rPr>
        <w:t>7111010189800000162</w:t>
      </w:r>
      <w:r w:rsidRPr="00332029">
        <w:rPr>
          <w:rFonts w:ascii="楷体" w:eastAsia="楷体" w:hAnsi="楷体" w:cs="宋体" w:hint="eastAsia"/>
          <w:color w:val="000000"/>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332029">
        <w:rPr>
          <w:rFonts w:ascii="楷体" w:eastAsia="楷体" w:hAnsi="楷体" w:cs="宋体" w:hint="eastAsia"/>
          <w:color w:val="000000"/>
          <w:kern w:val="0"/>
          <w:szCs w:val="21"/>
        </w:rPr>
        <w:t>60</w:t>
      </w:r>
      <w:r w:rsidRPr="00332029">
        <w:rPr>
          <w:rFonts w:ascii="楷体" w:eastAsia="楷体" w:hAnsi="楷体" w:cs="宋体" w:hint="eastAsia"/>
          <w:color w:val="000000"/>
          <w:kern w:val="0"/>
          <w:sz w:val="24"/>
          <w:szCs w:val="24"/>
        </w:rPr>
        <w:t>日内向中国证券监督管理委员会申请行政复议，也可在收到本处罚决定书之日起</w:t>
      </w:r>
      <w:r w:rsidRPr="00332029">
        <w:rPr>
          <w:rFonts w:ascii="楷体" w:eastAsia="楷体" w:hAnsi="楷体" w:cs="宋体" w:hint="eastAsia"/>
          <w:color w:val="000000"/>
          <w:kern w:val="0"/>
          <w:szCs w:val="21"/>
        </w:rPr>
        <w:t>6</w:t>
      </w:r>
      <w:r w:rsidRPr="00332029">
        <w:rPr>
          <w:rFonts w:ascii="楷体" w:eastAsia="楷体" w:hAnsi="楷体" w:cs="宋体" w:hint="eastAsia"/>
          <w:color w:val="000000"/>
          <w:kern w:val="0"/>
          <w:sz w:val="24"/>
          <w:szCs w:val="24"/>
        </w:rPr>
        <w:t>个月内直接向有管辖权的人民法院提起行政诉讼。复议和诉讼期间，上述决定不停止执行。</w:t>
      </w:r>
    </w:p>
    <w:p w14:paraId="32B68ECD" w14:textId="77777777" w:rsidR="00332029" w:rsidRPr="00332029" w:rsidRDefault="00332029" w:rsidP="00332029">
      <w:pPr>
        <w:widowControl/>
        <w:shd w:val="clear" w:color="auto" w:fill="FFFFFF"/>
        <w:wordWrap w:val="0"/>
        <w:spacing w:line="560" w:lineRule="atLeast"/>
        <w:jc w:val="left"/>
        <w:rPr>
          <w:rFonts w:ascii="楷体" w:eastAsia="楷体" w:hAnsi="楷体" w:cs="宋体" w:hint="eastAsia"/>
          <w:color w:val="000000"/>
          <w:kern w:val="0"/>
          <w:sz w:val="24"/>
          <w:szCs w:val="24"/>
        </w:rPr>
      </w:pPr>
      <w:r w:rsidRPr="00332029">
        <w:rPr>
          <w:rFonts w:ascii="Calibri" w:eastAsia="楷体" w:hAnsi="Calibri" w:cs="Calibri"/>
          <w:color w:val="000000"/>
          <w:kern w:val="0"/>
          <w:sz w:val="24"/>
          <w:szCs w:val="24"/>
        </w:rPr>
        <w:t> </w:t>
      </w:r>
    </w:p>
    <w:p w14:paraId="2091188B" w14:textId="77777777" w:rsidR="00332029" w:rsidRPr="00332029" w:rsidRDefault="00332029" w:rsidP="00332029">
      <w:pPr>
        <w:widowControl/>
        <w:shd w:val="clear" w:color="auto" w:fill="FFFFFF"/>
        <w:wordWrap w:val="0"/>
        <w:spacing w:line="560" w:lineRule="atLeast"/>
        <w:jc w:val="left"/>
        <w:rPr>
          <w:rFonts w:ascii="楷体" w:eastAsia="楷体" w:hAnsi="楷体" w:cs="宋体" w:hint="eastAsia"/>
          <w:color w:val="000000"/>
          <w:kern w:val="0"/>
          <w:sz w:val="24"/>
          <w:szCs w:val="24"/>
        </w:rPr>
      </w:pPr>
      <w:r w:rsidRPr="00332029">
        <w:rPr>
          <w:rFonts w:ascii="Calibri" w:eastAsia="楷体" w:hAnsi="Calibri" w:cs="Calibri"/>
          <w:color w:val="000000"/>
          <w:kern w:val="0"/>
          <w:sz w:val="24"/>
          <w:szCs w:val="24"/>
        </w:rPr>
        <w:t> </w:t>
      </w:r>
    </w:p>
    <w:p w14:paraId="796741F4" w14:textId="77777777" w:rsidR="00332029" w:rsidRPr="00332029" w:rsidRDefault="00332029" w:rsidP="00332029">
      <w:pPr>
        <w:widowControl/>
        <w:shd w:val="clear" w:color="auto" w:fill="FFFFFF"/>
        <w:wordWrap w:val="0"/>
        <w:spacing w:line="560" w:lineRule="atLeast"/>
        <w:jc w:val="left"/>
        <w:rPr>
          <w:rFonts w:ascii="楷体" w:eastAsia="楷体" w:hAnsi="楷体" w:cs="宋体" w:hint="eastAsia"/>
          <w:color w:val="000000"/>
          <w:kern w:val="0"/>
          <w:sz w:val="24"/>
          <w:szCs w:val="24"/>
        </w:rPr>
      </w:pPr>
      <w:r w:rsidRPr="00332029">
        <w:rPr>
          <w:rFonts w:ascii="Calibri" w:eastAsia="楷体" w:hAnsi="Calibri" w:cs="Calibri"/>
          <w:color w:val="000000"/>
          <w:kern w:val="0"/>
          <w:sz w:val="24"/>
          <w:szCs w:val="24"/>
        </w:rPr>
        <w:t> </w:t>
      </w:r>
    </w:p>
    <w:p w14:paraId="095A31B5" w14:textId="77777777" w:rsidR="00332029" w:rsidRPr="00332029" w:rsidRDefault="00332029" w:rsidP="00332029">
      <w:pPr>
        <w:widowControl/>
        <w:shd w:val="clear" w:color="auto" w:fill="FFFFFF"/>
        <w:wordWrap w:val="0"/>
        <w:spacing w:line="560" w:lineRule="atLeast"/>
        <w:jc w:val="left"/>
        <w:rPr>
          <w:rFonts w:ascii="楷体" w:eastAsia="楷体" w:hAnsi="楷体" w:cs="宋体" w:hint="eastAsia"/>
          <w:color w:val="000000"/>
          <w:kern w:val="0"/>
          <w:sz w:val="24"/>
          <w:szCs w:val="24"/>
        </w:rPr>
      </w:pPr>
      <w:r w:rsidRPr="00332029">
        <w:rPr>
          <w:rFonts w:ascii="Calibri" w:eastAsia="楷体" w:hAnsi="Calibri" w:cs="Calibri"/>
          <w:color w:val="000000"/>
          <w:kern w:val="0"/>
          <w:sz w:val="24"/>
          <w:szCs w:val="24"/>
        </w:rPr>
        <w:t> </w:t>
      </w:r>
    </w:p>
    <w:p w14:paraId="64319297" w14:textId="77777777" w:rsidR="00332029" w:rsidRPr="00332029" w:rsidRDefault="00332029" w:rsidP="00332029">
      <w:pPr>
        <w:widowControl/>
        <w:shd w:val="clear" w:color="auto" w:fill="FFFFFF"/>
        <w:wordWrap w:val="0"/>
        <w:spacing w:line="560" w:lineRule="atLeast"/>
        <w:jc w:val="right"/>
        <w:rPr>
          <w:rFonts w:ascii="楷体" w:eastAsia="楷体" w:hAnsi="楷体" w:cs="宋体" w:hint="eastAsia"/>
          <w:color w:val="000000"/>
          <w:kern w:val="0"/>
          <w:sz w:val="24"/>
          <w:szCs w:val="24"/>
        </w:rPr>
      </w:pPr>
      <w:r w:rsidRPr="00332029">
        <w:rPr>
          <w:rFonts w:ascii="Calibri" w:eastAsia="楷体" w:hAnsi="Calibri" w:cs="Calibri"/>
          <w:color w:val="000000"/>
          <w:kern w:val="0"/>
          <w:sz w:val="24"/>
          <w:szCs w:val="24"/>
        </w:rPr>
        <w:t> </w:t>
      </w:r>
      <w:r w:rsidRPr="00332029">
        <w:rPr>
          <w:rFonts w:ascii="楷体" w:eastAsia="楷体" w:hAnsi="楷体" w:cs="宋体" w:hint="eastAsia"/>
          <w:color w:val="000000"/>
          <w:kern w:val="0"/>
          <w:sz w:val="24"/>
          <w:szCs w:val="24"/>
        </w:rPr>
        <w:t xml:space="preserve"> 中国证监会</w:t>
      </w:r>
      <w:proofErr w:type="gramStart"/>
      <w:r w:rsidRPr="00332029">
        <w:rPr>
          <w:rFonts w:ascii="楷体" w:eastAsia="楷体" w:hAnsi="楷体" w:cs="宋体" w:hint="eastAsia"/>
          <w:color w:val="000000"/>
          <w:spacing w:val="-20"/>
          <w:kern w:val="0"/>
          <w:szCs w:val="21"/>
        </w:rPr>
        <w:t xml:space="preserve">　</w:t>
      </w:r>
      <w:r w:rsidRPr="00332029">
        <w:rPr>
          <w:rFonts w:ascii="楷体" w:eastAsia="楷体" w:hAnsi="楷体" w:cs="宋体" w:hint="eastAsia"/>
          <w:color w:val="000000"/>
          <w:kern w:val="0"/>
          <w:szCs w:val="21"/>
        </w:rPr>
        <w:t xml:space="preserve">　　　</w:t>
      </w:r>
      <w:proofErr w:type="gramEnd"/>
      <w:r w:rsidRPr="00332029">
        <w:rPr>
          <w:rFonts w:ascii="楷体" w:eastAsia="楷体" w:hAnsi="楷体" w:cs="宋体" w:hint="eastAsia"/>
          <w:color w:val="000000"/>
          <w:kern w:val="0"/>
          <w:szCs w:val="21"/>
        </w:rPr>
        <w:t xml:space="preserve">　</w:t>
      </w:r>
    </w:p>
    <w:p w14:paraId="5CD1A0A4" w14:textId="77777777" w:rsidR="00332029" w:rsidRPr="00332029" w:rsidRDefault="00332029" w:rsidP="00332029">
      <w:pPr>
        <w:widowControl/>
        <w:shd w:val="clear" w:color="auto" w:fill="FFFFFF"/>
        <w:wordWrap w:val="0"/>
        <w:spacing w:line="560" w:lineRule="atLeast"/>
        <w:jc w:val="right"/>
        <w:rPr>
          <w:rFonts w:ascii="楷体" w:eastAsia="楷体" w:hAnsi="楷体" w:cs="宋体" w:hint="eastAsia"/>
          <w:color w:val="000000"/>
          <w:kern w:val="0"/>
          <w:sz w:val="24"/>
          <w:szCs w:val="24"/>
        </w:rPr>
      </w:pPr>
      <w:r w:rsidRPr="00332029">
        <w:rPr>
          <w:rFonts w:ascii="楷体" w:eastAsia="楷体" w:hAnsi="楷体" w:cs="宋体" w:hint="eastAsia"/>
          <w:color w:val="000000"/>
          <w:kern w:val="0"/>
          <w:szCs w:val="21"/>
        </w:rPr>
        <w:t xml:space="preserve">2020年9月1日　</w:t>
      </w:r>
    </w:p>
    <w:p w14:paraId="710CA218"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70A41" w14:textId="77777777" w:rsidR="007B4F71" w:rsidRDefault="007B4F71" w:rsidP="001D0F32">
      <w:pPr>
        <w:rPr>
          <w:rFonts w:hint="eastAsia"/>
        </w:rPr>
      </w:pPr>
      <w:r>
        <w:separator/>
      </w:r>
    </w:p>
  </w:endnote>
  <w:endnote w:type="continuationSeparator" w:id="0">
    <w:p w14:paraId="49C4FA75" w14:textId="77777777" w:rsidR="007B4F71" w:rsidRDefault="007B4F71" w:rsidP="001D0F3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78C6A" w14:textId="77777777" w:rsidR="007B4F71" w:rsidRDefault="007B4F71" w:rsidP="001D0F32">
      <w:pPr>
        <w:rPr>
          <w:rFonts w:hint="eastAsia"/>
        </w:rPr>
      </w:pPr>
      <w:r>
        <w:separator/>
      </w:r>
    </w:p>
  </w:footnote>
  <w:footnote w:type="continuationSeparator" w:id="0">
    <w:p w14:paraId="7949C9D5" w14:textId="77777777" w:rsidR="007B4F71" w:rsidRDefault="007B4F71" w:rsidP="001D0F3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29"/>
    <w:rsid w:val="001D0F32"/>
    <w:rsid w:val="00332029"/>
    <w:rsid w:val="007B4F71"/>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07DB1"/>
  <w15:chartTrackingRefBased/>
  <w15:docId w15:val="{99528EB2-18A5-47BD-8544-A94643D2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20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32029"/>
    <w:rPr>
      <w:b/>
      <w:bCs/>
    </w:rPr>
  </w:style>
  <w:style w:type="paragraph" w:styleId="a5">
    <w:name w:val="header"/>
    <w:basedOn w:val="a"/>
    <w:link w:val="a6"/>
    <w:uiPriority w:val="99"/>
    <w:unhideWhenUsed/>
    <w:rsid w:val="001D0F32"/>
    <w:pPr>
      <w:tabs>
        <w:tab w:val="center" w:pos="4153"/>
        <w:tab w:val="right" w:pos="8306"/>
      </w:tabs>
      <w:snapToGrid w:val="0"/>
      <w:jc w:val="center"/>
    </w:pPr>
    <w:rPr>
      <w:sz w:val="18"/>
      <w:szCs w:val="18"/>
    </w:rPr>
  </w:style>
  <w:style w:type="character" w:customStyle="1" w:styleId="a6">
    <w:name w:val="页眉 字符"/>
    <w:basedOn w:val="a0"/>
    <w:link w:val="a5"/>
    <w:uiPriority w:val="99"/>
    <w:rsid w:val="001D0F32"/>
    <w:rPr>
      <w:sz w:val="18"/>
      <w:szCs w:val="18"/>
    </w:rPr>
  </w:style>
  <w:style w:type="paragraph" w:styleId="a7">
    <w:name w:val="footer"/>
    <w:basedOn w:val="a"/>
    <w:link w:val="a8"/>
    <w:uiPriority w:val="99"/>
    <w:unhideWhenUsed/>
    <w:rsid w:val="001D0F32"/>
    <w:pPr>
      <w:tabs>
        <w:tab w:val="center" w:pos="4153"/>
        <w:tab w:val="right" w:pos="8306"/>
      </w:tabs>
      <w:snapToGrid w:val="0"/>
      <w:jc w:val="left"/>
    </w:pPr>
    <w:rPr>
      <w:sz w:val="18"/>
      <w:szCs w:val="18"/>
    </w:rPr>
  </w:style>
  <w:style w:type="character" w:customStyle="1" w:styleId="a8">
    <w:name w:val="页脚 字符"/>
    <w:basedOn w:val="a0"/>
    <w:link w:val="a7"/>
    <w:uiPriority w:val="99"/>
    <w:rsid w:val="001D0F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412887">
      <w:bodyDiv w:val="1"/>
      <w:marLeft w:val="0"/>
      <w:marRight w:val="0"/>
      <w:marTop w:val="0"/>
      <w:marBottom w:val="0"/>
      <w:divBdr>
        <w:top w:val="none" w:sz="0" w:space="0" w:color="auto"/>
        <w:left w:val="none" w:sz="0" w:space="0" w:color="auto"/>
        <w:bottom w:val="none" w:sz="0" w:space="0" w:color="auto"/>
        <w:right w:val="none" w:sz="0" w:space="0" w:color="auto"/>
      </w:divBdr>
      <w:divsChild>
        <w:div w:id="1048728395">
          <w:marLeft w:val="0"/>
          <w:marRight w:val="0"/>
          <w:marTop w:val="150"/>
          <w:marBottom w:val="150"/>
          <w:divBdr>
            <w:top w:val="none" w:sz="0" w:space="0" w:color="auto"/>
            <w:left w:val="none" w:sz="0" w:space="0" w:color="auto"/>
            <w:bottom w:val="none" w:sz="0" w:space="0" w:color="auto"/>
            <w:right w:val="none" w:sz="0" w:space="0" w:color="auto"/>
          </w:divBdr>
        </w:div>
        <w:div w:id="1283534542">
          <w:marLeft w:val="0"/>
          <w:marRight w:val="0"/>
          <w:marTop w:val="0"/>
          <w:marBottom w:val="0"/>
          <w:divBdr>
            <w:top w:val="single" w:sz="6" w:space="8" w:color="B5B5B5"/>
            <w:left w:val="single" w:sz="6" w:space="0" w:color="B5B5B5"/>
            <w:bottom w:val="single" w:sz="6" w:space="8" w:color="B5B5B5"/>
            <w:right w:val="single" w:sz="6" w:space="0" w:color="B5B5B5"/>
          </w:divBdr>
          <w:divsChild>
            <w:div w:id="110901186">
              <w:marLeft w:val="0"/>
              <w:marRight w:val="0"/>
              <w:marTop w:val="0"/>
              <w:marBottom w:val="0"/>
              <w:divBdr>
                <w:top w:val="none" w:sz="0" w:space="0" w:color="auto"/>
                <w:left w:val="none" w:sz="0" w:space="0" w:color="auto"/>
                <w:bottom w:val="none" w:sz="0" w:space="0" w:color="auto"/>
                <w:right w:val="none" w:sz="0" w:space="0" w:color="auto"/>
              </w:divBdr>
            </w:div>
            <w:div w:id="3859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2021-12-08T08:12:00Z</dcterms:created>
  <dcterms:modified xsi:type="dcterms:W3CDTF">2024-12-15T13:47:00Z</dcterms:modified>
</cp:coreProperties>
</file>