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2420" w:type="dxa"/>
        <w:jc w:val="center"/>
        <w:tblCellSpacing w:w="0" w:type="dxa"/>
        <w:tblCellMar>
          <w:left w:w="0" w:type="dxa"/>
          <w:right w:w="0" w:type="dxa"/>
        </w:tblCellMar>
        <w:tblLook w:val="04A0" w:firstRow="1" w:lastRow="0" w:firstColumn="1" w:lastColumn="0" w:noHBand="0" w:noVBand="1"/>
      </w:tblPr>
      <w:tblGrid>
        <w:gridCol w:w="12420"/>
      </w:tblGrid>
      <w:tr w:rsidR="002F0700" w:rsidRPr="002F0700" w14:paraId="0D977096" w14:textId="77777777" w:rsidTr="002F0700">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2F0700" w:rsidRPr="002F0700" w14:paraId="476A015F" w14:textId="77777777">
              <w:trPr>
                <w:tblCellSpacing w:w="0" w:type="dxa"/>
              </w:trPr>
              <w:tc>
                <w:tcPr>
                  <w:tcW w:w="2500" w:type="pct"/>
                  <w:tcMar>
                    <w:top w:w="30" w:type="dxa"/>
                    <w:left w:w="30" w:type="dxa"/>
                    <w:bottom w:w="30" w:type="dxa"/>
                    <w:right w:w="30" w:type="dxa"/>
                  </w:tcMar>
                  <w:hideMark/>
                </w:tcPr>
                <w:p w14:paraId="4F993CB4" w14:textId="1E73B9DC" w:rsidR="002F0700" w:rsidRPr="002F0700" w:rsidRDefault="002F0700" w:rsidP="002F0700">
                  <w:pPr>
                    <w:widowControl/>
                    <w:jc w:val="left"/>
                    <w:rPr>
                      <w:rFonts w:ascii="宋体" w:eastAsia="宋体" w:hAnsi="宋体" w:cs="宋体" w:hint="eastAsia"/>
                      <w:color w:val="686868"/>
                      <w:kern w:val="0"/>
                      <w:sz w:val="18"/>
                      <w:szCs w:val="18"/>
                    </w:rPr>
                  </w:pPr>
                  <w:r w:rsidRPr="002F0700">
                    <w:rPr>
                      <w:rFonts w:ascii="宋体" w:eastAsia="宋体" w:hAnsi="宋体" w:cs="宋体"/>
                      <w:b/>
                      <w:bCs/>
                      <w:color w:val="686868"/>
                      <w:kern w:val="0"/>
                      <w:sz w:val="18"/>
                      <w:szCs w:val="18"/>
                    </w:rPr>
                    <w:t>索 引 号:</w:t>
                  </w:r>
                  <w:r w:rsidR="006868BD" w:rsidRPr="002F0700">
                    <w:rPr>
                      <w:rFonts w:ascii="宋体" w:eastAsia="宋体" w:hAnsi="宋体" w:cs="宋体"/>
                      <w:color w:val="686868"/>
                      <w:kern w:val="0"/>
                      <w:sz w:val="18"/>
                      <w:szCs w:val="18"/>
                    </w:rPr>
                    <w:t xml:space="preserve"> </w:t>
                  </w:r>
                  <w:r w:rsidR="006868BD" w:rsidRPr="006868BD">
                    <w:rPr>
                      <w:rFonts w:ascii="宋体" w:eastAsia="宋体" w:hAnsi="宋体" w:cs="宋体" w:hint="eastAsia"/>
                      <w:color w:val="686868"/>
                      <w:kern w:val="0"/>
                      <w:sz w:val="18"/>
                      <w:szCs w:val="18"/>
                    </w:rPr>
                    <w:t>bm56000001/2021-00204437</w:t>
                  </w:r>
                </w:p>
              </w:tc>
              <w:tc>
                <w:tcPr>
                  <w:tcW w:w="0" w:type="auto"/>
                  <w:tcMar>
                    <w:top w:w="30" w:type="dxa"/>
                    <w:left w:w="30" w:type="dxa"/>
                    <w:bottom w:w="30" w:type="dxa"/>
                    <w:right w:w="30" w:type="dxa"/>
                  </w:tcMar>
                  <w:hideMark/>
                </w:tcPr>
                <w:p w14:paraId="44BAA573" w14:textId="77777777" w:rsidR="002F0700" w:rsidRPr="002F0700" w:rsidRDefault="002F0700" w:rsidP="002F0700">
                  <w:pPr>
                    <w:widowControl/>
                    <w:jc w:val="left"/>
                    <w:rPr>
                      <w:rFonts w:ascii="宋体" w:eastAsia="宋体" w:hAnsi="宋体" w:cs="宋体" w:hint="eastAsia"/>
                      <w:color w:val="686868"/>
                      <w:kern w:val="0"/>
                      <w:sz w:val="18"/>
                      <w:szCs w:val="18"/>
                    </w:rPr>
                  </w:pPr>
                  <w:r w:rsidRPr="002F0700">
                    <w:rPr>
                      <w:rFonts w:ascii="宋体" w:eastAsia="宋体" w:hAnsi="宋体" w:cs="宋体"/>
                      <w:b/>
                      <w:bCs/>
                      <w:color w:val="686868"/>
                      <w:kern w:val="0"/>
                      <w:sz w:val="18"/>
                      <w:szCs w:val="18"/>
                    </w:rPr>
                    <w:t>分类:</w:t>
                  </w:r>
                  <w:r w:rsidRPr="002F0700">
                    <w:rPr>
                      <w:rFonts w:ascii="宋体" w:eastAsia="宋体" w:hAnsi="宋体" w:cs="宋体"/>
                      <w:color w:val="686868"/>
                      <w:kern w:val="0"/>
                      <w:sz w:val="18"/>
                      <w:szCs w:val="18"/>
                    </w:rPr>
                    <w:t> 行政处罚 ; 行政处罚决定</w:t>
                  </w:r>
                </w:p>
              </w:tc>
            </w:tr>
          </w:tbl>
          <w:p w14:paraId="48C3761F" w14:textId="77777777" w:rsidR="002F0700" w:rsidRPr="002F0700" w:rsidRDefault="002F0700" w:rsidP="002F0700">
            <w:pPr>
              <w:widowControl/>
              <w:jc w:val="left"/>
              <w:rPr>
                <w:rFonts w:ascii="宋体" w:eastAsia="宋体" w:hAnsi="宋体" w:cs="宋体" w:hint="eastAsia"/>
                <w:color w:val="686868"/>
                <w:kern w:val="0"/>
                <w:sz w:val="18"/>
                <w:szCs w:val="18"/>
              </w:rPr>
            </w:pPr>
          </w:p>
        </w:tc>
      </w:tr>
      <w:tr w:rsidR="002F0700" w:rsidRPr="002F0700" w14:paraId="046431C1" w14:textId="77777777" w:rsidTr="002F0700">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2F0700" w:rsidRPr="002F0700" w14:paraId="28CDD1D4" w14:textId="77777777">
              <w:trPr>
                <w:tblCellSpacing w:w="0" w:type="dxa"/>
              </w:trPr>
              <w:tc>
                <w:tcPr>
                  <w:tcW w:w="2500" w:type="pct"/>
                  <w:tcMar>
                    <w:top w:w="30" w:type="dxa"/>
                    <w:left w:w="30" w:type="dxa"/>
                    <w:bottom w:w="30" w:type="dxa"/>
                    <w:right w:w="30" w:type="dxa"/>
                  </w:tcMar>
                  <w:hideMark/>
                </w:tcPr>
                <w:p w14:paraId="05C6DE7F" w14:textId="77777777" w:rsidR="002F0700" w:rsidRPr="002F0700" w:rsidRDefault="002F0700" w:rsidP="002F0700">
                  <w:pPr>
                    <w:widowControl/>
                    <w:jc w:val="left"/>
                    <w:rPr>
                      <w:rFonts w:ascii="宋体" w:eastAsia="宋体" w:hAnsi="宋体" w:cs="宋体" w:hint="eastAsia"/>
                      <w:color w:val="686868"/>
                      <w:kern w:val="0"/>
                      <w:sz w:val="18"/>
                      <w:szCs w:val="18"/>
                    </w:rPr>
                  </w:pPr>
                  <w:r w:rsidRPr="002F0700">
                    <w:rPr>
                      <w:rFonts w:ascii="宋体" w:eastAsia="宋体" w:hAnsi="宋体" w:cs="宋体"/>
                      <w:b/>
                      <w:bCs/>
                      <w:color w:val="686868"/>
                      <w:kern w:val="0"/>
                      <w:sz w:val="18"/>
                      <w:szCs w:val="18"/>
                    </w:rPr>
                    <w:t>发布机构:</w:t>
                  </w:r>
                  <w:r w:rsidRPr="002F0700">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14:paraId="395263DC" w14:textId="77777777" w:rsidR="002F0700" w:rsidRPr="002F0700" w:rsidRDefault="002F0700" w:rsidP="002F0700">
                  <w:pPr>
                    <w:widowControl/>
                    <w:jc w:val="left"/>
                    <w:rPr>
                      <w:rFonts w:ascii="宋体" w:eastAsia="宋体" w:hAnsi="宋体" w:cs="宋体" w:hint="eastAsia"/>
                      <w:color w:val="686868"/>
                      <w:kern w:val="0"/>
                      <w:sz w:val="18"/>
                      <w:szCs w:val="18"/>
                    </w:rPr>
                  </w:pPr>
                  <w:r w:rsidRPr="002F0700">
                    <w:rPr>
                      <w:rFonts w:ascii="宋体" w:eastAsia="宋体" w:hAnsi="宋体" w:cs="宋体"/>
                      <w:b/>
                      <w:bCs/>
                      <w:color w:val="686868"/>
                      <w:kern w:val="0"/>
                      <w:sz w:val="18"/>
                      <w:szCs w:val="18"/>
                    </w:rPr>
                    <w:t>发文日期:</w:t>
                  </w:r>
                  <w:r w:rsidRPr="002F0700">
                    <w:rPr>
                      <w:rFonts w:ascii="宋体" w:eastAsia="宋体" w:hAnsi="宋体" w:cs="宋体"/>
                      <w:color w:val="686868"/>
                      <w:kern w:val="0"/>
                      <w:sz w:val="18"/>
                      <w:szCs w:val="18"/>
                    </w:rPr>
                    <w:t> 2020年09月15日</w:t>
                  </w:r>
                </w:p>
              </w:tc>
            </w:tr>
          </w:tbl>
          <w:p w14:paraId="7AF782DC" w14:textId="77777777" w:rsidR="002F0700" w:rsidRPr="002F0700" w:rsidRDefault="002F0700" w:rsidP="002F0700">
            <w:pPr>
              <w:widowControl/>
              <w:jc w:val="left"/>
              <w:rPr>
                <w:rFonts w:ascii="宋体" w:eastAsia="宋体" w:hAnsi="宋体" w:cs="宋体" w:hint="eastAsia"/>
                <w:color w:val="686868"/>
                <w:kern w:val="0"/>
                <w:sz w:val="18"/>
                <w:szCs w:val="18"/>
              </w:rPr>
            </w:pPr>
          </w:p>
        </w:tc>
      </w:tr>
      <w:tr w:rsidR="002F0700" w:rsidRPr="002F0700" w14:paraId="2007364A" w14:textId="77777777" w:rsidTr="002F0700">
        <w:trPr>
          <w:tblCellSpacing w:w="0" w:type="dxa"/>
          <w:jc w:val="center"/>
        </w:trPr>
        <w:tc>
          <w:tcPr>
            <w:tcW w:w="0" w:type="auto"/>
            <w:tcMar>
              <w:top w:w="30" w:type="dxa"/>
              <w:left w:w="30" w:type="dxa"/>
              <w:bottom w:w="30" w:type="dxa"/>
              <w:right w:w="30" w:type="dxa"/>
            </w:tcMar>
            <w:hideMark/>
          </w:tcPr>
          <w:p w14:paraId="12D56819" w14:textId="77777777" w:rsidR="002F0700" w:rsidRPr="002F0700" w:rsidRDefault="002F0700" w:rsidP="002F0700">
            <w:pPr>
              <w:widowControl/>
              <w:jc w:val="left"/>
              <w:rPr>
                <w:rFonts w:ascii="宋体" w:eastAsia="宋体" w:hAnsi="宋体" w:cs="宋体" w:hint="eastAsia"/>
                <w:color w:val="686868"/>
                <w:kern w:val="0"/>
                <w:sz w:val="18"/>
                <w:szCs w:val="18"/>
              </w:rPr>
            </w:pPr>
            <w:r w:rsidRPr="002F0700">
              <w:rPr>
                <w:rFonts w:ascii="宋体" w:eastAsia="宋体" w:hAnsi="宋体" w:cs="宋体"/>
                <w:b/>
                <w:bCs/>
                <w:color w:val="686868"/>
                <w:kern w:val="0"/>
                <w:sz w:val="18"/>
                <w:szCs w:val="18"/>
              </w:rPr>
              <w:t>名　　称:</w:t>
            </w:r>
            <w:r w:rsidRPr="002F0700">
              <w:rPr>
                <w:rFonts w:ascii="宋体" w:eastAsia="宋体" w:hAnsi="宋体" w:cs="宋体"/>
                <w:color w:val="686868"/>
                <w:kern w:val="0"/>
                <w:sz w:val="18"/>
                <w:szCs w:val="18"/>
              </w:rPr>
              <w:t> 中国证监会行政处罚决定书（曹志洪）</w:t>
            </w:r>
          </w:p>
        </w:tc>
      </w:tr>
      <w:tr w:rsidR="002F0700" w:rsidRPr="002F0700" w14:paraId="507B49B9" w14:textId="77777777" w:rsidTr="002F0700">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2F0700" w:rsidRPr="002F0700" w14:paraId="57F03CD6" w14:textId="77777777">
              <w:trPr>
                <w:tblCellSpacing w:w="0" w:type="dxa"/>
              </w:trPr>
              <w:tc>
                <w:tcPr>
                  <w:tcW w:w="2500" w:type="pct"/>
                  <w:tcMar>
                    <w:top w:w="30" w:type="dxa"/>
                    <w:left w:w="30" w:type="dxa"/>
                    <w:bottom w:w="30" w:type="dxa"/>
                    <w:right w:w="30" w:type="dxa"/>
                  </w:tcMar>
                  <w:hideMark/>
                </w:tcPr>
                <w:p w14:paraId="4FBA78FE" w14:textId="77777777" w:rsidR="002F0700" w:rsidRPr="002F0700" w:rsidRDefault="002F0700" w:rsidP="002F0700">
                  <w:pPr>
                    <w:widowControl/>
                    <w:jc w:val="left"/>
                    <w:rPr>
                      <w:rFonts w:ascii="宋体" w:eastAsia="宋体" w:hAnsi="宋体" w:cs="宋体" w:hint="eastAsia"/>
                      <w:color w:val="686868"/>
                      <w:kern w:val="0"/>
                      <w:sz w:val="18"/>
                      <w:szCs w:val="18"/>
                    </w:rPr>
                  </w:pPr>
                  <w:r w:rsidRPr="002F0700">
                    <w:rPr>
                      <w:rFonts w:ascii="宋体" w:eastAsia="宋体" w:hAnsi="宋体" w:cs="宋体"/>
                      <w:b/>
                      <w:bCs/>
                      <w:color w:val="686868"/>
                      <w:kern w:val="0"/>
                      <w:sz w:val="18"/>
                      <w:szCs w:val="18"/>
                    </w:rPr>
                    <w:t>文　　号:</w:t>
                  </w:r>
                  <w:r w:rsidRPr="002F0700">
                    <w:rPr>
                      <w:rFonts w:ascii="宋体" w:eastAsia="宋体" w:hAnsi="宋体" w:cs="宋体"/>
                      <w:color w:val="686868"/>
                      <w:kern w:val="0"/>
                      <w:sz w:val="18"/>
                      <w:szCs w:val="18"/>
                    </w:rPr>
                    <w:t> 〔2020〕65号</w:t>
                  </w:r>
                </w:p>
              </w:tc>
              <w:tc>
                <w:tcPr>
                  <w:tcW w:w="0" w:type="auto"/>
                  <w:tcMar>
                    <w:top w:w="30" w:type="dxa"/>
                    <w:left w:w="30" w:type="dxa"/>
                    <w:bottom w:w="30" w:type="dxa"/>
                    <w:right w:w="30" w:type="dxa"/>
                  </w:tcMar>
                  <w:hideMark/>
                </w:tcPr>
                <w:p w14:paraId="3FC08662" w14:textId="77777777" w:rsidR="002F0700" w:rsidRPr="002F0700" w:rsidRDefault="002F0700" w:rsidP="002F0700">
                  <w:pPr>
                    <w:widowControl/>
                    <w:jc w:val="left"/>
                    <w:rPr>
                      <w:rFonts w:ascii="宋体" w:eastAsia="宋体" w:hAnsi="宋体" w:cs="宋体" w:hint="eastAsia"/>
                      <w:color w:val="686868"/>
                      <w:kern w:val="0"/>
                      <w:sz w:val="18"/>
                      <w:szCs w:val="18"/>
                    </w:rPr>
                  </w:pPr>
                  <w:r w:rsidRPr="002F0700">
                    <w:rPr>
                      <w:rFonts w:ascii="宋体" w:eastAsia="宋体" w:hAnsi="宋体" w:cs="宋体"/>
                      <w:b/>
                      <w:bCs/>
                      <w:color w:val="686868"/>
                      <w:kern w:val="0"/>
                      <w:sz w:val="18"/>
                      <w:szCs w:val="18"/>
                    </w:rPr>
                    <w:t>主 题 词:</w:t>
                  </w:r>
                </w:p>
              </w:tc>
            </w:tr>
          </w:tbl>
          <w:p w14:paraId="365AB269" w14:textId="77777777" w:rsidR="002F0700" w:rsidRPr="002F0700" w:rsidRDefault="002F0700" w:rsidP="002F0700">
            <w:pPr>
              <w:widowControl/>
              <w:jc w:val="left"/>
              <w:rPr>
                <w:rFonts w:ascii="宋体" w:eastAsia="宋体" w:hAnsi="宋体" w:cs="宋体" w:hint="eastAsia"/>
                <w:color w:val="686868"/>
                <w:kern w:val="0"/>
                <w:sz w:val="18"/>
                <w:szCs w:val="18"/>
              </w:rPr>
            </w:pPr>
          </w:p>
        </w:tc>
      </w:tr>
    </w:tbl>
    <w:p w14:paraId="24C82769" w14:textId="77777777" w:rsidR="002F0700" w:rsidRPr="002F0700" w:rsidRDefault="00000000" w:rsidP="002F0700">
      <w:pPr>
        <w:widowControl/>
        <w:jc w:val="left"/>
        <w:rPr>
          <w:rFonts w:ascii="宋体" w:eastAsia="宋体" w:hAnsi="宋体" w:cs="宋体" w:hint="eastAsia"/>
          <w:kern w:val="0"/>
          <w:sz w:val="24"/>
          <w:szCs w:val="24"/>
        </w:rPr>
      </w:pPr>
      <w:r>
        <w:rPr>
          <w:rFonts w:ascii="宋体" w:eastAsia="宋体" w:hAnsi="宋体" w:cs="宋体"/>
          <w:kern w:val="0"/>
          <w:sz w:val="24"/>
          <w:szCs w:val="24"/>
        </w:rPr>
        <w:pict w14:anchorId="5400F4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v:imagedata r:id="rId6" o:title=""/>
          </v:shape>
        </w:pict>
      </w:r>
    </w:p>
    <w:p w14:paraId="2D9C9B85" w14:textId="77777777" w:rsidR="002F0700" w:rsidRPr="002F0700" w:rsidRDefault="002F0700" w:rsidP="002F0700">
      <w:pPr>
        <w:widowControl/>
        <w:shd w:val="clear" w:color="auto" w:fill="FFFFFF"/>
        <w:spacing w:after="240"/>
        <w:jc w:val="center"/>
        <w:rPr>
          <w:rFonts w:ascii="微软雅黑" w:eastAsia="微软雅黑" w:hAnsi="微软雅黑" w:cs="宋体" w:hint="eastAsia"/>
          <w:color w:val="000000"/>
          <w:kern w:val="0"/>
          <w:sz w:val="18"/>
          <w:szCs w:val="18"/>
        </w:rPr>
      </w:pPr>
      <w:r w:rsidRPr="002F0700">
        <w:rPr>
          <w:rFonts w:ascii="微软雅黑" w:eastAsia="微软雅黑" w:hAnsi="微软雅黑" w:cs="宋体" w:hint="eastAsia"/>
          <w:color w:val="000000"/>
          <w:kern w:val="0"/>
          <w:sz w:val="18"/>
          <w:szCs w:val="18"/>
        </w:rPr>
        <w:br/>
      </w:r>
      <w:r w:rsidRPr="002F0700">
        <w:rPr>
          <w:rFonts w:ascii="黑体" w:eastAsia="黑体" w:hAnsi="黑体" w:cs="宋体" w:hint="eastAsia"/>
          <w:b/>
          <w:bCs/>
          <w:color w:val="FF0000"/>
          <w:kern w:val="0"/>
          <w:sz w:val="36"/>
          <w:szCs w:val="36"/>
        </w:rPr>
        <w:t>中国证监会行政处罚决定书（曹志洪）</w:t>
      </w:r>
    </w:p>
    <w:p w14:paraId="6C0715E1" w14:textId="77777777" w:rsidR="002F0700" w:rsidRPr="002F0700" w:rsidRDefault="002F0700" w:rsidP="002F0700">
      <w:pPr>
        <w:widowControl/>
        <w:shd w:val="clear" w:color="auto" w:fill="FFFFFF"/>
        <w:wordWrap w:val="0"/>
        <w:spacing w:line="1200" w:lineRule="atLeast"/>
        <w:jc w:val="center"/>
        <w:rPr>
          <w:rFonts w:ascii="楷体" w:eastAsia="楷体" w:hAnsi="楷体" w:cs="宋体" w:hint="eastAsia"/>
          <w:color w:val="000000"/>
          <w:kern w:val="0"/>
          <w:sz w:val="24"/>
          <w:szCs w:val="24"/>
        </w:rPr>
      </w:pPr>
      <w:r w:rsidRPr="002F0700">
        <w:rPr>
          <w:rFonts w:ascii="楷体" w:eastAsia="楷体" w:hAnsi="楷体" w:cs="宋体" w:hint="eastAsia"/>
          <w:color w:val="000000"/>
          <w:kern w:val="0"/>
          <w:szCs w:val="21"/>
        </w:rPr>
        <w:t>〔2020〕</w:t>
      </w:r>
      <w:r w:rsidRPr="002F0700">
        <w:rPr>
          <w:rFonts w:ascii="宋体" w:eastAsia="宋体" w:hAnsi="宋体" w:cs="宋体" w:hint="eastAsia"/>
          <w:color w:val="000000"/>
          <w:kern w:val="0"/>
          <w:szCs w:val="21"/>
        </w:rPr>
        <w:t>65</w:t>
      </w:r>
      <w:r w:rsidRPr="002F0700">
        <w:rPr>
          <w:rFonts w:ascii="楷体" w:eastAsia="楷体" w:hAnsi="楷体" w:cs="宋体" w:hint="eastAsia"/>
          <w:color w:val="000000"/>
          <w:kern w:val="0"/>
          <w:szCs w:val="21"/>
        </w:rPr>
        <w:t>号</w:t>
      </w:r>
    </w:p>
    <w:p w14:paraId="66DF4D66" w14:textId="77777777" w:rsidR="002F0700" w:rsidRPr="002F0700" w:rsidRDefault="002F0700" w:rsidP="002F0700">
      <w:pPr>
        <w:widowControl/>
        <w:shd w:val="clear" w:color="auto" w:fill="FFFFFF"/>
        <w:wordWrap w:val="0"/>
        <w:spacing w:line="408" w:lineRule="atLeast"/>
        <w:jc w:val="left"/>
        <w:rPr>
          <w:rFonts w:ascii="楷体" w:eastAsia="楷体" w:hAnsi="楷体" w:cs="宋体" w:hint="eastAsia"/>
          <w:color w:val="000000"/>
          <w:kern w:val="0"/>
          <w:sz w:val="24"/>
          <w:szCs w:val="24"/>
        </w:rPr>
      </w:pPr>
      <w:r w:rsidRPr="002F0700">
        <w:rPr>
          <w:rFonts w:ascii="宋体" w:eastAsia="宋体" w:hAnsi="宋体" w:cs="宋体" w:hint="eastAsia"/>
          <w:b/>
          <w:bCs/>
          <w:color w:val="000000"/>
          <w:kern w:val="0"/>
          <w:szCs w:val="21"/>
        </w:rPr>
        <w:t> </w:t>
      </w:r>
    </w:p>
    <w:p w14:paraId="1FA93B37" w14:textId="77777777" w:rsidR="002F0700" w:rsidRPr="002F0700" w:rsidRDefault="002F0700" w:rsidP="002F070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2F0700">
        <w:rPr>
          <w:rFonts w:ascii="宋体" w:eastAsia="宋体" w:hAnsi="宋体" w:cs="宋体" w:hint="eastAsia"/>
          <w:color w:val="000000"/>
          <w:kern w:val="0"/>
          <w:szCs w:val="21"/>
        </w:rPr>
        <w:t>当事人：曹志洪，男，1970年6月出生，住址：广东省珠海市香洲区。</w:t>
      </w:r>
    </w:p>
    <w:p w14:paraId="3A517BCE" w14:textId="77777777" w:rsidR="002F0700" w:rsidRPr="002F0700" w:rsidRDefault="002F0700" w:rsidP="002F070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2F0700">
        <w:rPr>
          <w:rFonts w:ascii="宋体" w:eastAsia="宋体" w:hAnsi="宋体" w:cs="宋体" w:hint="eastAsia"/>
          <w:color w:val="000000"/>
          <w:kern w:val="0"/>
          <w:szCs w:val="21"/>
        </w:rPr>
        <w:t>依据2005年修订的《中华人民共和国证券法》（以下简称2005年《证券法》）有关规定，我会对曹志洪内幕交易“海立股份”案进行了立案调查、审理，并依法向当事人告知了</w:t>
      </w:r>
      <w:proofErr w:type="gramStart"/>
      <w:r w:rsidRPr="002F0700">
        <w:rPr>
          <w:rFonts w:ascii="宋体" w:eastAsia="宋体" w:hAnsi="宋体" w:cs="宋体" w:hint="eastAsia"/>
          <w:color w:val="000000"/>
          <w:kern w:val="0"/>
          <w:szCs w:val="21"/>
        </w:rPr>
        <w:t>作出</w:t>
      </w:r>
      <w:proofErr w:type="gramEnd"/>
      <w:r w:rsidRPr="002F0700">
        <w:rPr>
          <w:rFonts w:ascii="宋体" w:eastAsia="宋体" w:hAnsi="宋体" w:cs="宋体" w:hint="eastAsia"/>
          <w:color w:val="000000"/>
          <w:kern w:val="0"/>
          <w:szCs w:val="21"/>
        </w:rPr>
        <w:t>行政处罚的事实、理由、依据以及当事人依法享有的权利。应当事人的申请，我会举行了听证，听取了当事人的陈述和申辩。本案现已调查、审理终结。</w:t>
      </w:r>
    </w:p>
    <w:p w14:paraId="63076AF8" w14:textId="77777777" w:rsidR="002F0700" w:rsidRPr="002F0700" w:rsidRDefault="002F0700" w:rsidP="002F070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2F0700">
        <w:rPr>
          <w:rFonts w:ascii="宋体" w:eastAsia="宋体" w:hAnsi="宋体" w:cs="宋体" w:hint="eastAsia"/>
          <w:color w:val="000000"/>
          <w:kern w:val="0"/>
          <w:szCs w:val="21"/>
        </w:rPr>
        <w:t>经查明，曹志洪存在以下违法事实：</w:t>
      </w:r>
    </w:p>
    <w:p w14:paraId="2E9FA3D5" w14:textId="77777777" w:rsidR="002F0700" w:rsidRPr="002F0700" w:rsidRDefault="002F0700" w:rsidP="002F070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2F0700">
        <w:rPr>
          <w:rFonts w:ascii="宋体" w:eastAsia="宋体" w:hAnsi="宋体" w:cs="宋体" w:hint="eastAsia"/>
          <w:color w:val="000000"/>
          <w:kern w:val="0"/>
          <w:szCs w:val="21"/>
        </w:rPr>
        <w:t>一、涉案内幕信息的形成及公开过程</w:t>
      </w:r>
    </w:p>
    <w:p w14:paraId="3D5CDFE5" w14:textId="77777777" w:rsidR="002F0700" w:rsidRPr="002F0700" w:rsidRDefault="002F0700" w:rsidP="002F0700">
      <w:pPr>
        <w:widowControl/>
        <w:shd w:val="clear" w:color="auto" w:fill="FFFFFF"/>
        <w:wordWrap w:val="0"/>
        <w:spacing w:line="408" w:lineRule="atLeast"/>
        <w:ind w:left="640"/>
        <w:jc w:val="left"/>
        <w:rPr>
          <w:rFonts w:ascii="楷体" w:eastAsia="楷体" w:hAnsi="楷体" w:cs="宋体" w:hint="eastAsia"/>
          <w:color w:val="000000"/>
          <w:kern w:val="0"/>
          <w:sz w:val="24"/>
          <w:szCs w:val="24"/>
        </w:rPr>
      </w:pPr>
      <w:r w:rsidRPr="002F0700">
        <w:rPr>
          <w:rFonts w:ascii="宋体" w:eastAsia="宋体" w:hAnsi="宋体" w:cs="宋体" w:hint="eastAsia"/>
          <w:color w:val="000000"/>
          <w:kern w:val="0"/>
          <w:szCs w:val="21"/>
        </w:rPr>
        <w:t>(</w:t>
      </w:r>
      <w:proofErr w:type="gramStart"/>
      <w:r w:rsidRPr="002F0700">
        <w:rPr>
          <w:rFonts w:ascii="宋体" w:eastAsia="宋体" w:hAnsi="宋体" w:cs="宋体" w:hint="eastAsia"/>
          <w:color w:val="000000"/>
          <w:kern w:val="0"/>
          <w:szCs w:val="21"/>
        </w:rPr>
        <w:t>一</w:t>
      </w:r>
      <w:proofErr w:type="gramEnd"/>
      <w:r w:rsidRPr="002F0700">
        <w:rPr>
          <w:rFonts w:ascii="宋体" w:eastAsia="宋体" w:hAnsi="宋体" w:cs="宋体" w:hint="eastAsia"/>
          <w:color w:val="000000"/>
          <w:kern w:val="0"/>
          <w:szCs w:val="21"/>
        </w:rPr>
        <w:t>) 格力电器参与海立股份控制权转让事项</w:t>
      </w:r>
    </w:p>
    <w:p w14:paraId="2F0632E7" w14:textId="77777777" w:rsidR="002F0700" w:rsidRPr="002F0700" w:rsidRDefault="002F0700" w:rsidP="002F070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2F0700">
        <w:rPr>
          <w:rFonts w:ascii="宋体" w:eastAsia="宋体" w:hAnsi="宋体" w:cs="宋体" w:hint="eastAsia"/>
          <w:color w:val="000000"/>
          <w:kern w:val="0"/>
          <w:szCs w:val="21"/>
        </w:rPr>
        <w:t>2017年8月1日，上海海立(集团)股份有限公司（以下简称海立股份）发布停牌公告称控股股东正在筹划与公司相关的重大事项，公司股票自当日起停牌。8月7日，海立股份发布公告称控股股东拟以公开</w:t>
      </w:r>
      <w:proofErr w:type="gramStart"/>
      <w:r w:rsidRPr="002F0700">
        <w:rPr>
          <w:rFonts w:ascii="宋体" w:eastAsia="宋体" w:hAnsi="宋体" w:cs="宋体" w:hint="eastAsia"/>
          <w:color w:val="000000"/>
          <w:kern w:val="0"/>
          <w:szCs w:val="21"/>
        </w:rPr>
        <w:t>征集受</w:t>
      </w:r>
      <w:proofErr w:type="gramEnd"/>
      <w:r w:rsidRPr="002F0700">
        <w:rPr>
          <w:rFonts w:ascii="宋体" w:eastAsia="宋体" w:hAnsi="宋体" w:cs="宋体" w:hint="eastAsia"/>
          <w:color w:val="000000"/>
          <w:kern w:val="0"/>
          <w:szCs w:val="21"/>
        </w:rPr>
        <w:t>让方的方式协议转让其所持本公司全部股票，占公司股本的20.22%。</w:t>
      </w:r>
    </w:p>
    <w:p w14:paraId="1BDB922D" w14:textId="77777777" w:rsidR="002F0700" w:rsidRPr="002F0700" w:rsidRDefault="002F0700" w:rsidP="002F070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2F0700">
        <w:rPr>
          <w:rFonts w:ascii="宋体" w:eastAsia="宋体" w:hAnsi="宋体" w:cs="宋体" w:hint="eastAsia"/>
          <w:color w:val="000000"/>
          <w:kern w:val="0"/>
          <w:szCs w:val="21"/>
        </w:rPr>
        <w:t>8月10日左右，珠海格力电器股份有限公司（以下简称格力电器）董事长董某珠让格力电器副总裁、财务总监</w:t>
      </w:r>
      <w:proofErr w:type="gramStart"/>
      <w:r w:rsidRPr="002F0700">
        <w:rPr>
          <w:rFonts w:ascii="宋体" w:eastAsia="宋体" w:hAnsi="宋体" w:cs="宋体" w:hint="eastAsia"/>
          <w:color w:val="000000"/>
          <w:kern w:val="0"/>
          <w:szCs w:val="21"/>
        </w:rPr>
        <w:t>兼董秘望某东前往</w:t>
      </w:r>
      <w:proofErr w:type="gramEnd"/>
      <w:r w:rsidRPr="002F0700">
        <w:rPr>
          <w:rFonts w:ascii="宋体" w:eastAsia="宋体" w:hAnsi="宋体" w:cs="宋体" w:hint="eastAsia"/>
          <w:color w:val="000000"/>
          <w:kern w:val="0"/>
          <w:szCs w:val="21"/>
        </w:rPr>
        <w:t>上海了解情况。8月14日，</w:t>
      </w:r>
      <w:proofErr w:type="gramStart"/>
      <w:r w:rsidRPr="002F0700">
        <w:rPr>
          <w:rFonts w:ascii="宋体" w:eastAsia="宋体" w:hAnsi="宋体" w:cs="宋体" w:hint="eastAsia"/>
          <w:color w:val="000000"/>
          <w:kern w:val="0"/>
          <w:szCs w:val="21"/>
        </w:rPr>
        <w:t>望某东</w:t>
      </w:r>
      <w:proofErr w:type="gramEnd"/>
      <w:r w:rsidRPr="002F0700">
        <w:rPr>
          <w:rFonts w:ascii="宋体" w:eastAsia="宋体" w:hAnsi="宋体" w:cs="宋体" w:hint="eastAsia"/>
          <w:color w:val="000000"/>
          <w:kern w:val="0"/>
          <w:szCs w:val="21"/>
        </w:rPr>
        <w:t>和法律事务部部长助理李某晶向上海电气副总裁表达了格力电器希望受让上海电气持有的海立股份控制权的想法。</w:t>
      </w:r>
    </w:p>
    <w:p w14:paraId="51837C0C" w14:textId="77777777" w:rsidR="002F0700" w:rsidRPr="002F0700" w:rsidRDefault="002F0700" w:rsidP="002F070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2F0700">
        <w:rPr>
          <w:rFonts w:ascii="宋体" w:eastAsia="宋体" w:hAnsi="宋体" w:cs="宋体" w:hint="eastAsia"/>
          <w:color w:val="000000"/>
          <w:kern w:val="0"/>
          <w:szCs w:val="21"/>
        </w:rPr>
        <w:t>8月14日，海立股份发布控股股东公开</w:t>
      </w:r>
      <w:proofErr w:type="gramStart"/>
      <w:r w:rsidRPr="002F0700">
        <w:rPr>
          <w:rFonts w:ascii="宋体" w:eastAsia="宋体" w:hAnsi="宋体" w:cs="宋体" w:hint="eastAsia"/>
          <w:color w:val="000000"/>
          <w:kern w:val="0"/>
          <w:szCs w:val="21"/>
        </w:rPr>
        <w:t>征集受</w:t>
      </w:r>
      <w:proofErr w:type="gramEnd"/>
      <w:r w:rsidRPr="002F0700">
        <w:rPr>
          <w:rFonts w:ascii="宋体" w:eastAsia="宋体" w:hAnsi="宋体" w:cs="宋体" w:hint="eastAsia"/>
          <w:color w:val="000000"/>
          <w:kern w:val="0"/>
          <w:szCs w:val="21"/>
        </w:rPr>
        <w:t>让方的公告，公告披露了拟受让方应具备的条件，公司股票于8月14日复牌。</w:t>
      </w:r>
    </w:p>
    <w:p w14:paraId="3C3ABEF0" w14:textId="77777777" w:rsidR="002F0700" w:rsidRPr="002F0700" w:rsidRDefault="002F0700" w:rsidP="002F070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2F0700">
        <w:rPr>
          <w:rFonts w:ascii="楷体" w:eastAsia="楷体" w:hAnsi="楷体" w:cs="宋体" w:hint="eastAsia"/>
          <w:color w:val="000000"/>
          <w:kern w:val="0"/>
          <w:szCs w:val="21"/>
        </w:rPr>
        <w:t>8月15日，</w:t>
      </w:r>
      <w:proofErr w:type="gramStart"/>
      <w:r w:rsidRPr="002F0700">
        <w:rPr>
          <w:rFonts w:ascii="楷体" w:eastAsia="楷体" w:hAnsi="楷体" w:cs="宋体" w:hint="eastAsia"/>
          <w:color w:val="000000"/>
          <w:kern w:val="0"/>
          <w:szCs w:val="21"/>
        </w:rPr>
        <w:t>望某东回到</w:t>
      </w:r>
      <w:proofErr w:type="gramEnd"/>
      <w:r w:rsidRPr="002F0700">
        <w:rPr>
          <w:rFonts w:ascii="楷体" w:eastAsia="楷体" w:hAnsi="楷体" w:cs="宋体" w:hint="eastAsia"/>
          <w:color w:val="000000"/>
          <w:kern w:val="0"/>
          <w:szCs w:val="21"/>
        </w:rPr>
        <w:t>珠海后向董某珠进行了汇报，董某珠要求其继续推进格力电器参与受让海立股份控制权事项，并指示其准备经理办公会的材料。8月20日，格力电器经理办公会对前述事项讨论后决定参与竞标。</w:t>
      </w:r>
    </w:p>
    <w:p w14:paraId="34BBCA37" w14:textId="77777777" w:rsidR="002F0700" w:rsidRPr="002F0700" w:rsidRDefault="002F0700" w:rsidP="002F070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2F0700">
        <w:rPr>
          <w:rFonts w:ascii="宋体" w:eastAsia="宋体" w:hAnsi="宋体" w:cs="宋体" w:hint="eastAsia"/>
          <w:color w:val="000000"/>
          <w:kern w:val="0"/>
          <w:szCs w:val="21"/>
        </w:rPr>
        <w:lastRenderedPageBreak/>
        <w:t>2017年8月21日晚，海立股份发布公告称控股股东拟对公开</w:t>
      </w:r>
      <w:proofErr w:type="gramStart"/>
      <w:r w:rsidRPr="002F0700">
        <w:rPr>
          <w:rFonts w:ascii="宋体" w:eastAsia="宋体" w:hAnsi="宋体" w:cs="宋体" w:hint="eastAsia"/>
          <w:color w:val="000000"/>
          <w:kern w:val="0"/>
          <w:szCs w:val="21"/>
        </w:rPr>
        <w:t>征集受</w:t>
      </w:r>
      <w:proofErr w:type="gramEnd"/>
      <w:r w:rsidRPr="002F0700">
        <w:rPr>
          <w:rFonts w:ascii="宋体" w:eastAsia="宋体" w:hAnsi="宋体" w:cs="宋体" w:hint="eastAsia"/>
          <w:color w:val="000000"/>
          <w:kern w:val="0"/>
          <w:szCs w:val="21"/>
        </w:rPr>
        <w:t>让方协议转让公司股份方案</w:t>
      </w:r>
      <w:proofErr w:type="gramStart"/>
      <w:r w:rsidRPr="002F0700">
        <w:rPr>
          <w:rFonts w:ascii="宋体" w:eastAsia="宋体" w:hAnsi="宋体" w:cs="宋体" w:hint="eastAsia"/>
          <w:color w:val="000000"/>
          <w:kern w:val="0"/>
          <w:szCs w:val="21"/>
        </w:rPr>
        <w:t>作出</w:t>
      </w:r>
      <w:proofErr w:type="gramEnd"/>
      <w:r w:rsidRPr="002F0700">
        <w:rPr>
          <w:rFonts w:ascii="宋体" w:eastAsia="宋体" w:hAnsi="宋体" w:cs="宋体" w:hint="eastAsia"/>
          <w:color w:val="000000"/>
          <w:kern w:val="0"/>
          <w:szCs w:val="21"/>
        </w:rPr>
        <w:t>重大调整，公司股票于8月22日起停牌。8月22日晚，海立股份发布公告称控股股东终止协议转让。</w:t>
      </w:r>
    </w:p>
    <w:p w14:paraId="23496F55" w14:textId="77777777" w:rsidR="002F0700" w:rsidRPr="002F0700" w:rsidRDefault="002F0700" w:rsidP="002F070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2F0700">
        <w:rPr>
          <w:rFonts w:ascii="楷体" w:eastAsia="楷体" w:hAnsi="楷体" w:cs="宋体" w:hint="eastAsia"/>
          <w:color w:val="000000"/>
          <w:kern w:val="0"/>
          <w:szCs w:val="21"/>
        </w:rPr>
        <w:t>综上，格力电器参与海立股份控制权转让事项，属于2005年《证券法》第六十七条第二款第八项规定的“持有公司百分之五以上股份的股东或实际控制人，其持有股份或控制公司的情况发生较大变化”事项，在公开前属于内幕信息（以下简称第一阶段内幕信息）。该内幕信息形成于2017年8月15日，公开于2017年8月22日晚。董某珠、</w:t>
      </w:r>
      <w:proofErr w:type="gramStart"/>
      <w:r w:rsidRPr="002F0700">
        <w:rPr>
          <w:rFonts w:ascii="楷体" w:eastAsia="楷体" w:hAnsi="楷体" w:cs="宋体" w:hint="eastAsia"/>
          <w:color w:val="000000"/>
          <w:kern w:val="0"/>
          <w:szCs w:val="21"/>
        </w:rPr>
        <w:t>望某东</w:t>
      </w:r>
      <w:proofErr w:type="gramEnd"/>
      <w:r w:rsidRPr="002F0700">
        <w:rPr>
          <w:rFonts w:ascii="楷体" w:eastAsia="楷体" w:hAnsi="楷体" w:cs="宋体" w:hint="eastAsia"/>
          <w:color w:val="000000"/>
          <w:kern w:val="0"/>
          <w:szCs w:val="21"/>
        </w:rPr>
        <w:t>等为内幕信息知情人，知悉时间为2017年8月15日。</w:t>
      </w:r>
    </w:p>
    <w:p w14:paraId="5340D111" w14:textId="77777777" w:rsidR="002F0700" w:rsidRPr="002F0700" w:rsidRDefault="002F0700" w:rsidP="002F070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2F0700">
        <w:rPr>
          <w:rFonts w:ascii="宋体" w:eastAsia="宋体" w:hAnsi="宋体" w:cs="宋体" w:hint="eastAsia"/>
          <w:color w:val="000000"/>
          <w:kern w:val="0"/>
          <w:szCs w:val="21"/>
        </w:rPr>
        <w:t>（二）格力电器举牌海立股份事项</w:t>
      </w:r>
    </w:p>
    <w:p w14:paraId="78A15410" w14:textId="77777777" w:rsidR="002F0700" w:rsidRPr="002F0700" w:rsidRDefault="002F0700" w:rsidP="002F0700">
      <w:pPr>
        <w:widowControl/>
        <w:shd w:val="clear" w:color="auto" w:fill="FFFFFF"/>
        <w:wordWrap w:val="0"/>
        <w:spacing w:line="408" w:lineRule="atLeast"/>
        <w:jc w:val="left"/>
        <w:rPr>
          <w:rFonts w:ascii="楷体" w:eastAsia="楷体" w:hAnsi="楷体" w:cs="宋体" w:hint="eastAsia"/>
          <w:color w:val="000000"/>
          <w:kern w:val="0"/>
          <w:sz w:val="24"/>
          <w:szCs w:val="24"/>
        </w:rPr>
      </w:pPr>
      <w:r w:rsidRPr="002F0700">
        <w:rPr>
          <w:rFonts w:ascii="楷体" w:eastAsia="楷体" w:hAnsi="楷体" w:cs="宋体" w:hint="eastAsia"/>
          <w:color w:val="000000"/>
          <w:kern w:val="0"/>
          <w:szCs w:val="21"/>
        </w:rPr>
        <w:t xml:space="preserve">　　8月23日，</w:t>
      </w:r>
      <w:proofErr w:type="gramStart"/>
      <w:r w:rsidRPr="002F0700">
        <w:rPr>
          <w:rFonts w:ascii="楷体" w:eastAsia="楷体" w:hAnsi="楷体" w:cs="宋体" w:hint="eastAsia"/>
          <w:color w:val="000000"/>
          <w:kern w:val="0"/>
          <w:szCs w:val="21"/>
        </w:rPr>
        <w:t>望某东</w:t>
      </w:r>
      <w:proofErr w:type="gramEnd"/>
      <w:r w:rsidRPr="002F0700">
        <w:rPr>
          <w:rFonts w:ascii="楷体" w:eastAsia="楷体" w:hAnsi="楷体" w:cs="宋体" w:hint="eastAsia"/>
          <w:color w:val="000000"/>
          <w:kern w:val="0"/>
          <w:szCs w:val="21"/>
        </w:rPr>
        <w:t>向董某珠建议在二级市场举牌海立股份。董某珠表示认可并</w:t>
      </w:r>
      <w:proofErr w:type="gramStart"/>
      <w:r w:rsidRPr="002F0700">
        <w:rPr>
          <w:rFonts w:ascii="楷体" w:eastAsia="楷体" w:hAnsi="楷体" w:cs="宋体" w:hint="eastAsia"/>
          <w:color w:val="000000"/>
          <w:kern w:val="0"/>
          <w:szCs w:val="21"/>
        </w:rPr>
        <w:t>让望某东落实</w:t>
      </w:r>
      <w:proofErr w:type="gramEnd"/>
      <w:r w:rsidRPr="002F0700">
        <w:rPr>
          <w:rFonts w:ascii="楷体" w:eastAsia="楷体" w:hAnsi="楷体" w:cs="宋体" w:hint="eastAsia"/>
          <w:color w:val="000000"/>
          <w:kern w:val="0"/>
          <w:szCs w:val="21"/>
        </w:rPr>
        <w:t>该事项。</w:t>
      </w:r>
      <w:proofErr w:type="gramStart"/>
      <w:r w:rsidRPr="002F0700">
        <w:rPr>
          <w:rFonts w:ascii="楷体" w:eastAsia="楷体" w:hAnsi="楷体" w:cs="宋体" w:hint="eastAsia"/>
          <w:color w:val="000000"/>
          <w:kern w:val="0"/>
          <w:szCs w:val="21"/>
        </w:rPr>
        <w:t>望某东</w:t>
      </w:r>
      <w:proofErr w:type="gramEnd"/>
      <w:r w:rsidRPr="002F0700">
        <w:rPr>
          <w:rFonts w:ascii="楷体" w:eastAsia="楷体" w:hAnsi="楷体" w:cs="宋体" w:hint="eastAsia"/>
          <w:color w:val="000000"/>
          <w:kern w:val="0"/>
          <w:szCs w:val="21"/>
        </w:rPr>
        <w:t>在向执行总裁黄某汇报后，于当天召集李某晶、廖某雄开会，传达了格力电器准备通过二级市场举牌海立股份的计划，并就激活账户、筹集</w:t>
      </w:r>
      <w:proofErr w:type="gramStart"/>
      <w:r w:rsidRPr="002F0700">
        <w:rPr>
          <w:rFonts w:ascii="楷体" w:eastAsia="楷体" w:hAnsi="楷体" w:cs="宋体" w:hint="eastAsia"/>
          <w:color w:val="000000"/>
          <w:kern w:val="0"/>
          <w:szCs w:val="21"/>
        </w:rPr>
        <w:t>资金及操盘</w:t>
      </w:r>
      <w:proofErr w:type="gramEnd"/>
      <w:r w:rsidRPr="002F0700">
        <w:rPr>
          <w:rFonts w:ascii="楷体" w:eastAsia="楷体" w:hAnsi="楷体" w:cs="宋体" w:hint="eastAsia"/>
          <w:color w:val="000000"/>
          <w:kern w:val="0"/>
          <w:szCs w:val="21"/>
        </w:rPr>
        <w:t>等事宜作了安排。</w:t>
      </w:r>
    </w:p>
    <w:p w14:paraId="6022D050" w14:textId="77777777" w:rsidR="002F0700" w:rsidRPr="002F0700" w:rsidRDefault="002F0700" w:rsidP="002F070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2F0700">
        <w:rPr>
          <w:rFonts w:ascii="楷体" w:eastAsia="楷体" w:hAnsi="楷体" w:cs="宋体" w:hint="eastAsia"/>
          <w:color w:val="000000"/>
          <w:kern w:val="0"/>
          <w:szCs w:val="21"/>
        </w:rPr>
        <w:t>2017年8月29日，海立股份股票复牌。当日，李某晶和廖某雄在李某晶办公室一起操作，开始买入“海立股份”。8月29日至9月19日，格力电器通过集中竞价交易买入43,315,621股“海立股份”，买入金额567,635,450.4元，持股比例为5%。期间，李某晶于</w:t>
      </w:r>
      <w:r w:rsidRPr="002F0700">
        <w:rPr>
          <w:rFonts w:ascii="Calibri" w:eastAsia="楷体" w:hAnsi="Calibri" w:cs="Calibri"/>
          <w:color w:val="000000"/>
          <w:kern w:val="0"/>
          <w:szCs w:val="21"/>
        </w:rPr>
        <w:t> </w:t>
      </w:r>
      <w:r w:rsidRPr="002F0700">
        <w:rPr>
          <w:rFonts w:ascii="楷体" w:eastAsia="楷体" w:hAnsi="楷体" w:cs="宋体" w:hint="eastAsia"/>
          <w:color w:val="000000"/>
          <w:kern w:val="0"/>
          <w:szCs w:val="21"/>
        </w:rPr>
        <w:t>9月14日召集格力电器投资管理部相关人员开会，为格力电器举牌海立股份准备相关材料。</w:t>
      </w:r>
    </w:p>
    <w:p w14:paraId="329E797C" w14:textId="77777777" w:rsidR="002F0700" w:rsidRPr="002F0700" w:rsidRDefault="002F0700" w:rsidP="002F070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2F0700">
        <w:rPr>
          <w:rFonts w:ascii="楷体" w:eastAsia="楷体" w:hAnsi="楷体" w:cs="宋体" w:hint="eastAsia"/>
          <w:color w:val="000000"/>
          <w:kern w:val="0"/>
          <w:szCs w:val="21"/>
        </w:rPr>
        <w:t>格力电器买到持有海立股份5%股权时停止了交易。9月20日晚，格力电器发布了《关于格力电器持有海立股份达到5%比例的权益变动提示性公告》。</w:t>
      </w:r>
    </w:p>
    <w:p w14:paraId="04A75D85" w14:textId="77777777" w:rsidR="002F0700" w:rsidRPr="002F0700" w:rsidRDefault="002F0700" w:rsidP="002F070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2F0700">
        <w:rPr>
          <w:rFonts w:ascii="楷体" w:eastAsia="楷体" w:hAnsi="楷体" w:cs="宋体" w:hint="eastAsia"/>
          <w:color w:val="000000"/>
          <w:kern w:val="0"/>
          <w:szCs w:val="21"/>
        </w:rPr>
        <w:t>综上，格力电器在二级市场举牌成为海立股份持股5%的股东，属于2005年《证券法》第七十五条第二款第三项所列“公司股权结构的重大变化”事项，在公开前属于内幕信息（以下简称第二阶段内幕信息）。该内幕信息形成于2017年8月23日，公开于2017年9月20日。董某珠、</w:t>
      </w:r>
      <w:proofErr w:type="gramStart"/>
      <w:r w:rsidRPr="002F0700">
        <w:rPr>
          <w:rFonts w:ascii="楷体" w:eastAsia="楷体" w:hAnsi="楷体" w:cs="宋体" w:hint="eastAsia"/>
          <w:color w:val="000000"/>
          <w:kern w:val="0"/>
          <w:szCs w:val="21"/>
        </w:rPr>
        <w:t>望某东</w:t>
      </w:r>
      <w:proofErr w:type="gramEnd"/>
      <w:r w:rsidRPr="002F0700">
        <w:rPr>
          <w:rFonts w:ascii="楷体" w:eastAsia="楷体" w:hAnsi="楷体" w:cs="宋体" w:hint="eastAsia"/>
          <w:color w:val="000000"/>
          <w:kern w:val="0"/>
          <w:szCs w:val="21"/>
        </w:rPr>
        <w:t>、廖某雄、李某晶等为内幕信息的知情人，知悉时间为2017年8月23日。</w:t>
      </w:r>
    </w:p>
    <w:p w14:paraId="23BB7822" w14:textId="77777777" w:rsidR="002F0700" w:rsidRPr="002F0700" w:rsidRDefault="002F0700" w:rsidP="002F0700">
      <w:pPr>
        <w:widowControl/>
        <w:shd w:val="clear" w:color="auto" w:fill="FFFFFF"/>
        <w:wordWrap w:val="0"/>
        <w:spacing w:line="480" w:lineRule="atLeast"/>
        <w:ind w:firstLine="640"/>
        <w:jc w:val="left"/>
        <w:rPr>
          <w:rFonts w:ascii="楷体" w:eastAsia="楷体" w:hAnsi="楷体" w:cs="宋体" w:hint="eastAsia"/>
          <w:color w:val="000000"/>
          <w:kern w:val="0"/>
          <w:sz w:val="24"/>
          <w:szCs w:val="24"/>
        </w:rPr>
      </w:pPr>
      <w:r w:rsidRPr="002F0700">
        <w:rPr>
          <w:rFonts w:ascii="楷体" w:eastAsia="楷体" w:hAnsi="楷体" w:cs="宋体" w:hint="eastAsia"/>
          <w:color w:val="000000"/>
          <w:kern w:val="0"/>
          <w:szCs w:val="21"/>
        </w:rPr>
        <w:t>二、曹志洪内幕交易“海立股份”</w:t>
      </w:r>
    </w:p>
    <w:p w14:paraId="69FC6865" w14:textId="77777777" w:rsidR="002F0700" w:rsidRPr="002F0700" w:rsidRDefault="002F0700" w:rsidP="002F070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2F0700">
        <w:rPr>
          <w:rFonts w:ascii="楷体" w:eastAsia="楷体" w:hAnsi="楷体" w:cs="宋体" w:hint="eastAsia"/>
          <w:color w:val="000000"/>
          <w:kern w:val="0"/>
          <w:szCs w:val="21"/>
        </w:rPr>
        <w:t>第一、二阶段内幕信息敏感期内，曹志洪使用本人及其控制的账户共计买入“海立股份”1,345,100股，共计获利1,755,565.36元。具体情况如下：</w:t>
      </w:r>
    </w:p>
    <w:p w14:paraId="133DE5CD" w14:textId="77777777" w:rsidR="002F0700" w:rsidRPr="002F0700" w:rsidRDefault="002F0700" w:rsidP="002F070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2F0700">
        <w:rPr>
          <w:rFonts w:ascii="宋体" w:eastAsia="宋体" w:hAnsi="宋体" w:cs="宋体" w:hint="eastAsia"/>
          <w:color w:val="000000"/>
          <w:kern w:val="0"/>
          <w:szCs w:val="21"/>
        </w:rPr>
        <w:t>（一）涉案账户交易“海立股份”情况</w:t>
      </w:r>
    </w:p>
    <w:p w14:paraId="48A5ADA8" w14:textId="77777777" w:rsidR="002F0700" w:rsidRPr="002F0700" w:rsidRDefault="002F0700" w:rsidP="002F070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2F0700">
        <w:rPr>
          <w:rFonts w:ascii="宋体" w:eastAsia="宋体" w:hAnsi="宋体" w:cs="宋体" w:hint="eastAsia"/>
          <w:color w:val="000000"/>
          <w:kern w:val="0"/>
          <w:szCs w:val="21"/>
        </w:rPr>
        <w:t>内幕信息敏感期内，开立于招商证券珠海人民西路证券营业部的“曹志洪”普通账户和信用账户、“张某燕”信用账户、“刘某”信用账户，及开立于中国中投证券珠海水湾路营业部的“向某勇”信用账户等共计5个账户由曹志洪控制使用并下单操作。</w:t>
      </w:r>
    </w:p>
    <w:p w14:paraId="1703EB1D" w14:textId="77777777" w:rsidR="002F0700" w:rsidRPr="002F0700" w:rsidRDefault="002F0700" w:rsidP="002F070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2F0700">
        <w:rPr>
          <w:rFonts w:ascii="宋体" w:eastAsia="宋体" w:hAnsi="宋体" w:cs="宋体" w:hint="eastAsia"/>
          <w:color w:val="000000"/>
          <w:kern w:val="0"/>
          <w:szCs w:val="21"/>
        </w:rPr>
        <w:t>向</w:t>
      </w:r>
      <w:proofErr w:type="gramStart"/>
      <w:r w:rsidRPr="002F0700">
        <w:rPr>
          <w:rFonts w:ascii="宋体" w:eastAsia="宋体" w:hAnsi="宋体" w:cs="宋体" w:hint="eastAsia"/>
          <w:color w:val="000000"/>
          <w:kern w:val="0"/>
          <w:szCs w:val="21"/>
        </w:rPr>
        <w:t>某勇系</w:t>
      </w:r>
      <w:proofErr w:type="gramEnd"/>
      <w:r w:rsidRPr="002F0700">
        <w:rPr>
          <w:rFonts w:ascii="宋体" w:eastAsia="宋体" w:hAnsi="宋体" w:cs="宋体" w:hint="eastAsia"/>
          <w:color w:val="000000"/>
          <w:kern w:val="0"/>
          <w:szCs w:val="21"/>
        </w:rPr>
        <w:t>曹志洪妻子，“曹志洪”“向某勇”账户的资金系曹志</w:t>
      </w:r>
      <w:proofErr w:type="gramStart"/>
      <w:r w:rsidRPr="002F0700">
        <w:rPr>
          <w:rFonts w:ascii="宋体" w:eastAsia="宋体" w:hAnsi="宋体" w:cs="宋体" w:hint="eastAsia"/>
          <w:color w:val="000000"/>
          <w:kern w:val="0"/>
          <w:szCs w:val="21"/>
        </w:rPr>
        <w:t>洪家庭</w:t>
      </w:r>
      <w:proofErr w:type="gramEnd"/>
      <w:r w:rsidRPr="002F0700">
        <w:rPr>
          <w:rFonts w:ascii="宋体" w:eastAsia="宋体" w:hAnsi="宋体" w:cs="宋体" w:hint="eastAsia"/>
          <w:color w:val="000000"/>
          <w:kern w:val="0"/>
          <w:szCs w:val="21"/>
        </w:rPr>
        <w:t>自有资金。“张某燕”“刘某”账户的资金分别为张某燕、刘某自有资金。</w:t>
      </w:r>
    </w:p>
    <w:p w14:paraId="0C5F6C4A" w14:textId="77777777" w:rsidR="002F0700" w:rsidRPr="002F0700" w:rsidRDefault="002F0700" w:rsidP="002F070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2F0700">
        <w:rPr>
          <w:rFonts w:ascii="楷体" w:eastAsia="楷体" w:hAnsi="楷体" w:cs="宋体" w:hint="eastAsia"/>
          <w:color w:val="000000"/>
          <w:kern w:val="0"/>
          <w:szCs w:val="21"/>
        </w:rPr>
        <w:lastRenderedPageBreak/>
        <w:t>第一阶段内幕信息敏感期内，“曹志洪”普通账户、信用账户于2017年8月21日合计买入“海立股份”110,800股，成交金额共计1,430,076元。</w:t>
      </w:r>
    </w:p>
    <w:p w14:paraId="43CA0190" w14:textId="77777777" w:rsidR="002F0700" w:rsidRPr="002F0700" w:rsidRDefault="002F0700" w:rsidP="002F070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2F0700">
        <w:rPr>
          <w:rFonts w:ascii="宋体" w:eastAsia="宋体" w:hAnsi="宋体" w:cs="宋体" w:hint="eastAsia"/>
          <w:color w:val="000000"/>
          <w:kern w:val="0"/>
          <w:szCs w:val="21"/>
        </w:rPr>
        <w:t>第二阶段内幕信息敏感期内，“曹志洪”“张某燕”“刘某”“向某勇”等涉案账户于2017年8月29日至9月14日，累计买入“海立股份”1,234,300股，成交金额16,161,232元，累计卖出835,400股，成交金额11,135,208元。</w:t>
      </w:r>
    </w:p>
    <w:p w14:paraId="37AAD15F" w14:textId="77777777" w:rsidR="002F0700" w:rsidRPr="002F0700" w:rsidRDefault="002F0700" w:rsidP="002F070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2F0700">
        <w:rPr>
          <w:rFonts w:ascii="楷体" w:eastAsia="楷体" w:hAnsi="楷体" w:cs="宋体" w:hint="eastAsia"/>
          <w:color w:val="000000"/>
          <w:kern w:val="0"/>
          <w:szCs w:val="21"/>
        </w:rPr>
        <w:t>经计算，上述两个阶段内涉案账户交易“海立股份”共计获利1,755,565.36元。</w:t>
      </w:r>
    </w:p>
    <w:p w14:paraId="2F2EFE1B" w14:textId="77777777" w:rsidR="002F0700" w:rsidRPr="002F0700" w:rsidRDefault="002F0700" w:rsidP="002F070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2F0700">
        <w:rPr>
          <w:rFonts w:ascii="宋体" w:eastAsia="宋体" w:hAnsi="宋体" w:cs="宋体" w:hint="eastAsia"/>
          <w:color w:val="000000"/>
          <w:kern w:val="0"/>
          <w:szCs w:val="21"/>
        </w:rPr>
        <w:t>（二）涉案账户交易特征</w:t>
      </w:r>
    </w:p>
    <w:p w14:paraId="38D72E6C" w14:textId="77777777" w:rsidR="002F0700" w:rsidRPr="002F0700" w:rsidRDefault="002F0700" w:rsidP="002F070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2F0700">
        <w:rPr>
          <w:rFonts w:ascii="宋体" w:eastAsia="宋体" w:hAnsi="宋体" w:cs="宋体" w:hint="eastAsia"/>
          <w:color w:val="000000"/>
          <w:kern w:val="0"/>
          <w:szCs w:val="21"/>
        </w:rPr>
        <w:t>上述账户自开户以来至2017年8月20日未交易过“海立股份”。</w:t>
      </w:r>
    </w:p>
    <w:p w14:paraId="321CAC31" w14:textId="77777777" w:rsidR="002F0700" w:rsidRPr="002F0700" w:rsidRDefault="002F0700" w:rsidP="002F070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2F0700">
        <w:rPr>
          <w:rFonts w:ascii="楷体" w:eastAsia="楷体" w:hAnsi="楷体" w:cs="宋体" w:hint="eastAsia"/>
          <w:color w:val="000000"/>
          <w:kern w:val="0"/>
          <w:szCs w:val="21"/>
        </w:rPr>
        <w:t>第一阶段内幕信息敏感期内，“曹志洪”普通账户、信用账户于2017年8月21日卖出“亿帆医药”“北新建材”等股票，集中买入“海立股份”110,800股，成交金额共计1,430,076元。8月22日起该股票停牌，至8月29日复牌。</w:t>
      </w:r>
    </w:p>
    <w:p w14:paraId="1106AE2B" w14:textId="77777777" w:rsidR="002F0700" w:rsidRPr="002F0700" w:rsidRDefault="002F0700" w:rsidP="002F070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2F0700">
        <w:rPr>
          <w:rFonts w:ascii="宋体" w:eastAsia="宋体" w:hAnsi="宋体" w:cs="宋体" w:hint="eastAsia"/>
          <w:color w:val="000000"/>
          <w:kern w:val="0"/>
          <w:szCs w:val="21"/>
        </w:rPr>
        <w:t>第二阶段内幕信息敏感期内，“曹志洪”“张某燕”“刘某”“向某勇”等涉案账户于2017年8月29日至9月14日期间，累计买入“海立股份”1,234,300股，累计卖出835,400股，净买入398,900股，净买入金额5,026,024元，交易量明显放大。</w:t>
      </w:r>
    </w:p>
    <w:p w14:paraId="48545D58" w14:textId="77777777" w:rsidR="002F0700" w:rsidRPr="002F0700" w:rsidRDefault="002F0700" w:rsidP="002F070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2F0700">
        <w:rPr>
          <w:rFonts w:ascii="宋体" w:eastAsia="宋体" w:hAnsi="宋体" w:cs="宋体" w:hint="eastAsia"/>
          <w:color w:val="000000"/>
          <w:kern w:val="0"/>
          <w:szCs w:val="21"/>
        </w:rPr>
        <w:t>（三）当事人与内幕信息知情人联络、接触情况</w:t>
      </w:r>
    </w:p>
    <w:p w14:paraId="678DDBDF" w14:textId="77777777" w:rsidR="002F0700" w:rsidRPr="002F0700" w:rsidRDefault="002F0700" w:rsidP="002F070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2F0700">
        <w:rPr>
          <w:rFonts w:ascii="宋体" w:eastAsia="宋体" w:hAnsi="宋体" w:cs="宋体" w:hint="eastAsia"/>
          <w:color w:val="000000"/>
          <w:kern w:val="0"/>
          <w:szCs w:val="21"/>
        </w:rPr>
        <w:t>曹志</w:t>
      </w:r>
      <w:proofErr w:type="gramStart"/>
      <w:r w:rsidRPr="002F0700">
        <w:rPr>
          <w:rFonts w:ascii="宋体" w:eastAsia="宋体" w:hAnsi="宋体" w:cs="宋体" w:hint="eastAsia"/>
          <w:color w:val="000000"/>
          <w:kern w:val="0"/>
          <w:szCs w:val="21"/>
        </w:rPr>
        <w:t>洪系格力电器电</w:t>
      </w:r>
      <w:proofErr w:type="gramEnd"/>
      <w:r w:rsidRPr="002F0700">
        <w:rPr>
          <w:rFonts w:ascii="宋体" w:eastAsia="宋体" w:hAnsi="宋体" w:cs="宋体" w:hint="eastAsia"/>
          <w:color w:val="000000"/>
          <w:kern w:val="0"/>
          <w:szCs w:val="21"/>
        </w:rPr>
        <w:t>商部部长，与本案多位内幕信息知情人同在格力电器行政楼办公，具有接触内幕信息的便利条件。曹志洪与内幕信息知情人望某东、廖某雄关系密切，与</w:t>
      </w:r>
      <w:proofErr w:type="gramStart"/>
      <w:r w:rsidRPr="002F0700">
        <w:rPr>
          <w:rFonts w:ascii="宋体" w:eastAsia="宋体" w:hAnsi="宋体" w:cs="宋体" w:hint="eastAsia"/>
          <w:color w:val="000000"/>
          <w:kern w:val="0"/>
          <w:szCs w:val="21"/>
        </w:rPr>
        <w:t>望某东私交</w:t>
      </w:r>
      <w:proofErr w:type="gramEnd"/>
      <w:r w:rsidRPr="002F0700">
        <w:rPr>
          <w:rFonts w:ascii="宋体" w:eastAsia="宋体" w:hAnsi="宋体" w:cs="宋体" w:hint="eastAsia"/>
          <w:color w:val="000000"/>
          <w:kern w:val="0"/>
          <w:szCs w:val="21"/>
        </w:rPr>
        <w:t>很好、通话频繁，与廖某雄建有一个股票交流</w:t>
      </w:r>
      <w:proofErr w:type="gramStart"/>
      <w:r w:rsidRPr="002F0700">
        <w:rPr>
          <w:rFonts w:ascii="宋体" w:eastAsia="宋体" w:hAnsi="宋体" w:cs="宋体" w:hint="eastAsia"/>
          <w:color w:val="000000"/>
          <w:kern w:val="0"/>
          <w:szCs w:val="21"/>
        </w:rPr>
        <w:t>微信群</w:t>
      </w:r>
      <w:proofErr w:type="gramEnd"/>
      <w:r w:rsidRPr="002F0700">
        <w:rPr>
          <w:rFonts w:ascii="宋体" w:eastAsia="宋体" w:hAnsi="宋体" w:cs="宋体" w:hint="eastAsia"/>
          <w:color w:val="000000"/>
          <w:kern w:val="0"/>
          <w:szCs w:val="21"/>
        </w:rPr>
        <w:t>。</w:t>
      </w:r>
    </w:p>
    <w:p w14:paraId="4838F139" w14:textId="77777777" w:rsidR="002F0700" w:rsidRPr="002F0700" w:rsidRDefault="002F0700" w:rsidP="002F070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2F0700">
        <w:rPr>
          <w:rFonts w:ascii="宋体" w:eastAsia="宋体" w:hAnsi="宋体" w:cs="宋体" w:hint="eastAsia"/>
          <w:color w:val="000000"/>
          <w:kern w:val="0"/>
          <w:szCs w:val="21"/>
        </w:rPr>
        <w:t>第一阶段内幕信息敏感期内，曹志洪与内幕信息知情人望</w:t>
      </w:r>
      <w:proofErr w:type="gramStart"/>
      <w:r w:rsidRPr="002F0700">
        <w:rPr>
          <w:rFonts w:ascii="宋体" w:eastAsia="宋体" w:hAnsi="宋体" w:cs="宋体" w:hint="eastAsia"/>
          <w:color w:val="000000"/>
          <w:kern w:val="0"/>
          <w:szCs w:val="21"/>
        </w:rPr>
        <w:t>某东于</w:t>
      </w:r>
      <w:proofErr w:type="gramEnd"/>
      <w:r w:rsidRPr="002F0700">
        <w:rPr>
          <w:rFonts w:ascii="宋体" w:eastAsia="宋体" w:hAnsi="宋体" w:cs="宋体" w:hint="eastAsia"/>
          <w:color w:val="000000"/>
          <w:kern w:val="0"/>
          <w:szCs w:val="21"/>
        </w:rPr>
        <w:t>2017年8月15日至8月21日有7次通话联系；第二阶段内幕信息敏感期内，曹志洪于2017年8月23日至9月20日与内幕信息知情人董某珠、</w:t>
      </w:r>
      <w:proofErr w:type="gramStart"/>
      <w:r w:rsidRPr="002F0700">
        <w:rPr>
          <w:rFonts w:ascii="宋体" w:eastAsia="宋体" w:hAnsi="宋体" w:cs="宋体" w:hint="eastAsia"/>
          <w:color w:val="000000"/>
          <w:kern w:val="0"/>
          <w:szCs w:val="21"/>
        </w:rPr>
        <w:t>望某东</w:t>
      </w:r>
      <w:proofErr w:type="gramEnd"/>
      <w:r w:rsidRPr="002F0700">
        <w:rPr>
          <w:rFonts w:ascii="宋体" w:eastAsia="宋体" w:hAnsi="宋体" w:cs="宋体" w:hint="eastAsia"/>
          <w:color w:val="000000"/>
          <w:kern w:val="0"/>
          <w:szCs w:val="21"/>
        </w:rPr>
        <w:t>、廖某雄有100次通话联系，其中与董某珠通话3次，与</w:t>
      </w:r>
      <w:proofErr w:type="gramStart"/>
      <w:r w:rsidRPr="002F0700">
        <w:rPr>
          <w:rFonts w:ascii="宋体" w:eastAsia="宋体" w:hAnsi="宋体" w:cs="宋体" w:hint="eastAsia"/>
          <w:color w:val="000000"/>
          <w:kern w:val="0"/>
          <w:szCs w:val="21"/>
        </w:rPr>
        <w:t>望某东</w:t>
      </w:r>
      <w:proofErr w:type="gramEnd"/>
      <w:r w:rsidRPr="002F0700">
        <w:rPr>
          <w:rFonts w:ascii="宋体" w:eastAsia="宋体" w:hAnsi="宋体" w:cs="宋体" w:hint="eastAsia"/>
          <w:color w:val="000000"/>
          <w:kern w:val="0"/>
          <w:szCs w:val="21"/>
        </w:rPr>
        <w:t>通话37次，与廖某雄通话60次。</w:t>
      </w:r>
    </w:p>
    <w:p w14:paraId="4B8AF12C" w14:textId="77777777" w:rsidR="002F0700" w:rsidRPr="002F0700" w:rsidRDefault="002F0700" w:rsidP="002F070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2F0700">
        <w:rPr>
          <w:rFonts w:ascii="宋体" w:eastAsia="宋体" w:hAnsi="宋体" w:cs="宋体" w:hint="eastAsia"/>
          <w:color w:val="000000"/>
          <w:kern w:val="0"/>
          <w:szCs w:val="21"/>
        </w:rPr>
        <w:t>（四）当事人关于交易动机的解释</w:t>
      </w:r>
    </w:p>
    <w:p w14:paraId="2C52FA2E" w14:textId="77777777" w:rsidR="002F0700" w:rsidRPr="002F0700" w:rsidRDefault="002F0700" w:rsidP="002F070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2F0700">
        <w:rPr>
          <w:rFonts w:ascii="宋体" w:eastAsia="宋体" w:hAnsi="宋体" w:cs="宋体" w:hint="eastAsia"/>
          <w:color w:val="000000"/>
          <w:kern w:val="0"/>
          <w:szCs w:val="21"/>
        </w:rPr>
        <w:t>据曹志洪笔录，其买入“海立股份”的主要理由是当时认为奥克斯和海尔会去抢着受让控制权，所以该股票有大幅上涨的机会，8月29日复牌后曾卖出一部分；后又根据技术分析，MACD向下不死叉就又买入一部分。</w:t>
      </w:r>
    </w:p>
    <w:p w14:paraId="06547E59" w14:textId="77777777" w:rsidR="002F0700" w:rsidRPr="002F0700" w:rsidRDefault="002F0700" w:rsidP="002F070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2F0700">
        <w:rPr>
          <w:rFonts w:ascii="宋体" w:eastAsia="宋体" w:hAnsi="宋体" w:cs="宋体" w:hint="eastAsia"/>
          <w:color w:val="000000"/>
          <w:kern w:val="0"/>
          <w:szCs w:val="21"/>
        </w:rPr>
        <w:t>以上事实，有相关证券账户资料、银行账户资料、相关公司公告及情况说明、询问笔录、通讯记录等证据证明，足以认定。</w:t>
      </w:r>
    </w:p>
    <w:p w14:paraId="727FC251" w14:textId="77777777" w:rsidR="002F0700" w:rsidRPr="002F0700" w:rsidRDefault="002F0700" w:rsidP="002F070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2F0700">
        <w:rPr>
          <w:rFonts w:ascii="宋体" w:eastAsia="宋体" w:hAnsi="宋体" w:cs="宋体" w:hint="eastAsia"/>
          <w:color w:val="000000"/>
          <w:kern w:val="0"/>
          <w:szCs w:val="21"/>
        </w:rPr>
        <w:t>我会认为，曹志洪与本案第一、第二阶段内幕信息知情人在同一办公楼办公，具有接触内幕信息的便利条件，并在内幕信息敏感期内与内幕知情人员有多次</w:t>
      </w:r>
      <w:proofErr w:type="gramStart"/>
      <w:r w:rsidRPr="002F0700">
        <w:rPr>
          <w:rFonts w:ascii="宋体" w:eastAsia="宋体" w:hAnsi="宋体" w:cs="宋体" w:hint="eastAsia"/>
          <w:color w:val="000000"/>
          <w:kern w:val="0"/>
          <w:szCs w:val="21"/>
        </w:rPr>
        <w:t>通讯联络</w:t>
      </w:r>
      <w:proofErr w:type="gramEnd"/>
      <w:r w:rsidRPr="002F0700">
        <w:rPr>
          <w:rFonts w:ascii="宋体" w:eastAsia="宋体" w:hAnsi="宋体" w:cs="宋体" w:hint="eastAsia"/>
          <w:color w:val="000000"/>
          <w:kern w:val="0"/>
          <w:szCs w:val="21"/>
        </w:rPr>
        <w:t>。当事人在第一、二阶段内幕信息敏感期内，控制使用本人及他人账户大量买入“海立股份”，其证券交易活动与内幕信息高度吻合，交易行为明显异常，且无正当理由或正当信息来源。曹志洪的上述行为，违反了2005年《证券法》第七十三条、第七十六条第一款的规定，构成2005年《证券法》第二百零二条所述内幕交易行为。</w:t>
      </w:r>
    </w:p>
    <w:p w14:paraId="2A4EA127" w14:textId="77777777" w:rsidR="002F0700" w:rsidRPr="002F0700" w:rsidRDefault="002F0700" w:rsidP="002F070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2F0700">
        <w:rPr>
          <w:rFonts w:ascii="宋体" w:eastAsia="宋体" w:hAnsi="宋体" w:cs="宋体" w:hint="eastAsia"/>
          <w:color w:val="000000"/>
          <w:kern w:val="0"/>
          <w:szCs w:val="21"/>
        </w:rPr>
        <w:lastRenderedPageBreak/>
        <w:t>听证过程中，当事人主张其于2017年8月21日至9月14日交易海立股份股票的行为均不构成内幕交易，请求撤销或减轻处罚，主要意见如下：</w:t>
      </w:r>
    </w:p>
    <w:p w14:paraId="2589153C" w14:textId="77777777" w:rsidR="002F0700" w:rsidRPr="002F0700" w:rsidRDefault="002F0700" w:rsidP="002F070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2F0700">
        <w:rPr>
          <w:rFonts w:ascii="楷体" w:eastAsia="楷体" w:hAnsi="楷体" w:cs="宋体" w:hint="eastAsia"/>
          <w:color w:val="000000"/>
          <w:kern w:val="0"/>
          <w:szCs w:val="21"/>
        </w:rPr>
        <w:t>第一，格力电器参与海立股份控制权转让事项不属于内幕信息，海立股份于2017年8月13日公告大股东转让股权事宜属于“持有公司百分之五以上股份的股东或实际控制人，其持有股份或控制公司的情况发生较大变化”事项，但海立股份8月14日公告后变为公开信息。当事人于2017年8月21日交易“海立股份”的行为属于信息公开后的后续正常公开操作，不构成内幕交易。</w:t>
      </w:r>
    </w:p>
    <w:p w14:paraId="17005DE4" w14:textId="77777777" w:rsidR="002F0700" w:rsidRPr="002F0700" w:rsidRDefault="002F0700" w:rsidP="002F070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2F0700">
        <w:rPr>
          <w:rFonts w:ascii="楷体" w:eastAsia="楷体" w:hAnsi="楷体" w:cs="宋体" w:hint="eastAsia"/>
          <w:color w:val="000000"/>
          <w:kern w:val="0"/>
          <w:szCs w:val="21"/>
        </w:rPr>
        <w:t>第二，格力电器在二级市场举牌成为海立股份5%股东的内幕信息的公开</w:t>
      </w:r>
      <w:proofErr w:type="gramStart"/>
      <w:r w:rsidRPr="002F0700">
        <w:rPr>
          <w:rFonts w:ascii="楷体" w:eastAsia="楷体" w:hAnsi="楷体" w:cs="宋体" w:hint="eastAsia"/>
          <w:color w:val="000000"/>
          <w:kern w:val="0"/>
          <w:szCs w:val="21"/>
        </w:rPr>
        <w:t>日应当</w:t>
      </w:r>
      <w:proofErr w:type="gramEnd"/>
      <w:r w:rsidRPr="002F0700">
        <w:rPr>
          <w:rFonts w:ascii="楷体" w:eastAsia="楷体" w:hAnsi="楷体" w:cs="宋体" w:hint="eastAsia"/>
          <w:color w:val="000000"/>
          <w:kern w:val="0"/>
          <w:szCs w:val="21"/>
        </w:rPr>
        <w:t>认定为2017年8月29日。2017年8月29日上交所发布的“海立股份”交易龙虎榜中，招商证券珠海人民西路营业部的买入额排名第一，据此有人在股吧披露是格力电器在买入海立股份，并要采取举牌要约收购海立股份。</w:t>
      </w:r>
    </w:p>
    <w:p w14:paraId="041EA50F" w14:textId="77777777" w:rsidR="002F0700" w:rsidRPr="002F0700" w:rsidRDefault="002F0700" w:rsidP="002F070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2F0700">
        <w:rPr>
          <w:rFonts w:ascii="宋体" w:eastAsia="宋体" w:hAnsi="宋体" w:cs="宋体" w:hint="eastAsia"/>
          <w:color w:val="000000"/>
          <w:kern w:val="0"/>
          <w:szCs w:val="21"/>
        </w:rPr>
        <w:t>第三，当事人交易“海立股份”不存在明显异常。一是当事人交易“海立股份”的过程与平时的交易风格和习惯吻合。二是第二阶段内幕信息敏感期前本人账户已持有“海立股份”，因突发的信息跌停，本人在跌停附近补仓，利用技术操作减少损失，交易有合理理由，不存在异常。三是当事人作第一次调查笔录时由于紧张，对交易经过及记录的陈述存在误差，之后当事人提交了情况说明，对交易经过与理由作了详细说明，而《事先告知书》对后者未予关注。</w:t>
      </w:r>
    </w:p>
    <w:p w14:paraId="26AEF0E4" w14:textId="77777777" w:rsidR="002F0700" w:rsidRPr="002F0700" w:rsidRDefault="002F0700" w:rsidP="002F070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2F0700">
        <w:rPr>
          <w:rFonts w:ascii="宋体" w:eastAsia="宋体" w:hAnsi="宋体" w:cs="宋体" w:hint="eastAsia"/>
          <w:color w:val="000000"/>
          <w:kern w:val="0"/>
          <w:szCs w:val="21"/>
        </w:rPr>
        <w:t>第四，当事人没有获取内幕信息。尽管当事人与内幕信息知情人均在同一栋楼办公，但没有获取任何内幕信息。当事人与内幕信息知情人在敏感期内联络频次也与正常工作联络频次一致。此外当事人与廖某雄同在一个股票群也不能作为推论依据。</w:t>
      </w:r>
    </w:p>
    <w:p w14:paraId="205C1666" w14:textId="77777777" w:rsidR="002F0700" w:rsidRPr="002F0700" w:rsidRDefault="002F0700" w:rsidP="002F070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2F0700">
        <w:rPr>
          <w:rFonts w:ascii="宋体" w:eastAsia="宋体" w:hAnsi="宋体" w:cs="宋体" w:hint="eastAsia"/>
          <w:color w:val="000000"/>
          <w:kern w:val="0"/>
          <w:szCs w:val="21"/>
        </w:rPr>
        <w:t>第五，当事人在调查过程中积极配合，主动告知调查人员未掌握的“向某勇”账户交易情况，并协助相关人员配合调查取证，恳请酌情减免处罚。</w:t>
      </w:r>
    </w:p>
    <w:p w14:paraId="07D40A0B" w14:textId="77777777" w:rsidR="002F0700" w:rsidRPr="002F0700" w:rsidRDefault="002F0700" w:rsidP="002F070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2F0700">
        <w:rPr>
          <w:rFonts w:ascii="楷体" w:eastAsia="楷体" w:hAnsi="楷体" w:cs="宋体" w:hint="eastAsia"/>
          <w:color w:val="000000"/>
          <w:kern w:val="0"/>
          <w:szCs w:val="21"/>
        </w:rPr>
        <w:t>经复核，我会对当事人申辩意见回复如下：</w:t>
      </w:r>
    </w:p>
    <w:p w14:paraId="6C920A4E" w14:textId="77777777" w:rsidR="002F0700" w:rsidRPr="002F0700" w:rsidRDefault="002F0700" w:rsidP="002F070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2F0700">
        <w:rPr>
          <w:rFonts w:ascii="宋体" w:eastAsia="宋体" w:hAnsi="宋体" w:cs="宋体" w:hint="eastAsia"/>
          <w:color w:val="000000"/>
          <w:kern w:val="0"/>
          <w:szCs w:val="21"/>
        </w:rPr>
        <w:t>第一，关于第一阶段内幕信息认定问题。根据海立股份2017年8月14日公告，公司控股股东拟以公开</w:t>
      </w:r>
      <w:proofErr w:type="gramStart"/>
      <w:r w:rsidRPr="002F0700">
        <w:rPr>
          <w:rFonts w:ascii="宋体" w:eastAsia="宋体" w:hAnsi="宋体" w:cs="宋体" w:hint="eastAsia"/>
          <w:color w:val="000000"/>
          <w:kern w:val="0"/>
          <w:szCs w:val="21"/>
        </w:rPr>
        <w:t>征集受</w:t>
      </w:r>
      <w:proofErr w:type="gramEnd"/>
      <w:r w:rsidRPr="002F0700">
        <w:rPr>
          <w:rFonts w:ascii="宋体" w:eastAsia="宋体" w:hAnsi="宋体" w:cs="宋体" w:hint="eastAsia"/>
          <w:color w:val="000000"/>
          <w:kern w:val="0"/>
          <w:szCs w:val="21"/>
        </w:rPr>
        <w:t>让方的方式协议转让其所持本公司全部股票，此时公司可能发生控制权转让事项虽已公开，但受让的对象不确定。而鉴于控股股东对公司的重大影响力，有关控制权受让方的信息对投资者仍然具有重大性。因此，格力电器参与海立股份控制权转让事项具有重大性、非公开性，应认定为内幕信息。</w:t>
      </w:r>
    </w:p>
    <w:p w14:paraId="39A24906" w14:textId="77777777" w:rsidR="002F0700" w:rsidRPr="002F0700" w:rsidRDefault="002F0700" w:rsidP="002F070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2F0700">
        <w:rPr>
          <w:rFonts w:ascii="宋体" w:eastAsia="宋体" w:hAnsi="宋体" w:cs="宋体" w:hint="eastAsia"/>
          <w:color w:val="000000"/>
          <w:kern w:val="0"/>
          <w:szCs w:val="21"/>
        </w:rPr>
        <w:t>第二，当事人关于第二阶段内幕信息公开日应为2017年8月29日的主张不能成立。内幕信息的公开，是指内幕信息在国务院证券、期货监督管理机构指定的报刊、网站等媒体披露。2017年8月29日上交所交易龙虎榜数据仅显示，当日“海立股份”买入成交排名第一的为招商证券珠海人民西路营业部，买入金额为1.2亿，但未公布具体买入账户，更不涉及举牌事项。股</w:t>
      </w:r>
      <w:proofErr w:type="gramStart"/>
      <w:r w:rsidRPr="002F0700">
        <w:rPr>
          <w:rFonts w:ascii="宋体" w:eastAsia="宋体" w:hAnsi="宋体" w:cs="宋体" w:hint="eastAsia"/>
          <w:color w:val="000000"/>
          <w:kern w:val="0"/>
          <w:szCs w:val="21"/>
        </w:rPr>
        <w:t>吧关于</w:t>
      </w:r>
      <w:proofErr w:type="gramEnd"/>
      <w:r w:rsidRPr="002F0700">
        <w:rPr>
          <w:rFonts w:ascii="宋体" w:eastAsia="宋体" w:hAnsi="宋体" w:cs="宋体" w:hint="eastAsia"/>
          <w:color w:val="000000"/>
          <w:kern w:val="0"/>
          <w:szCs w:val="21"/>
        </w:rPr>
        <w:t>格力电器举牌海立股份的</w:t>
      </w:r>
      <w:proofErr w:type="gramStart"/>
      <w:r w:rsidRPr="002F0700">
        <w:rPr>
          <w:rFonts w:ascii="宋体" w:eastAsia="宋体" w:hAnsi="宋体" w:cs="宋体" w:hint="eastAsia"/>
          <w:color w:val="000000"/>
          <w:kern w:val="0"/>
          <w:szCs w:val="21"/>
        </w:rPr>
        <w:t>发帖系个人</w:t>
      </w:r>
      <w:proofErr w:type="gramEnd"/>
      <w:r w:rsidRPr="002F0700">
        <w:rPr>
          <w:rFonts w:ascii="宋体" w:eastAsia="宋体" w:hAnsi="宋体" w:cs="宋体" w:hint="eastAsia"/>
          <w:color w:val="000000"/>
          <w:kern w:val="0"/>
          <w:szCs w:val="21"/>
        </w:rPr>
        <w:t>分析推断，并非举牌信息的公开披露。</w:t>
      </w:r>
    </w:p>
    <w:p w14:paraId="21D83A3B" w14:textId="77777777" w:rsidR="002F0700" w:rsidRPr="002F0700" w:rsidRDefault="002F0700" w:rsidP="002F070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2F0700">
        <w:rPr>
          <w:rFonts w:ascii="楷体" w:eastAsia="楷体" w:hAnsi="楷体" w:cs="宋体" w:hint="eastAsia"/>
          <w:color w:val="000000"/>
          <w:kern w:val="0"/>
          <w:szCs w:val="21"/>
        </w:rPr>
        <w:lastRenderedPageBreak/>
        <w:t>第三，当事人在第一、二阶段的交易行为均明显异常且当事人不能</w:t>
      </w:r>
      <w:proofErr w:type="gramStart"/>
      <w:r w:rsidRPr="002F0700">
        <w:rPr>
          <w:rFonts w:ascii="楷体" w:eastAsia="楷体" w:hAnsi="楷体" w:cs="宋体" w:hint="eastAsia"/>
          <w:color w:val="000000"/>
          <w:kern w:val="0"/>
          <w:szCs w:val="21"/>
        </w:rPr>
        <w:t>作出</w:t>
      </w:r>
      <w:proofErr w:type="gramEnd"/>
      <w:r w:rsidRPr="002F0700">
        <w:rPr>
          <w:rFonts w:ascii="楷体" w:eastAsia="楷体" w:hAnsi="楷体" w:cs="宋体" w:hint="eastAsia"/>
          <w:color w:val="000000"/>
          <w:kern w:val="0"/>
          <w:szCs w:val="21"/>
        </w:rPr>
        <w:t>合理说明。首先，当事人在本案内幕信息敏感期</w:t>
      </w:r>
      <w:proofErr w:type="gramStart"/>
      <w:r w:rsidRPr="002F0700">
        <w:rPr>
          <w:rFonts w:ascii="楷体" w:eastAsia="楷体" w:hAnsi="楷体" w:cs="宋体" w:hint="eastAsia"/>
          <w:color w:val="000000"/>
          <w:kern w:val="0"/>
          <w:szCs w:val="21"/>
        </w:rPr>
        <w:t>内之前</w:t>
      </w:r>
      <w:proofErr w:type="gramEnd"/>
      <w:r w:rsidRPr="002F0700">
        <w:rPr>
          <w:rFonts w:ascii="楷体" w:eastAsia="楷体" w:hAnsi="楷体" w:cs="宋体" w:hint="eastAsia"/>
          <w:color w:val="000000"/>
          <w:kern w:val="0"/>
          <w:szCs w:val="21"/>
        </w:rPr>
        <w:t>未交易过“海立股份”。第一阶段内幕信息敏感期内，曹志洪本人账户卖出“亿帆医药”等股票，集中买入“海立股份”11.08万股，成交金额共计143万余元。其次，第二阶段内幕信息敏感期内，当事人控制本人及他人账户大量买入“海立股份”，交易量明显放大。如“张某燕”账户累计买入10.79万股，卖出5.39万股，净买入5.4万股，期间买入“海立股份”的金额显著高于其他股票；“刘某”账户累计买入21.97万股，卖出11.12万股，净买入10.85万股，期间买入“海立股份”的金额显著高于其他股票。最后，尽管当事人基于技术操作原因在第二阶段内幕信息敏感期多次卖出“海立股份”，但涉案账户最终总持仓量较之前明显放大，涉案证券交易活动与内幕信息高度吻合。当事人提出的交易习惯、技术操作等理由不足以对前述异常情形做出令人信服的解释。</w:t>
      </w:r>
    </w:p>
    <w:p w14:paraId="7F3EB51C" w14:textId="77777777" w:rsidR="002F0700" w:rsidRPr="002F0700" w:rsidRDefault="002F0700" w:rsidP="002F070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2F0700">
        <w:rPr>
          <w:rFonts w:ascii="宋体" w:eastAsia="宋体" w:hAnsi="宋体" w:cs="宋体" w:hint="eastAsia"/>
          <w:color w:val="000000"/>
          <w:kern w:val="0"/>
          <w:szCs w:val="21"/>
        </w:rPr>
        <w:t>第四，当事人与本案多位内幕信息知情人同在格力电器行政楼办公，并与</w:t>
      </w:r>
      <w:proofErr w:type="gramStart"/>
      <w:r w:rsidRPr="002F0700">
        <w:rPr>
          <w:rFonts w:ascii="宋体" w:eastAsia="宋体" w:hAnsi="宋体" w:cs="宋体" w:hint="eastAsia"/>
          <w:color w:val="000000"/>
          <w:kern w:val="0"/>
          <w:szCs w:val="21"/>
        </w:rPr>
        <w:t>望某东</w:t>
      </w:r>
      <w:proofErr w:type="gramEnd"/>
      <w:r w:rsidRPr="002F0700">
        <w:rPr>
          <w:rFonts w:ascii="宋体" w:eastAsia="宋体" w:hAnsi="宋体" w:cs="宋体" w:hint="eastAsia"/>
          <w:color w:val="000000"/>
          <w:kern w:val="0"/>
          <w:szCs w:val="21"/>
        </w:rPr>
        <w:t>、廖某雄等交往密切，联络频繁，具备获取内幕信息的便利途径。涉案证券交易活动与内幕信息高度吻合，当事人不能</w:t>
      </w:r>
      <w:proofErr w:type="gramStart"/>
      <w:r w:rsidRPr="002F0700">
        <w:rPr>
          <w:rFonts w:ascii="宋体" w:eastAsia="宋体" w:hAnsi="宋体" w:cs="宋体" w:hint="eastAsia"/>
          <w:color w:val="000000"/>
          <w:kern w:val="0"/>
          <w:szCs w:val="21"/>
        </w:rPr>
        <w:t>作出</w:t>
      </w:r>
      <w:proofErr w:type="gramEnd"/>
      <w:r w:rsidRPr="002F0700">
        <w:rPr>
          <w:rFonts w:ascii="宋体" w:eastAsia="宋体" w:hAnsi="宋体" w:cs="宋体" w:hint="eastAsia"/>
          <w:color w:val="000000"/>
          <w:kern w:val="0"/>
          <w:szCs w:val="21"/>
        </w:rPr>
        <w:t>合理说明或提供证据排除内幕交易。我会认定其构成内幕交易有充分的事实与法律依据。</w:t>
      </w:r>
    </w:p>
    <w:p w14:paraId="23B6DE8C" w14:textId="77777777" w:rsidR="002F0700" w:rsidRPr="002F0700" w:rsidRDefault="002F0700" w:rsidP="002F070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2F0700">
        <w:rPr>
          <w:rFonts w:ascii="宋体" w:eastAsia="宋体" w:hAnsi="宋体" w:cs="宋体" w:hint="eastAsia"/>
          <w:color w:val="000000"/>
          <w:kern w:val="0"/>
          <w:szCs w:val="21"/>
        </w:rPr>
        <w:t>第五，经核实，曹志洪积极配合我会调查取证工作，并主动告知相关账户情况，我会决定酌情减少罚款金额。</w:t>
      </w:r>
    </w:p>
    <w:p w14:paraId="39845F93" w14:textId="77777777" w:rsidR="002F0700" w:rsidRPr="002F0700" w:rsidRDefault="002F0700" w:rsidP="002F070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2F0700">
        <w:rPr>
          <w:rFonts w:ascii="楷体" w:eastAsia="楷体" w:hAnsi="楷体" w:cs="宋体" w:hint="eastAsia"/>
          <w:color w:val="000000"/>
          <w:kern w:val="0"/>
          <w:szCs w:val="21"/>
        </w:rPr>
        <w:t>综上，根据当事人违法行为的事实、性质、情节和社会危害程度，根据2005年《证券法》第二百零二条的规定，我会决定:没收曹志洪违法所得1,755,565.36元，并处以1,755,565.36元罚款。</w:t>
      </w:r>
    </w:p>
    <w:p w14:paraId="26536584" w14:textId="77777777" w:rsidR="002F0700" w:rsidRPr="002F0700" w:rsidRDefault="002F0700" w:rsidP="002F070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2F0700">
        <w:rPr>
          <w:rFonts w:ascii="宋体" w:eastAsia="宋体" w:hAnsi="宋体" w:cs="宋体" w:hint="eastAsia"/>
          <w:color w:val="000000"/>
          <w:kern w:val="0"/>
          <w:szCs w:val="21"/>
        </w:rPr>
        <w:t>上述当事人应自收到本处罚决定之日起15日内，将罚没款汇交中国证券监督管理委员会，开户银行：中信银行北京分行营业部，账号：7111010189800000162，由该行直接上缴国库，并将注有当事人名称的付款凭证复印件送中国证券监督管理委员会行政处罚委员会办公室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686A4DFF" w14:textId="77777777" w:rsidR="002F0700" w:rsidRPr="002F0700" w:rsidRDefault="002F0700" w:rsidP="002F070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2F0700">
        <w:rPr>
          <w:rFonts w:ascii="宋体" w:eastAsia="宋体" w:hAnsi="宋体" w:cs="宋体" w:hint="eastAsia"/>
          <w:color w:val="000000"/>
          <w:kern w:val="0"/>
          <w:szCs w:val="21"/>
        </w:rPr>
        <w:t> </w:t>
      </w:r>
    </w:p>
    <w:p w14:paraId="513F0FB2" w14:textId="77777777" w:rsidR="002F0700" w:rsidRPr="002F0700" w:rsidRDefault="002F0700" w:rsidP="002F070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2F0700">
        <w:rPr>
          <w:rFonts w:ascii="宋体" w:eastAsia="宋体" w:hAnsi="宋体" w:cs="宋体" w:hint="eastAsia"/>
          <w:color w:val="000000"/>
          <w:kern w:val="0"/>
          <w:szCs w:val="21"/>
        </w:rPr>
        <w:t> </w:t>
      </w:r>
    </w:p>
    <w:p w14:paraId="7B49F441" w14:textId="77777777" w:rsidR="002F0700" w:rsidRPr="002F0700" w:rsidRDefault="002F0700" w:rsidP="002F070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2F0700">
        <w:rPr>
          <w:rFonts w:ascii="楷体" w:eastAsia="楷体" w:hAnsi="楷体" w:cs="宋体" w:hint="eastAsia"/>
          <w:color w:val="000000"/>
          <w:kern w:val="0"/>
          <w:szCs w:val="21"/>
        </w:rPr>
        <w:t xml:space="preserve">　　　　　　　　　　　　　　　　　　　　　　　　　　　 　中国证监会</w:t>
      </w:r>
    </w:p>
    <w:p w14:paraId="5F2C6496" w14:textId="77777777" w:rsidR="002F0700" w:rsidRPr="002F0700" w:rsidRDefault="002F0700" w:rsidP="002F070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2F0700">
        <w:rPr>
          <w:rFonts w:ascii="楷体" w:eastAsia="楷体" w:hAnsi="楷体" w:cs="宋体" w:hint="eastAsia"/>
          <w:color w:val="000000"/>
          <w:kern w:val="0"/>
          <w:szCs w:val="21"/>
        </w:rPr>
        <w:t xml:space="preserve">　　　　　　　　　　　　　　　　　　　　　　　　　　</w:t>
      </w:r>
      <w:r w:rsidRPr="002F0700">
        <w:rPr>
          <w:rFonts w:ascii="Calibri" w:eastAsia="楷体" w:hAnsi="Calibri" w:cs="Calibri"/>
          <w:color w:val="000000"/>
          <w:kern w:val="0"/>
          <w:szCs w:val="21"/>
        </w:rPr>
        <w:t> </w:t>
      </w:r>
      <w:r w:rsidRPr="002F0700">
        <w:rPr>
          <w:rFonts w:ascii="楷体" w:eastAsia="楷体" w:hAnsi="楷体" w:cs="宋体" w:hint="eastAsia"/>
          <w:color w:val="000000"/>
          <w:kern w:val="0"/>
          <w:szCs w:val="21"/>
        </w:rPr>
        <w:t xml:space="preserve"> 　2020年9月11日</w:t>
      </w:r>
    </w:p>
    <w:p w14:paraId="451BBBD0" w14:textId="77777777" w:rsidR="00E476AF" w:rsidRDefault="00E476AF">
      <w:pPr>
        <w:rPr>
          <w:rFonts w:hint="eastAsia"/>
        </w:rPr>
      </w:pPr>
    </w:p>
    <w:sectPr w:rsidR="00E476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D782F8" w14:textId="77777777" w:rsidR="00E23EBC" w:rsidRDefault="00E23EBC" w:rsidP="006868BD">
      <w:pPr>
        <w:rPr>
          <w:rFonts w:hint="eastAsia"/>
        </w:rPr>
      </w:pPr>
      <w:r>
        <w:separator/>
      </w:r>
    </w:p>
  </w:endnote>
  <w:endnote w:type="continuationSeparator" w:id="0">
    <w:p w14:paraId="0F675239" w14:textId="77777777" w:rsidR="00E23EBC" w:rsidRDefault="00E23EBC" w:rsidP="006868B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3932CB" w14:textId="77777777" w:rsidR="00E23EBC" w:rsidRDefault="00E23EBC" w:rsidP="006868BD">
      <w:pPr>
        <w:rPr>
          <w:rFonts w:hint="eastAsia"/>
        </w:rPr>
      </w:pPr>
      <w:r>
        <w:separator/>
      </w:r>
    </w:p>
  </w:footnote>
  <w:footnote w:type="continuationSeparator" w:id="0">
    <w:p w14:paraId="5AC25BEA" w14:textId="77777777" w:rsidR="00E23EBC" w:rsidRDefault="00E23EBC" w:rsidP="006868BD">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700"/>
    <w:rsid w:val="002F0700"/>
    <w:rsid w:val="006868BD"/>
    <w:rsid w:val="00BE43C3"/>
    <w:rsid w:val="00E23EBC"/>
    <w:rsid w:val="00E47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85B89"/>
  <w15:chartTrackingRefBased/>
  <w15:docId w15:val="{40620E38-3EB8-45BF-AF72-1D76DED06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F070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F0700"/>
    <w:rPr>
      <w:b/>
      <w:bCs/>
    </w:rPr>
  </w:style>
  <w:style w:type="paragraph" w:styleId="a5">
    <w:name w:val="header"/>
    <w:basedOn w:val="a"/>
    <w:link w:val="a6"/>
    <w:uiPriority w:val="99"/>
    <w:unhideWhenUsed/>
    <w:rsid w:val="006868BD"/>
    <w:pPr>
      <w:tabs>
        <w:tab w:val="center" w:pos="4153"/>
        <w:tab w:val="right" w:pos="8306"/>
      </w:tabs>
      <w:snapToGrid w:val="0"/>
      <w:jc w:val="center"/>
    </w:pPr>
    <w:rPr>
      <w:sz w:val="18"/>
      <w:szCs w:val="18"/>
    </w:rPr>
  </w:style>
  <w:style w:type="character" w:customStyle="1" w:styleId="a6">
    <w:name w:val="页眉 字符"/>
    <w:basedOn w:val="a0"/>
    <w:link w:val="a5"/>
    <w:uiPriority w:val="99"/>
    <w:rsid w:val="006868BD"/>
    <w:rPr>
      <w:sz w:val="18"/>
      <w:szCs w:val="18"/>
    </w:rPr>
  </w:style>
  <w:style w:type="paragraph" w:styleId="a7">
    <w:name w:val="footer"/>
    <w:basedOn w:val="a"/>
    <w:link w:val="a8"/>
    <w:uiPriority w:val="99"/>
    <w:unhideWhenUsed/>
    <w:rsid w:val="006868BD"/>
    <w:pPr>
      <w:tabs>
        <w:tab w:val="center" w:pos="4153"/>
        <w:tab w:val="right" w:pos="8306"/>
      </w:tabs>
      <w:snapToGrid w:val="0"/>
      <w:jc w:val="left"/>
    </w:pPr>
    <w:rPr>
      <w:sz w:val="18"/>
      <w:szCs w:val="18"/>
    </w:rPr>
  </w:style>
  <w:style w:type="character" w:customStyle="1" w:styleId="a8">
    <w:name w:val="页脚 字符"/>
    <w:basedOn w:val="a0"/>
    <w:link w:val="a7"/>
    <w:uiPriority w:val="99"/>
    <w:rsid w:val="006868B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3817471">
      <w:bodyDiv w:val="1"/>
      <w:marLeft w:val="0"/>
      <w:marRight w:val="0"/>
      <w:marTop w:val="0"/>
      <w:marBottom w:val="0"/>
      <w:divBdr>
        <w:top w:val="none" w:sz="0" w:space="0" w:color="auto"/>
        <w:left w:val="none" w:sz="0" w:space="0" w:color="auto"/>
        <w:bottom w:val="none" w:sz="0" w:space="0" w:color="auto"/>
        <w:right w:val="none" w:sz="0" w:space="0" w:color="auto"/>
      </w:divBdr>
      <w:divsChild>
        <w:div w:id="1607344210">
          <w:marLeft w:val="0"/>
          <w:marRight w:val="0"/>
          <w:marTop w:val="150"/>
          <w:marBottom w:val="150"/>
          <w:divBdr>
            <w:top w:val="none" w:sz="0" w:space="0" w:color="auto"/>
            <w:left w:val="none" w:sz="0" w:space="0" w:color="auto"/>
            <w:bottom w:val="none" w:sz="0" w:space="0" w:color="auto"/>
            <w:right w:val="none" w:sz="0" w:space="0" w:color="auto"/>
          </w:divBdr>
        </w:div>
        <w:div w:id="474108623">
          <w:marLeft w:val="0"/>
          <w:marRight w:val="0"/>
          <w:marTop w:val="0"/>
          <w:marBottom w:val="0"/>
          <w:divBdr>
            <w:top w:val="single" w:sz="6" w:space="8" w:color="B5B5B5"/>
            <w:left w:val="single" w:sz="6" w:space="0" w:color="B5B5B5"/>
            <w:bottom w:val="single" w:sz="6" w:space="8" w:color="B5B5B5"/>
            <w:right w:val="single" w:sz="6" w:space="0" w:color="B5B5B5"/>
          </w:divBdr>
          <w:divsChild>
            <w:div w:id="163478314">
              <w:marLeft w:val="0"/>
              <w:marRight w:val="0"/>
              <w:marTop w:val="0"/>
              <w:marBottom w:val="0"/>
              <w:divBdr>
                <w:top w:val="none" w:sz="0" w:space="0" w:color="auto"/>
                <w:left w:val="none" w:sz="0" w:space="0" w:color="auto"/>
                <w:bottom w:val="none" w:sz="0" w:space="0" w:color="auto"/>
                <w:right w:val="none" w:sz="0" w:space="0" w:color="auto"/>
              </w:divBdr>
            </w:div>
            <w:div w:id="73073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790</Words>
  <Characters>4508</Characters>
  <Application>Microsoft Office Word</Application>
  <DocSecurity>0</DocSecurity>
  <Lines>37</Lines>
  <Paragraphs>10</Paragraphs>
  <ScaleCrop>false</ScaleCrop>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新波 林</cp:lastModifiedBy>
  <cp:revision>2</cp:revision>
  <dcterms:created xsi:type="dcterms:W3CDTF">2021-12-08T08:18:00Z</dcterms:created>
  <dcterms:modified xsi:type="dcterms:W3CDTF">2024-12-15T13:39:00Z</dcterms:modified>
</cp:coreProperties>
</file>