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B5769A" w:rsidRPr="00B5769A" w14:paraId="0F880E88" w14:textId="77777777" w:rsidTr="00B5769A">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B5769A" w:rsidRPr="00B5769A" w14:paraId="7928F4D5" w14:textId="77777777">
              <w:trPr>
                <w:tblCellSpacing w:w="0" w:type="dxa"/>
              </w:trPr>
              <w:tc>
                <w:tcPr>
                  <w:tcW w:w="2500" w:type="pct"/>
                  <w:tcMar>
                    <w:top w:w="30" w:type="dxa"/>
                    <w:left w:w="30" w:type="dxa"/>
                    <w:bottom w:w="30" w:type="dxa"/>
                    <w:right w:w="30" w:type="dxa"/>
                  </w:tcMar>
                  <w:hideMark/>
                </w:tcPr>
                <w:p w14:paraId="2F1AC6D0" w14:textId="1CF3E540" w:rsidR="00B5769A" w:rsidRPr="00B5769A" w:rsidRDefault="00B5769A" w:rsidP="00B5769A">
                  <w:pPr>
                    <w:widowControl/>
                    <w:jc w:val="left"/>
                    <w:rPr>
                      <w:rFonts w:ascii="宋体" w:eastAsia="宋体" w:hAnsi="宋体" w:cs="宋体" w:hint="eastAsia"/>
                      <w:color w:val="686868"/>
                      <w:kern w:val="0"/>
                      <w:sz w:val="18"/>
                      <w:szCs w:val="18"/>
                    </w:rPr>
                  </w:pPr>
                  <w:r w:rsidRPr="00B5769A">
                    <w:rPr>
                      <w:rFonts w:ascii="宋体" w:eastAsia="宋体" w:hAnsi="宋体" w:cs="宋体"/>
                      <w:b/>
                      <w:bCs/>
                      <w:color w:val="686868"/>
                      <w:kern w:val="0"/>
                      <w:sz w:val="18"/>
                      <w:szCs w:val="18"/>
                    </w:rPr>
                    <w:t>索 引 号:</w:t>
                  </w:r>
                  <w:r w:rsidR="006F592B" w:rsidRPr="00B5769A">
                    <w:rPr>
                      <w:rFonts w:ascii="宋体" w:eastAsia="宋体" w:hAnsi="宋体" w:cs="宋体"/>
                      <w:color w:val="686868"/>
                      <w:kern w:val="0"/>
                      <w:sz w:val="18"/>
                      <w:szCs w:val="18"/>
                    </w:rPr>
                    <w:t xml:space="preserve"> </w:t>
                  </w:r>
                  <w:r w:rsidR="006F592B" w:rsidRPr="006F592B">
                    <w:rPr>
                      <w:rFonts w:ascii="宋体" w:eastAsia="宋体" w:hAnsi="宋体" w:cs="宋体" w:hint="eastAsia"/>
                      <w:color w:val="686868"/>
                      <w:kern w:val="0"/>
                      <w:sz w:val="18"/>
                      <w:szCs w:val="18"/>
                    </w:rPr>
                    <w:t>bm56000001/2021-00204436</w:t>
                  </w:r>
                </w:p>
              </w:tc>
              <w:tc>
                <w:tcPr>
                  <w:tcW w:w="0" w:type="auto"/>
                  <w:tcMar>
                    <w:top w:w="30" w:type="dxa"/>
                    <w:left w:w="30" w:type="dxa"/>
                    <w:bottom w:w="30" w:type="dxa"/>
                    <w:right w:w="30" w:type="dxa"/>
                  </w:tcMar>
                  <w:hideMark/>
                </w:tcPr>
                <w:p w14:paraId="3149D97A" w14:textId="77777777" w:rsidR="00B5769A" w:rsidRPr="00B5769A" w:rsidRDefault="00B5769A" w:rsidP="00B5769A">
                  <w:pPr>
                    <w:widowControl/>
                    <w:jc w:val="left"/>
                    <w:rPr>
                      <w:rFonts w:ascii="宋体" w:eastAsia="宋体" w:hAnsi="宋体" w:cs="宋体" w:hint="eastAsia"/>
                      <w:color w:val="686868"/>
                      <w:kern w:val="0"/>
                      <w:sz w:val="18"/>
                      <w:szCs w:val="18"/>
                    </w:rPr>
                  </w:pPr>
                  <w:r w:rsidRPr="00B5769A">
                    <w:rPr>
                      <w:rFonts w:ascii="宋体" w:eastAsia="宋体" w:hAnsi="宋体" w:cs="宋体"/>
                      <w:b/>
                      <w:bCs/>
                      <w:color w:val="686868"/>
                      <w:kern w:val="0"/>
                      <w:sz w:val="18"/>
                      <w:szCs w:val="18"/>
                    </w:rPr>
                    <w:t>分类:</w:t>
                  </w:r>
                  <w:r w:rsidRPr="00B5769A">
                    <w:rPr>
                      <w:rFonts w:ascii="宋体" w:eastAsia="宋体" w:hAnsi="宋体" w:cs="宋体"/>
                      <w:color w:val="686868"/>
                      <w:kern w:val="0"/>
                      <w:sz w:val="18"/>
                      <w:szCs w:val="18"/>
                    </w:rPr>
                    <w:t> 行政处罚 ; 行政处罚决定</w:t>
                  </w:r>
                </w:p>
              </w:tc>
            </w:tr>
          </w:tbl>
          <w:p w14:paraId="33459594" w14:textId="77777777" w:rsidR="00B5769A" w:rsidRPr="00B5769A" w:rsidRDefault="00B5769A" w:rsidP="00B5769A">
            <w:pPr>
              <w:widowControl/>
              <w:jc w:val="left"/>
              <w:rPr>
                <w:rFonts w:ascii="宋体" w:eastAsia="宋体" w:hAnsi="宋体" w:cs="宋体" w:hint="eastAsia"/>
                <w:color w:val="686868"/>
                <w:kern w:val="0"/>
                <w:sz w:val="18"/>
                <w:szCs w:val="18"/>
              </w:rPr>
            </w:pPr>
          </w:p>
        </w:tc>
      </w:tr>
      <w:tr w:rsidR="00B5769A" w:rsidRPr="00B5769A" w14:paraId="33DBB6D2" w14:textId="77777777" w:rsidTr="00B5769A">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B5769A" w:rsidRPr="00B5769A" w14:paraId="43931824" w14:textId="77777777">
              <w:trPr>
                <w:tblCellSpacing w:w="0" w:type="dxa"/>
              </w:trPr>
              <w:tc>
                <w:tcPr>
                  <w:tcW w:w="2500" w:type="pct"/>
                  <w:tcMar>
                    <w:top w:w="30" w:type="dxa"/>
                    <w:left w:w="30" w:type="dxa"/>
                    <w:bottom w:w="30" w:type="dxa"/>
                    <w:right w:w="30" w:type="dxa"/>
                  </w:tcMar>
                  <w:hideMark/>
                </w:tcPr>
                <w:p w14:paraId="71A240FC" w14:textId="77777777" w:rsidR="00B5769A" w:rsidRPr="00B5769A" w:rsidRDefault="00B5769A" w:rsidP="00B5769A">
                  <w:pPr>
                    <w:widowControl/>
                    <w:jc w:val="left"/>
                    <w:rPr>
                      <w:rFonts w:ascii="宋体" w:eastAsia="宋体" w:hAnsi="宋体" w:cs="宋体" w:hint="eastAsia"/>
                      <w:color w:val="686868"/>
                      <w:kern w:val="0"/>
                      <w:sz w:val="18"/>
                      <w:szCs w:val="18"/>
                    </w:rPr>
                  </w:pPr>
                  <w:r w:rsidRPr="00B5769A">
                    <w:rPr>
                      <w:rFonts w:ascii="宋体" w:eastAsia="宋体" w:hAnsi="宋体" w:cs="宋体"/>
                      <w:b/>
                      <w:bCs/>
                      <w:color w:val="686868"/>
                      <w:kern w:val="0"/>
                      <w:sz w:val="18"/>
                      <w:szCs w:val="18"/>
                    </w:rPr>
                    <w:t>发布机构:</w:t>
                  </w:r>
                  <w:r w:rsidRPr="00B5769A">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78A3EB9F" w14:textId="77777777" w:rsidR="00B5769A" w:rsidRPr="00B5769A" w:rsidRDefault="00B5769A" w:rsidP="00B5769A">
                  <w:pPr>
                    <w:widowControl/>
                    <w:jc w:val="left"/>
                    <w:rPr>
                      <w:rFonts w:ascii="宋体" w:eastAsia="宋体" w:hAnsi="宋体" w:cs="宋体" w:hint="eastAsia"/>
                      <w:color w:val="686868"/>
                      <w:kern w:val="0"/>
                      <w:sz w:val="18"/>
                      <w:szCs w:val="18"/>
                    </w:rPr>
                  </w:pPr>
                  <w:r w:rsidRPr="00B5769A">
                    <w:rPr>
                      <w:rFonts w:ascii="宋体" w:eastAsia="宋体" w:hAnsi="宋体" w:cs="宋体"/>
                      <w:b/>
                      <w:bCs/>
                      <w:color w:val="686868"/>
                      <w:kern w:val="0"/>
                      <w:sz w:val="18"/>
                      <w:szCs w:val="18"/>
                    </w:rPr>
                    <w:t>发文日期:</w:t>
                  </w:r>
                  <w:r w:rsidRPr="00B5769A">
                    <w:rPr>
                      <w:rFonts w:ascii="宋体" w:eastAsia="宋体" w:hAnsi="宋体" w:cs="宋体"/>
                      <w:color w:val="686868"/>
                      <w:kern w:val="0"/>
                      <w:sz w:val="18"/>
                      <w:szCs w:val="18"/>
                    </w:rPr>
                    <w:t> 2020年09月15日</w:t>
                  </w:r>
                </w:p>
              </w:tc>
            </w:tr>
          </w:tbl>
          <w:p w14:paraId="7D11EDC6" w14:textId="77777777" w:rsidR="00B5769A" w:rsidRPr="00B5769A" w:rsidRDefault="00B5769A" w:rsidP="00B5769A">
            <w:pPr>
              <w:widowControl/>
              <w:jc w:val="left"/>
              <w:rPr>
                <w:rFonts w:ascii="宋体" w:eastAsia="宋体" w:hAnsi="宋体" w:cs="宋体" w:hint="eastAsia"/>
                <w:color w:val="686868"/>
                <w:kern w:val="0"/>
                <w:sz w:val="18"/>
                <w:szCs w:val="18"/>
              </w:rPr>
            </w:pPr>
          </w:p>
        </w:tc>
      </w:tr>
      <w:tr w:rsidR="00B5769A" w:rsidRPr="00B5769A" w14:paraId="45C16D74" w14:textId="77777777" w:rsidTr="00B5769A">
        <w:trPr>
          <w:tblCellSpacing w:w="0" w:type="dxa"/>
          <w:jc w:val="center"/>
        </w:trPr>
        <w:tc>
          <w:tcPr>
            <w:tcW w:w="0" w:type="auto"/>
            <w:tcMar>
              <w:top w:w="30" w:type="dxa"/>
              <w:left w:w="30" w:type="dxa"/>
              <w:bottom w:w="30" w:type="dxa"/>
              <w:right w:w="30" w:type="dxa"/>
            </w:tcMar>
            <w:hideMark/>
          </w:tcPr>
          <w:p w14:paraId="0F0173BA" w14:textId="77777777" w:rsidR="00B5769A" w:rsidRPr="00B5769A" w:rsidRDefault="00B5769A" w:rsidP="00B5769A">
            <w:pPr>
              <w:widowControl/>
              <w:jc w:val="left"/>
              <w:rPr>
                <w:rFonts w:ascii="宋体" w:eastAsia="宋体" w:hAnsi="宋体" w:cs="宋体" w:hint="eastAsia"/>
                <w:color w:val="686868"/>
                <w:kern w:val="0"/>
                <w:sz w:val="18"/>
                <w:szCs w:val="18"/>
              </w:rPr>
            </w:pPr>
            <w:r w:rsidRPr="00B5769A">
              <w:rPr>
                <w:rFonts w:ascii="宋体" w:eastAsia="宋体" w:hAnsi="宋体" w:cs="宋体"/>
                <w:b/>
                <w:bCs/>
                <w:color w:val="686868"/>
                <w:kern w:val="0"/>
                <w:sz w:val="18"/>
                <w:szCs w:val="18"/>
              </w:rPr>
              <w:t>名　　称:</w:t>
            </w:r>
            <w:r w:rsidRPr="00B5769A">
              <w:rPr>
                <w:rFonts w:ascii="宋体" w:eastAsia="宋体" w:hAnsi="宋体" w:cs="宋体"/>
                <w:color w:val="686868"/>
                <w:kern w:val="0"/>
                <w:sz w:val="18"/>
                <w:szCs w:val="18"/>
              </w:rPr>
              <w:t> 中国证监会行政处罚决定书（赖国明）</w:t>
            </w:r>
          </w:p>
        </w:tc>
      </w:tr>
      <w:tr w:rsidR="00B5769A" w:rsidRPr="00B5769A" w14:paraId="6F1AD2E1" w14:textId="77777777" w:rsidTr="00B5769A">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B5769A" w:rsidRPr="00B5769A" w14:paraId="5F668259" w14:textId="77777777">
              <w:trPr>
                <w:tblCellSpacing w:w="0" w:type="dxa"/>
              </w:trPr>
              <w:tc>
                <w:tcPr>
                  <w:tcW w:w="2500" w:type="pct"/>
                  <w:tcMar>
                    <w:top w:w="30" w:type="dxa"/>
                    <w:left w:w="30" w:type="dxa"/>
                    <w:bottom w:w="30" w:type="dxa"/>
                    <w:right w:w="30" w:type="dxa"/>
                  </w:tcMar>
                  <w:hideMark/>
                </w:tcPr>
                <w:p w14:paraId="2890CE8A" w14:textId="77777777" w:rsidR="00B5769A" w:rsidRPr="00B5769A" w:rsidRDefault="00B5769A" w:rsidP="00B5769A">
                  <w:pPr>
                    <w:widowControl/>
                    <w:jc w:val="left"/>
                    <w:rPr>
                      <w:rFonts w:ascii="宋体" w:eastAsia="宋体" w:hAnsi="宋体" w:cs="宋体" w:hint="eastAsia"/>
                      <w:color w:val="686868"/>
                      <w:kern w:val="0"/>
                      <w:sz w:val="18"/>
                      <w:szCs w:val="18"/>
                    </w:rPr>
                  </w:pPr>
                  <w:r w:rsidRPr="00B5769A">
                    <w:rPr>
                      <w:rFonts w:ascii="宋体" w:eastAsia="宋体" w:hAnsi="宋体" w:cs="宋体"/>
                      <w:b/>
                      <w:bCs/>
                      <w:color w:val="686868"/>
                      <w:kern w:val="0"/>
                      <w:sz w:val="18"/>
                      <w:szCs w:val="18"/>
                    </w:rPr>
                    <w:t>文　　号:</w:t>
                  </w:r>
                  <w:r w:rsidRPr="00B5769A">
                    <w:rPr>
                      <w:rFonts w:ascii="宋体" w:eastAsia="宋体" w:hAnsi="宋体" w:cs="宋体"/>
                      <w:color w:val="686868"/>
                      <w:kern w:val="0"/>
                      <w:sz w:val="18"/>
                      <w:szCs w:val="18"/>
                    </w:rPr>
                    <w:t> 〔2020〕66号</w:t>
                  </w:r>
                </w:p>
              </w:tc>
              <w:tc>
                <w:tcPr>
                  <w:tcW w:w="0" w:type="auto"/>
                  <w:tcMar>
                    <w:top w:w="30" w:type="dxa"/>
                    <w:left w:w="30" w:type="dxa"/>
                    <w:bottom w:w="30" w:type="dxa"/>
                    <w:right w:w="30" w:type="dxa"/>
                  </w:tcMar>
                  <w:hideMark/>
                </w:tcPr>
                <w:p w14:paraId="56503DFA" w14:textId="77777777" w:rsidR="00B5769A" w:rsidRPr="00B5769A" w:rsidRDefault="00B5769A" w:rsidP="00B5769A">
                  <w:pPr>
                    <w:widowControl/>
                    <w:jc w:val="left"/>
                    <w:rPr>
                      <w:rFonts w:ascii="宋体" w:eastAsia="宋体" w:hAnsi="宋体" w:cs="宋体" w:hint="eastAsia"/>
                      <w:color w:val="686868"/>
                      <w:kern w:val="0"/>
                      <w:sz w:val="18"/>
                      <w:szCs w:val="18"/>
                    </w:rPr>
                  </w:pPr>
                  <w:r w:rsidRPr="00B5769A">
                    <w:rPr>
                      <w:rFonts w:ascii="宋体" w:eastAsia="宋体" w:hAnsi="宋体" w:cs="宋体"/>
                      <w:b/>
                      <w:bCs/>
                      <w:color w:val="686868"/>
                      <w:kern w:val="0"/>
                      <w:sz w:val="18"/>
                      <w:szCs w:val="18"/>
                    </w:rPr>
                    <w:t>主 题 词:</w:t>
                  </w:r>
                </w:p>
              </w:tc>
            </w:tr>
          </w:tbl>
          <w:p w14:paraId="7AA38B10" w14:textId="77777777" w:rsidR="00B5769A" w:rsidRPr="00B5769A" w:rsidRDefault="00B5769A" w:rsidP="00B5769A">
            <w:pPr>
              <w:widowControl/>
              <w:jc w:val="left"/>
              <w:rPr>
                <w:rFonts w:ascii="宋体" w:eastAsia="宋体" w:hAnsi="宋体" w:cs="宋体" w:hint="eastAsia"/>
                <w:color w:val="686868"/>
                <w:kern w:val="0"/>
                <w:sz w:val="18"/>
                <w:szCs w:val="18"/>
              </w:rPr>
            </w:pPr>
          </w:p>
        </w:tc>
      </w:tr>
    </w:tbl>
    <w:p w14:paraId="7318FB7E" w14:textId="77777777" w:rsidR="00B5769A" w:rsidRPr="00B5769A" w:rsidRDefault="00000000" w:rsidP="00B5769A">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1CF998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2075176C" w14:textId="77777777" w:rsidR="00B5769A" w:rsidRPr="00B5769A" w:rsidRDefault="00B5769A" w:rsidP="00B5769A">
      <w:pPr>
        <w:widowControl/>
        <w:shd w:val="clear" w:color="auto" w:fill="FFFFFF"/>
        <w:spacing w:after="240"/>
        <w:jc w:val="center"/>
        <w:rPr>
          <w:rFonts w:ascii="微软雅黑" w:eastAsia="微软雅黑" w:hAnsi="微软雅黑" w:cs="宋体" w:hint="eastAsia"/>
          <w:color w:val="000000"/>
          <w:kern w:val="0"/>
          <w:sz w:val="18"/>
          <w:szCs w:val="18"/>
        </w:rPr>
      </w:pPr>
      <w:r w:rsidRPr="00B5769A">
        <w:rPr>
          <w:rFonts w:ascii="微软雅黑" w:eastAsia="微软雅黑" w:hAnsi="微软雅黑" w:cs="宋体" w:hint="eastAsia"/>
          <w:color w:val="000000"/>
          <w:kern w:val="0"/>
          <w:sz w:val="18"/>
          <w:szCs w:val="18"/>
        </w:rPr>
        <w:br/>
      </w:r>
      <w:r w:rsidRPr="00B5769A">
        <w:rPr>
          <w:rFonts w:ascii="黑体" w:eastAsia="黑体" w:hAnsi="黑体" w:cs="宋体" w:hint="eastAsia"/>
          <w:b/>
          <w:bCs/>
          <w:color w:val="FF0000"/>
          <w:kern w:val="0"/>
          <w:sz w:val="36"/>
          <w:szCs w:val="36"/>
        </w:rPr>
        <w:t>中国证监会行政处罚决定书（赖国明）</w:t>
      </w:r>
    </w:p>
    <w:p w14:paraId="47104D72" w14:textId="77777777" w:rsidR="00B5769A" w:rsidRPr="00B5769A" w:rsidRDefault="00B5769A" w:rsidP="00B5769A">
      <w:pPr>
        <w:widowControl/>
        <w:shd w:val="clear" w:color="auto" w:fill="FFFFFF"/>
        <w:wordWrap w:val="0"/>
        <w:spacing w:line="1200" w:lineRule="atLeast"/>
        <w:jc w:val="center"/>
        <w:rPr>
          <w:rFonts w:ascii="楷体" w:eastAsia="楷体" w:hAnsi="楷体" w:cs="宋体" w:hint="eastAsia"/>
          <w:color w:val="000000"/>
          <w:kern w:val="0"/>
          <w:sz w:val="24"/>
          <w:szCs w:val="24"/>
        </w:rPr>
      </w:pPr>
      <w:r w:rsidRPr="00B5769A">
        <w:rPr>
          <w:rFonts w:ascii="楷体" w:eastAsia="楷体" w:hAnsi="楷体" w:cs="宋体" w:hint="eastAsia"/>
          <w:color w:val="000000"/>
          <w:kern w:val="0"/>
          <w:szCs w:val="21"/>
        </w:rPr>
        <w:t>〔2020〕66号</w:t>
      </w:r>
    </w:p>
    <w:p w14:paraId="5777E5A1" w14:textId="77777777" w:rsidR="00B5769A" w:rsidRPr="00B5769A" w:rsidRDefault="00B5769A" w:rsidP="00B5769A">
      <w:pPr>
        <w:widowControl/>
        <w:shd w:val="clear" w:color="auto" w:fill="FFFFFF"/>
        <w:wordWrap w:val="0"/>
        <w:spacing w:line="408" w:lineRule="atLeast"/>
        <w:jc w:val="left"/>
        <w:rPr>
          <w:rFonts w:ascii="楷体" w:eastAsia="楷体" w:hAnsi="楷体" w:cs="宋体" w:hint="eastAsia"/>
          <w:color w:val="000000"/>
          <w:kern w:val="0"/>
          <w:sz w:val="24"/>
          <w:szCs w:val="24"/>
        </w:rPr>
      </w:pPr>
      <w:r w:rsidRPr="00B5769A">
        <w:rPr>
          <w:rFonts w:ascii="宋体" w:eastAsia="宋体" w:hAnsi="宋体" w:cs="宋体" w:hint="eastAsia"/>
          <w:b/>
          <w:bCs/>
          <w:color w:val="000000"/>
          <w:kern w:val="0"/>
          <w:szCs w:val="21"/>
        </w:rPr>
        <w:t> </w:t>
      </w:r>
    </w:p>
    <w:p w14:paraId="2DB13BD0" w14:textId="77777777" w:rsidR="00B5769A" w:rsidRPr="00B5769A" w:rsidRDefault="00B5769A" w:rsidP="00B5769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5769A">
        <w:rPr>
          <w:rFonts w:ascii="宋体" w:eastAsia="宋体" w:hAnsi="宋体" w:cs="宋体" w:hint="eastAsia"/>
          <w:color w:val="000000"/>
          <w:kern w:val="0"/>
          <w:szCs w:val="21"/>
        </w:rPr>
        <w:t>当事人：赖国明，男，1970年6月出生，住址：广东省珠海市香洲区。</w:t>
      </w:r>
    </w:p>
    <w:p w14:paraId="03506ABD" w14:textId="77777777" w:rsidR="00B5769A" w:rsidRPr="00B5769A" w:rsidRDefault="00B5769A" w:rsidP="00B5769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5769A">
        <w:rPr>
          <w:rFonts w:ascii="楷体" w:eastAsia="楷体" w:hAnsi="楷体" w:cs="宋体" w:hint="eastAsia"/>
          <w:color w:val="000000"/>
          <w:kern w:val="0"/>
          <w:szCs w:val="21"/>
        </w:rPr>
        <w:t>依据2005年修订的《中华人民共和国证券法》（以下简称2005年《证券法》）有关规定，我会对赖国明内幕交易“海立股份”案进行了立案调查、审理，并依法向当事人告知了</w:t>
      </w:r>
      <w:proofErr w:type="gramStart"/>
      <w:r w:rsidRPr="00B5769A">
        <w:rPr>
          <w:rFonts w:ascii="楷体" w:eastAsia="楷体" w:hAnsi="楷体" w:cs="宋体" w:hint="eastAsia"/>
          <w:color w:val="000000"/>
          <w:kern w:val="0"/>
          <w:szCs w:val="21"/>
        </w:rPr>
        <w:t>作出</w:t>
      </w:r>
      <w:proofErr w:type="gramEnd"/>
      <w:r w:rsidRPr="00B5769A">
        <w:rPr>
          <w:rFonts w:ascii="楷体" w:eastAsia="楷体" w:hAnsi="楷体" w:cs="宋体" w:hint="eastAsia"/>
          <w:color w:val="000000"/>
          <w:kern w:val="0"/>
          <w:szCs w:val="21"/>
        </w:rPr>
        <w:t>行政处罚的事实、理由、依据以及当事人依法享有的权利。应当事人的申请，我会举行了听证，听取了当事人的陈述和申辩。本案现已调查、审理终结。</w:t>
      </w:r>
    </w:p>
    <w:p w14:paraId="3F1B95C6" w14:textId="77777777" w:rsidR="00B5769A" w:rsidRPr="00B5769A" w:rsidRDefault="00B5769A" w:rsidP="00B5769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5769A">
        <w:rPr>
          <w:rFonts w:ascii="宋体" w:eastAsia="宋体" w:hAnsi="宋体" w:cs="宋体" w:hint="eastAsia"/>
          <w:color w:val="000000"/>
          <w:kern w:val="0"/>
          <w:szCs w:val="21"/>
        </w:rPr>
        <w:t>经查明，赖国明存在以下违法事实：</w:t>
      </w:r>
    </w:p>
    <w:p w14:paraId="204DA0DB" w14:textId="77777777" w:rsidR="00B5769A" w:rsidRPr="00B5769A" w:rsidRDefault="00B5769A" w:rsidP="00B5769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5769A">
        <w:rPr>
          <w:rFonts w:ascii="宋体" w:eastAsia="宋体" w:hAnsi="宋体" w:cs="宋体" w:hint="eastAsia"/>
          <w:color w:val="000000"/>
          <w:kern w:val="0"/>
          <w:szCs w:val="21"/>
        </w:rPr>
        <w:t>一、涉案内幕信息的形成及公开过程</w:t>
      </w:r>
    </w:p>
    <w:p w14:paraId="5D20A675" w14:textId="77777777" w:rsidR="00B5769A" w:rsidRPr="00B5769A" w:rsidRDefault="00B5769A" w:rsidP="00B5769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5769A">
        <w:rPr>
          <w:rFonts w:ascii="楷体" w:eastAsia="楷体" w:hAnsi="楷体" w:cs="宋体" w:hint="eastAsia"/>
          <w:color w:val="000000"/>
          <w:kern w:val="0"/>
          <w:szCs w:val="21"/>
        </w:rPr>
        <w:t>2017年8月14日，上海海立(集团)股份有限公司（以下简称海立股份）发布控股股东公开</w:t>
      </w:r>
      <w:proofErr w:type="gramStart"/>
      <w:r w:rsidRPr="00B5769A">
        <w:rPr>
          <w:rFonts w:ascii="楷体" w:eastAsia="楷体" w:hAnsi="楷体" w:cs="宋体" w:hint="eastAsia"/>
          <w:color w:val="000000"/>
          <w:kern w:val="0"/>
          <w:szCs w:val="21"/>
        </w:rPr>
        <w:t>征集受</w:t>
      </w:r>
      <w:proofErr w:type="gramEnd"/>
      <w:r w:rsidRPr="00B5769A">
        <w:rPr>
          <w:rFonts w:ascii="楷体" w:eastAsia="楷体" w:hAnsi="楷体" w:cs="宋体" w:hint="eastAsia"/>
          <w:color w:val="000000"/>
          <w:kern w:val="0"/>
          <w:szCs w:val="21"/>
        </w:rPr>
        <w:t>让方的公告，公告披露了拟受让方应具备的条件。</w:t>
      </w:r>
    </w:p>
    <w:p w14:paraId="489EB97C" w14:textId="77777777" w:rsidR="00B5769A" w:rsidRPr="00B5769A" w:rsidRDefault="00B5769A" w:rsidP="00B5769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5769A">
        <w:rPr>
          <w:rFonts w:ascii="宋体" w:eastAsia="宋体" w:hAnsi="宋体" w:cs="宋体" w:hint="eastAsia"/>
          <w:color w:val="000000"/>
          <w:kern w:val="0"/>
          <w:szCs w:val="21"/>
        </w:rPr>
        <w:t>8月20日，珠海格力电器股份有限公司（以下简称格力电器）经理办公会讨论了格力电器参与受让海立股份控制权的事项，决定参与此次竞标。</w:t>
      </w:r>
    </w:p>
    <w:p w14:paraId="0C3EA1DE" w14:textId="77777777" w:rsidR="00B5769A" w:rsidRPr="00B5769A" w:rsidRDefault="00B5769A" w:rsidP="00B5769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5769A">
        <w:rPr>
          <w:rFonts w:ascii="楷体" w:eastAsia="楷体" w:hAnsi="楷体" w:cs="宋体" w:hint="eastAsia"/>
          <w:color w:val="000000"/>
          <w:kern w:val="0"/>
          <w:szCs w:val="21"/>
        </w:rPr>
        <w:t>8月21日晚，海立股份发布公告称控股股东拟对公开</w:t>
      </w:r>
      <w:proofErr w:type="gramStart"/>
      <w:r w:rsidRPr="00B5769A">
        <w:rPr>
          <w:rFonts w:ascii="楷体" w:eastAsia="楷体" w:hAnsi="楷体" w:cs="宋体" w:hint="eastAsia"/>
          <w:color w:val="000000"/>
          <w:kern w:val="0"/>
          <w:szCs w:val="21"/>
        </w:rPr>
        <w:t>征集受</w:t>
      </w:r>
      <w:proofErr w:type="gramEnd"/>
      <w:r w:rsidRPr="00B5769A">
        <w:rPr>
          <w:rFonts w:ascii="楷体" w:eastAsia="楷体" w:hAnsi="楷体" w:cs="宋体" w:hint="eastAsia"/>
          <w:color w:val="000000"/>
          <w:kern w:val="0"/>
          <w:szCs w:val="21"/>
        </w:rPr>
        <w:t>让方协议转让公司股份方案</w:t>
      </w:r>
      <w:proofErr w:type="gramStart"/>
      <w:r w:rsidRPr="00B5769A">
        <w:rPr>
          <w:rFonts w:ascii="楷体" w:eastAsia="楷体" w:hAnsi="楷体" w:cs="宋体" w:hint="eastAsia"/>
          <w:color w:val="000000"/>
          <w:kern w:val="0"/>
          <w:szCs w:val="21"/>
        </w:rPr>
        <w:t>作出</w:t>
      </w:r>
      <w:proofErr w:type="gramEnd"/>
      <w:r w:rsidRPr="00B5769A">
        <w:rPr>
          <w:rFonts w:ascii="楷体" w:eastAsia="楷体" w:hAnsi="楷体" w:cs="宋体" w:hint="eastAsia"/>
          <w:color w:val="000000"/>
          <w:kern w:val="0"/>
          <w:szCs w:val="21"/>
        </w:rPr>
        <w:t>重大调整，公司股票于8月22日起停牌。8月22日晚，海立股份发布公告称控股股东终止协议转让。</w:t>
      </w:r>
    </w:p>
    <w:p w14:paraId="59D470A1" w14:textId="77777777" w:rsidR="00B5769A" w:rsidRPr="00B5769A" w:rsidRDefault="00B5769A" w:rsidP="00B5769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5769A">
        <w:rPr>
          <w:rFonts w:ascii="楷体" w:eastAsia="楷体" w:hAnsi="楷体" w:cs="宋体" w:hint="eastAsia"/>
          <w:color w:val="000000"/>
          <w:kern w:val="0"/>
          <w:szCs w:val="21"/>
        </w:rPr>
        <w:t>8月23日，格力电器副总裁、财务总监</w:t>
      </w:r>
      <w:proofErr w:type="gramStart"/>
      <w:r w:rsidRPr="00B5769A">
        <w:rPr>
          <w:rFonts w:ascii="楷体" w:eastAsia="楷体" w:hAnsi="楷体" w:cs="宋体" w:hint="eastAsia"/>
          <w:color w:val="000000"/>
          <w:kern w:val="0"/>
          <w:szCs w:val="21"/>
        </w:rPr>
        <w:t>兼董秘望某东</w:t>
      </w:r>
      <w:proofErr w:type="gramEnd"/>
      <w:r w:rsidRPr="00B5769A">
        <w:rPr>
          <w:rFonts w:ascii="楷体" w:eastAsia="楷体" w:hAnsi="楷体" w:cs="宋体" w:hint="eastAsia"/>
          <w:color w:val="000000"/>
          <w:kern w:val="0"/>
          <w:szCs w:val="21"/>
        </w:rPr>
        <w:t>向董事长董</w:t>
      </w:r>
      <w:proofErr w:type="gramStart"/>
      <w:r w:rsidRPr="00B5769A">
        <w:rPr>
          <w:rFonts w:ascii="楷体" w:eastAsia="楷体" w:hAnsi="楷体" w:cs="宋体" w:hint="eastAsia"/>
          <w:color w:val="000000"/>
          <w:kern w:val="0"/>
          <w:szCs w:val="21"/>
        </w:rPr>
        <w:t>某珠建议</w:t>
      </w:r>
      <w:proofErr w:type="gramEnd"/>
      <w:r w:rsidRPr="00B5769A">
        <w:rPr>
          <w:rFonts w:ascii="楷体" w:eastAsia="楷体" w:hAnsi="楷体" w:cs="宋体" w:hint="eastAsia"/>
          <w:color w:val="000000"/>
          <w:kern w:val="0"/>
          <w:szCs w:val="21"/>
        </w:rPr>
        <w:t>在二级市场举牌海立股份。</w:t>
      </w:r>
      <w:proofErr w:type="gramStart"/>
      <w:r w:rsidRPr="00B5769A">
        <w:rPr>
          <w:rFonts w:ascii="楷体" w:eastAsia="楷体" w:hAnsi="楷体" w:cs="宋体" w:hint="eastAsia"/>
          <w:color w:val="000000"/>
          <w:kern w:val="0"/>
          <w:szCs w:val="21"/>
        </w:rPr>
        <w:t>董某珠表示</w:t>
      </w:r>
      <w:proofErr w:type="gramEnd"/>
      <w:r w:rsidRPr="00B5769A">
        <w:rPr>
          <w:rFonts w:ascii="楷体" w:eastAsia="楷体" w:hAnsi="楷体" w:cs="宋体" w:hint="eastAsia"/>
          <w:color w:val="000000"/>
          <w:kern w:val="0"/>
          <w:szCs w:val="21"/>
        </w:rPr>
        <w:t>认可并</w:t>
      </w:r>
      <w:proofErr w:type="gramStart"/>
      <w:r w:rsidRPr="00B5769A">
        <w:rPr>
          <w:rFonts w:ascii="楷体" w:eastAsia="楷体" w:hAnsi="楷体" w:cs="宋体" w:hint="eastAsia"/>
          <w:color w:val="000000"/>
          <w:kern w:val="0"/>
          <w:szCs w:val="21"/>
        </w:rPr>
        <w:t>让望某东落实</w:t>
      </w:r>
      <w:proofErr w:type="gramEnd"/>
      <w:r w:rsidRPr="00B5769A">
        <w:rPr>
          <w:rFonts w:ascii="楷体" w:eastAsia="楷体" w:hAnsi="楷体" w:cs="宋体" w:hint="eastAsia"/>
          <w:color w:val="000000"/>
          <w:kern w:val="0"/>
          <w:szCs w:val="21"/>
        </w:rPr>
        <w:t>该事项。</w:t>
      </w:r>
      <w:proofErr w:type="gramStart"/>
      <w:r w:rsidRPr="00B5769A">
        <w:rPr>
          <w:rFonts w:ascii="楷体" w:eastAsia="楷体" w:hAnsi="楷体" w:cs="宋体" w:hint="eastAsia"/>
          <w:color w:val="000000"/>
          <w:kern w:val="0"/>
          <w:szCs w:val="21"/>
        </w:rPr>
        <w:t>望某东</w:t>
      </w:r>
      <w:proofErr w:type="gramEnd"/>
      <w:r w:rsidRPr="00B5769A">
        <w:rPr>
          <w:rFonts w:ascii="楷体" w:eastAsia="楷体" w:hAnsi="楷体" w:cs="宋体" w:hint="eastAsia"/>
          <w:color w:val="000000"/>
          <w:kern w:val="0"/>
          <w:szCs w:val="21"/>
        </w:rPr>
        <w:t>在向执行总裁黄某汇报后，于当天召集法律事务部部长助理李某晶、财务部部长廖某雄开会，传达了格力电器准备通过二级市场举牌海立股份的计划，并就激活账户、筹集</w:t>
      </w:r>
      <w:proofErr w:type="gramStart"/>
      <w:r w:rsidRPr="00B5769A">
        <w:rPr>
          <w:rFonts w:ascii="楷体" w:eastAsia="楷体" w:hAnsi="楷体" w:cs="宋体" w:hint="eastAsia"/>
          <w:color w:val="000000"/>
          <w:kern w:val="0"/>
          <w:szCs w:val="21"/>
        </w:rPr>
        <w:t>资金及操盘</w:t>
      </w:r>
      <w:proofErr w:type="gramEnd"/>
      <w:r w:rsidRPr="00B5769A">
        <w:rPr>
          <w:rFonts w:ascii="楷体" w:eastAsia="楷体" w:hAnsi="楷体" w:cs="宋体" w:hint="eastAsia"/>
          <w:color w:val="000000"/>
          <w:kern w:val="0"/>
          <w:szCs w:val="21"/>
        </w:rPr>
        <w:t>等事宜作了安排。</w:t>
      </w:r>
    </w:p>
    <w:p w14:paraId="45F1A60E" w14:textId="77777777" w:rsidR="00B5769A" w:rsidRPr="00B5769A" w:rsidRDefault="00B5769A" w:rsidP="00B5769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5769A">
        <w:rPr>
          <w:rFonts w:ascii="楷体" w:eastAsia="楷体" w:hAnsi="楷体" w:cs="宋体" w:hint="eastAsia"/>
          <w:color w:val="000000"/>
          <w:kern w:val="0"/>
          <w:szCs w:val="21"/>
        </w:rPr>
        <w:t>2017年8月29日，海立股份股票复牌。当日，李某晶和廖某雄在李某晶办公室一起操作，开始买入“海立股份”。8月29日至9月19日，格力电器通过集中竞价交易买入43,315,621股“海立股份”，买入金额567,635,450.4元，持股比例为5%。期间，李</w:t>
      </w:r>
      <w:r w:rsidRPr="00B5769A">
        <w:rPr>
          <w:rFonts w:ascii="楷体" w:eastAsia="楷体" w:hAnsi="楷体" w:cs="宋体" w:hint="eastAsia"/>
          <w:color w:val="000000"/>
          <w:kern w:val="0"/>
          <w:szCs w:val="21"/>
        </w:rPr>
        <w:lastRenderedPageBreak/>
        <w:t>某晶于</w:t>
      </w:r>
      <w:r w:rsidRPr="00B5769A">
        <w:rPr>
          <w:rFonts w:ascii="Calibri" w:eastAsia="楷体" w:hAnsi="Calibri" w:cs="Calibri"/>
          <w:color w:val="000000"/>
          <w:kern w:val="0"/>
          <w:szCs w:val="21"/>
        </w:rPr>
        <w:t> </w:t>
      </w:r>
      <w:r w:rsidRPr="00B5769A">
        <w:rPr>
          <w:rFonts w:ascii="楷体" w:eastAsia="楷体" w:hAnsi="楷体" w:cs="宋体" w:hint="eastAsia"/>
          <w:color w:val="000000"/>
          <w:kern w:val="0"/>
          <w:szCs w:val="21"/>
        </w:rPr>
        <w:t>9月14日召集格力电器投资管理部相关人员开会，为格力电器举牌海立股份准备相关材料。</w:t>
      </w:r>
    </w:p>
    <w:p w14:paraId="627C518F" w14:textId="77777777" w:rsidR="00B5769A" w:rsidRPr="00B5769A" w:rsidRDefault="00B5769A" w:rsidP="00B5769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5769A">
        <w:rPr>
          <w:rFonts w:ascii="楷体" w:eastAsia="楷体" w:hAnsi="楷体" w:cs="宋体" w:hint="eastAsia"/>
          <w:color w:val="000000"/>
          <w:kern w:val="0"/>
          <w:szCs w:val="21"/>
        </w:rPr>
        <w:t>格力电器买到持有海立股份5%股权时停止了交易。9月20日晚，格力电器发布了《关于格力电器持有海立股份达到5%比例的权益变动提示性公告》。</w:t>
      </w:r>
    </w:p>
    <w:p w14:paraId="5651B90F" w14:textId="77777777" w:rsidR="00B5769A" w:rsidRPr="00B5769A" w:rsidRDefault="00B5769A" w:rsidP="00B5769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5769A">
        <w:rPr>
          <w:rFonts w:ascii="楷体" w:eastAsia="楷体" w:hAnsi="楷体" w:cs="宋体" w:hint="eastAsia"/>
          <w:color w:val="000000"/>
          <w:kern w:val="0"/>
          <w:szCs w:val="21"/>
        </w:rPr>
        <w:t>综上，格力电器在二级市场举牌成为海立股份持股5%的股东，属于2005年《证券法》第七十五条第二款第三项所列“公司股权结构的重大变化”事项，在公开前属于内幕信息。该内幕信息形成于2017年8月23日，公开于2017年9月20日。董某珠、黄某、廖某雄、李某晶等为内幕信息的知情人，知悉时间为2017年8月23日。</w:t>
      </w:r>
    </w:p>
    <w:p w14:paraId="183553B0" w14:textId="77777777" w:rsidR="00B5769A" w:rsidRPr="00B5769A" w:rsidRDefault="00B5769A" w:rsidP="00B5769A">
      <w:pPr>
        <w:widowControl/>
        <w:shd w:val="clear" w:color="auto" w:fill="FFFFFF"/>
        <w:wordWrap w:val="0"/>
        <w:spacing w:line="480" w:lineRule="atLeast"/>
        <w:ind w:firstLine="640"/>
        <w:jc w:val="left"/>
        <w:rPr>
          <w:rFonts w:ascii="楷体" w:eastAsia="楷体" w:hAnsi="楷体" w:cs="宋体" w:hint="eastAsia"/>
          <w:color w:val="000000"/>
          <w:kern w:val="0"/>
          <w:sz w:val="24"/>
          <w:szCs w:val="24"/>
        </w:rPr>
      </w:pPr>
      <w:r w:rsidRPr="00B5769A">
        <w:rPr>
          <w:rFonts w:ascii="楷体" w:eastAsia="楷体" w:hAnsi="楷体" w:cs="宋体" w:hint="eastAsia"/>
          <w:color w:val="000000"/>
          <w:kern w:val="0"/>
          <w:szCs w:val="21"/>
        </w:rPr>
        <w:t>二、赖国明内幕交易“海立股份”</w:t>
      </w:r>
    </w:p>
    <w:p w14:paraId="50D8353E" w14:textId="77777777" w:rsidR="00B5769A" w:rsidRPr="00B5769A" w:rsidRDefault="00B5769A" w:rsidP="00B5769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5769A">
        <w:rPr>
          <w:rFonts w:ascii="楷体" w:eastAsia="楷体" w:hAnsi="楷体" w:cs="宋体" w:hint="eastAsia"/>
          <w:color w:val="000000"/>
          <w:kern w:val="0"/>
          <w:szCs w:val="21"/>
        </w:rPr>
        <w:t>内幕信息敏感期内，赖国明使用本人账户累计买入“海立股份”980,600股，获利1,968,662.14元。具体情况如下：</w:t>
      </w:r>
    </w:p>
    <w:p w14:paraId="117F6F1B" w14:textId="77777777" w:rsidR="00B5769A" w:rsidRPr="00B5769A" w:rsidRDefault="00B5769A" w:rsidP="00B5769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5769A">
        <w:rPr>
          <w:rFonts w:ascii="宋体" w:eastAsia="宋体" w:hAnsi="宋体" w:cs="宋体" w:hint="eastAsia"/>
          <w:color w:val="000000"/>
          <w:kern w:val="0"/>
          <w:szCs w:val="21"/>
        </w:rPr>
        <w:t>（一）涉案账户交易“海立股份”情况</w:t>
      </w:r>
    </w:p>
    <w:p w14:paraId="60D621A5" w14:textId="77777777" w:rsidR="00B5769A" w:rsidRPr="00B5769A" w:rsidRDefault="00B5769A" w:rsidP="00B5769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5769A">
        <w:rPr>
          <w:rFonts w:ascii="楷体" w:eastAsia="楷体" w:hAnsi="楷体" w:cs="宋体" w:hint="eastAsia"/>
          <w:color w:val="000000"/>
          <w:kern w:val="0"/>
          <w:szCs w:val="21"/>
        </w:rPr>
        <w:t>内幕信息敏感期内，赖国明使用其开立于招商证券珠海人民西路证券营业部、广发证券珠海情侣南路证券营业部的3个账户，于2017年8月29日至9月19日期间，累计买入“海立股份”980,600股，成交金额12,686,425.9元，累计卖出496,600股，成交金额6,544,697元，经计算获利1,968,662.14元。</w:t>
      </w:r>
    </w:p>
    <w:p w14:paraId="11D591AF" w14:textId="77777777" w:rsidR="00B5769A" w:rsidRPr="00B5769A" w:rsidRDefault="00B5769A" w:rsidP="00B5769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5769A">
        <w:rPr>
          <w:rFonts w:ascii="宋体" w:eastAsia="宋体" w:hAnsi="宋体" w:cs="宋体" w:hint="eastAsia"/>
          <w:color w:val="000000"/>
          <w:kern w:val="0"/>
          <w:szCs w:val="21"/>
        </w:rPr>
        <w:t>（二）涉案账户交易特征</w:t>
      </w:r>
    </w:p>
    <w:p w14:paraId="494298C7" w14:textId="77777777" w:rsidR="00B5769A" w:rsidRPr="00B5769A" w:rsidRDefault="00B5769A" w:rsidP="00B5769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5769A">
        <w:rPr>
          <w:rFonts w:ascii="宋体" w:eastAsia="宋体" w:hAnsi="宋体" w:cs="宋体" w:hint="eastAsia"/>
          <w:color w:val="000000"/>
          <w:kern w:val="0"/>
          <w:szCs w:val="21"/>
        </w:rPr>
        <w:t>“赖国明”账户曾于2010年、2013年、2014年交易过“海立股份”，期间最高持股为6万余股。2017年8月15日、21日，涉案账户分别买入“海立股份”3,000股、10,000股。</w:t>
      </w:r>
    </w:p>
    <w:p w14:paraId="1AEBD898" w14:textId="77777777" w:rsidR="00B5769A" w:rsidRPr="00B5769A" w:rsidRDefault="00B5769A" w:rsidP="00B5769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5769A">
        <w:rPr>
          <w:rFonts w:ascii="宋体" w:eastAsia="宋体" w:hAnsi="宋体" w:cs="宋体" w:hint="eastAsia"/>
          <w:color w:val="000000"/>
          <w:kern w:val="0"/>
          <w:szCs w:val="21"/>
        </w:rPr>
        <w:t>内幕信息敏感期内，涉案账户于2017年8月29日至9月19日期间，卖出“国盛金控”，大量买入“海立股份”，累计买入“海立股份”98.06万股，累计卖出49.66万股，净买入48.4万股，净买入金额6,141,728.9元。交易量明显放大，买入意愿强烈。</w:t>
      </w:r>
    </w:p>
    <w:p w14:paraId="64E111F0" w14:textId="77777777" w:rsidR="00B5769A" w:rsidRPr="00B5769A" w:rsidRDefault="00B5769A" w:rsidP="00B5769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5769A">
        <w:rPr>
          <w:rFonts w:ascii="宋体" w:eastAsia="宋体" w:hAnsi="宋体" w:cs="宋体" w:hint="eastAsia"/>
          <w:color w:val="000000"/>
          <w:kern w:val="0"/>
          <w:szCs w:val="21"/>
        </w:rPr>
        <w:t>（三）当事人与内幕信息知情人联络、接触情况</w:t>
      </w:r>
    </w:p>
    <w:p w14:paraId="297A1269" w14:textId="77777777" w:rsidR="00B5769A" w:rsidRPr="00B5769A" w:rsidRDefault="00B5769A" w:rsidP="00B5769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5769A">
        <w:rPr>
          <w:rFonts w:ascii="宋体" w:eastAsia="宋体" w:hAnsi="宋体" w:cs="宋体" w:hint="eastAsia"/>
          <w:color w:val="000000"/>
          <w:kern w:val="0"/>
          <w:szCs w:val="21"/>
        </w:rPr>
        <w:t>赖国明系格力电器采购部部长，2017年1月至10月期间直接向内幕知情人董某珠汇报工作，具有接触内幕信息的便利条件。</w:t>
      </w:r>
    </w:p>
    <w:p w14:paraId="4B21010A" w14:textId="77777777" w:rsidR="00B5769A" w:rsidRPr="00B5769A" w:rsidRDefault="00B5769A" w:rsidP="00B5769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5769A">
        <w:rPr>
          <w:rFonts w:ascii="宋体" w:eastAsia="宋体" w:hAnsi="宋体" w:cs="宋体" w:hint="eastAsia"/>
          <w:color w:val="000000"/>
          <w:kern w:val="0"/>
          <w:szCs w:val="21"/>
        </w:rPr>
        <w:t>内幕信息敏感期内，赖国明于2017年8月24日至9月19日与内幕信息知情人廖某雄、黄某、李某晶共有8次通话联系。</w:t>
      </w:r>
    </w:p>
    <w:p w14:paraId="4C31ADA1" w14:textId="77777777" w:rsidR="00B5769A" w:rsidRPr="00B5769A" w:rsidRDefault="00B5769A" w:rsidP="00B5769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5769A">
        <w:rPr>
          <w:rFonts w:ascii="宋体" w:eastAsia="宋体" w:hAnsi="宋体" w:cs="宋体" w:hint="eastAsia"/>
          <w:color w:val="000000"/>
          <w:kern w:val="0"/>
          <w:szCs w:val="21"/>
        </w:rPr>
        <w:t>（四）当事人关于交易动机的解释</w:t>
      </w:r>
    </w:p>
    <w:p w14:paraId="28DEE0E4" w14:textId="77777777" w:rsidR="00B5769A" w:rsidRPr="00B5769A" w:rsidRDefault="00B5769A" w:rsidP="00B5769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5769A">
        <w:rPr>
          <w:rFonts w:ascii="楷体" w:eastAsia="楷体" w:hAnsi="楷体" w:cs="宋体" w:hint="eastAsia"/>
          <w:color w:val="000000"/>
          <w:kern w:val="0"/>
          <w:szCs w:val="21"/>
        </w:rPr>
        <w:t>根据赖国明笔录，其买入海立股份主要基于：2016年1月份开始压缩机因供不应求一直涨价，海立股份具有很好的投资价值；2017年8月期间从海立的珠海销售总代表处听说上海电气要把持有的海立股份的股份转让给海尔；2016年8月29日晚上看到东方财富</w:t>
      </w:r>
      <w:proofErr w:type="gramStart"/>
      <w:r w:rsidRPr="00B5769A">
        <w:rPr>
          <w:rFonts w:ascii="楷体" w:eastAsia="楷体" w:hAnsi="楷体" w:cs="宋体" w:hint="eastAsia"/>
          <w:color w:val="000000"/>
          <w:kern w:val="0"/>
          <w:szCs w:val="21"/>
        </w:rPr>
        <w:t>股评讲招商</w:t>
      </w:r>
      <w:proofErr w:type="gramEnd"/>
      <w:r w:rsidRPr="00B5769A">
        <w:rPr>
          <w:rFonts w:ascii="楷体" w:eastAsia="楷体" w:hAnsi="楷体" w:cs="宋体" w:hint="eastAsia"/>
          <w:color w:val="000000"/>
          <w:kern w:val="0"/>
          <w:szCs w:val="21"/>
        </w:rPr>
        <w:t>证券人民西路营业部有1.2亿资金买入“海立股份”，于是在次日追加买入，想赌一把。</w:t>
      </w:r>
    </w:p>
    <w:p w14:paraId="096657C8" w14:textId="77777777" w:rsidR="00B5769A" w:rsidRPr="00B5769A" w:rsidRDefault="00B5769A" w:rsidP="00B5769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5769A">
        <w:rPr>
          <w:rFonts w:ascii="楷体" w:eastAsia="楷体" w:hAnsi="楷体" w:cs="宋体" w:hint="eastAsia"/>
          <w:color w:val="000000"/>
          <w:kern w:val="0"/>
          <w:szCs w:val="21"/>
        </w:rPr>
        <w:lastRenderedPageBreak/>
        <w:t>以上事实，有相关证券账户资料、银行账户资料、相关公司公告及情况说明、询问笔录、通讯记录等证据证明，足以认定。</w:t>
      </w:r>
    </w:p>
    <w:p w14:paraId="36425C0A" w14:textId="77777777" w:rsidR="00B5769A" w:rsidRPr="00B5769A" w:rsidRDefault="00B5769A" w:rsidP="00B5769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5769A">
        <w:rPr>
          <w:rFonts w:ascii="宋体" w:eastAsia="宋体" w:hAnsi="宋体" w:cs="宋体" w:hint="eastAsia"/>
          <w:color w:val="000000"/>
          <w:kern w:val="0"/>
          <w:szCs w:val="21"/>
        </w:rPr>
        <w:t>我会认为，赖国明同内幕信息知情人董某珠为直接上下级关系，具有接触内幕信息的便利条件，并在内幕信息敏感期内与相关知情人员多次联系；同时大量买入“海立股份”，买入意愿强烈，其证券交易活动与内幕信息高度吻合，交易行为明显异常，且无正当理由或正当信息来源。赖国明的上述行为，违反了2005年《证券法》第七十三条、第七十六条第一款的规定，构成2005年《证券法》第二百零二条所述内幕交易行为。</w:t>
      </w:r>
    </w:p>
    <w:p w14:paraId="2AD1B0F1" w14:textId="77777777" w:rsidR="00B5769A" w:rsidRPr="00B5769A" w:rsidRDefault="00B5769A" w:rsidP="00B5769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5769A">
        <w:rPr>
          <w:rFonts w:ascii="宋体" w:eastAsia="宋体" w:hAnsi="宋体" w:cs="宋体" w:hint="eastAsia"/>
          <w:color w:val="000000"/>
          <w:kern w:val="0"/>
          <w:szCs w:val="21"/>
        </w:rPr>
        <w:t>听证过程中，当事人提出了以下申辩意见：</w:t>
      </w:r>
    </w:p>
    <w:p w14:paraId="497DE810" w14:textId="77777777" w:rsidR="00B5769A" w:rsidRPr="00B5769A" w:rsidRDefault="00B5769A" w:rsidP="00B5769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5769A">
        <w:rPr>
          <w:rFonts w:ascii="楷体" w:eastAsia="楷体" w:hAnsi="楷体" w:cs="宋体" w:hint="eastAsia"/>
          <w:color w:val="000000"/>
          <w:kern w:val="0"/>
          <w:szCs w:val="21"/>
        </w:rPr>
        <w:t>第一，内幕信息的公开</w:t>
      </w:r>
      <w:proofErr w:type="gramStart"/>
      <w:r w:rsidRPr="00B5769A">
        <w:rPr>
          <w:rFonts w:ascii="楷体" w:eastAsia="楷体" w:hAnsi="楷体" w:cs="宋体" w:hint="eastAsia"/>
          <w:color w:val="000000"/>
          <w:kern w:val="0"/>
          <w:szCs w:val="21"/>
        </w:rPr>
        <w:t>日应当</w:t>
      </w:r>
      <w:proofErr w:type="gramEnd"/>
      <w:r w:rsidRPr="00B5769A">
        <w:rPr>
          <w:rFonts w:ascii="楷体" w:eastAsia="楷体" w:hAnsi="楷体" w:cs="宋体" w:hint="eastAsia"/>
          <w:color w:val="000000"/>
          <w:kern w:val="0"/>
          <w:szCs w:val="21"/>
        </w:rPr>
        <w:t>认定为2017年8月29日。2017年8月29日上交所发布的海立股份龙虎榜中，</w:t>
      </w:r>
      <w:proofErr w:type="gramStart"/>
      <w:r w:rsidRPr="00B5769A">
        <w:rPr>
          <w:rFonts w:ascii="楷体" w:eastAsia="楷体" w:hAnsi="楷体" w:cs="宋体" w:hint="eastAsia"/>
          <w:color w:val="000000"/>
          <w:kern w:val="0"/>
          <w:szCs w:val="21"/>
        </w:rPr>
        <w:t>离格力</w:t>
      </w:r>
      <w:proofErr w:type="gramEnd"/>
      <w:r w:rsidRPr="00B5769A">
        <w:rPr>
          <w:rFonts w:ascii="楷体" w:eastAsia="楷体" w:hAnsi="楷体" w:cs="宋体" w:hint="eastAsia"/>
          <w:color w:val="000000"/>
          <w:kern w:val="0"/>
          <w:szCs w:val="21"/>
        </w:rPr>
        <w:t>电器较近的招商证券珠海人民西路营业部买入“海立股份”金额位居当日第一，当晚东方财富股吧中有文章推断是格力电器在建仓，因此，格力电器在二级市场购买“海立股份”的事项在8月29日已在全国性网站披露，应将该日认定为内幕信息公开日。</w:t>
      </w:r>
    </w:p>
    <w:p w14:paraId="7E3C97D5" w14:textId="77777777" w:rsidR="00B5769A" w:rsidRPr="00B5769A" w:rsidRDefault="00B5769A" w:rsidP="00B5769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5769A">
        <w:rPr>
          <w:rFonts w:ascii="宋体" w:eastAsia="宋体" w:hAnsi="宋体" w:cs="宋体" w:hint="eastAsia"/>
          <w:color w:val="000000"/>
          <w:kern w:val="0"/>
          <w:szCs w:val="21"/>
        </w:rPr>
        <w:t>第二，当事人没有非法获取内幕信息。当事人与内幕信息知情人之间的联络、接触均为工作沟通，与内幕信息无关。当事人已就其与黄某、廖某雄、李某晶等在内幕信息敏感期内联络的原因与事项，</w:t>
      </w:r>
      <w:proofErr w:type="gramStart"/>
      <w:r w:rsidRPr="00B5769A">
        <w:rPr>
          <w:rFonts w:ascii="宋体" w:eastAsia="宋体" w:hAnsi="宋体" w:cs="宋体" w:hint="eastAsia"/>
          <w:color w:val="000000"/>
          <w:kern w:val="0"/>
          <w:szCs w:val="21"/>
        </w:rPr>
        <w:t>作出</w:t>
      </w:r>
      <w:proofErr w:type="gramEnd"/>
      <w:r w:rsidRPr="00B5769A">
        <w:rPr>
          <w:rFonts w:ascii="宋体" w:eastAsia="宋体" w:hAnsi="宋体" w:cs="宋体" w:hint="eastAsia"/>
          <w:color w:val="000000"/>
          <w:kern w:val="0"/>
          <w:szCs w:val="21"/>
        </w:rPr>
        <w:t>具体说明并提供相关证据，证明当事人未从内幕信息知情人处获取内幕信息。</w:t>
      </w:r>
    </w:p>
    <w:p w14:paraId="7599C767" w14:textId="77777777" w:rsidR="00B5769A" w:rsidRPr="00B5769A" w:rsidRDefault="00B5769A" w:rsidP="00B5769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5769A">
        <w:rPr>
          <w:rFonts w:ascii="楷体" w:eastAsia="楷体" w:hAnsi="楷体" w:cs="宋体" w:hint="eastAsia"/>
          <w:color w:val="000000"/>
          <w:kern w:val="0"/>
          <w:szCs w:val="21"/>
        </w:rPr>
        <w:t>第三，当事人交易“海立股份”有正当的理由和信息来源。首先，海立股份是国内压缩机龙头企业且为格力电器供应商，当事人长期关注该公司并几次购买其股票。2017年7月31日当事人从海立股份销售人员处了解到海立股份的控制权可能要卖给海尔的事情，判断此事对海立股份是极大的利好。海立股份控制权转让事项终止后，当事人依然看好股权转让的后续发展及海立股份的压缩机市场，加上8月29日晚及之后东方</w:t>
      </w:r>
      <w:proofErr w:type="gramStart"/>
      <w:r w:rsidRPr="00B5769A">
        <w:rPr>
          <w:rFonts w:ascii="楷体" w:eastAsia="楷体" w:hAnsi="楷体" w:cs="宋体" w:hint="eastAsia"/>
          <w:color w:val="000000"/>
          <w:kern w:val="0"/>
          <w:szCs w:val="21"/>
        </w:rPr>
        <w:t>财富网股</w:t>
      </w:r>
      <w:proofErr w:type="gramEnd"/>
      <w:r w:rsidRPr="00B5769A">
        <w:rPr>
          <w:rFonts w:ascii="楷体" w:eastAsia="楷体" w:hAnsi="楷体" w:cs="宋体" w:hint="eastAsia"/>
          <w:color w:val="000000"/>
          <w:kern w:val="0"/>
          <w:szCs w:val="21"/>
        </w:rPr>
        <w:t>吧等揭露格力电器举牌海立股份事宜，于是大量买入了“海立股份”。</w:t>
      </w:r>
    </w:p>
    <w:p w14:paraId="2783B288" w14:textId="77777777" w:rsidR="00B5769A" w:rsidRPr="00B5769A" w:rsidRDefault="00B5769A" w:rsidP="00B5769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5769A">
        <w:rPr>
          <w:rFonts w:ascii="宋体" w:eastAsia="宋体" w:hAnsi="宋体" w:cs="宋体" w:hint="eastAsia"/>
          <w:color w:val="000000"/>
          <w:kern w:val="0"/>
          <w:szCs w:val="21"/>
        </w:rPr>
        <w:t>其次，当事人有多年股票投资经历，已形成集中持股、快速建仓、满仓操作等交易风格，如当事人曾在2016年11月大量买入“东方电热”，在同年12月大量买入“国盛金控”，购买金额均高达500多万元。当事人在涉案期间交易“海立股份”的行为符合本人一贯的持仓量水平、交易习惯和交易风格，且有合理理由，不构成内幕交易。再者，当事人曾于2017年9月12日将“海立股份”全部卖出，亦表明当事人不知</w:t>
      </w:r>
      <w:proofErr w:type="gramStart"/>
      <w:r w:rsidRPr="00B5769A">
        <w:rPr>
          <w:rFonts w:ascii="宋体" w:eastAsia="宋体" w:hAnsi="宋体" w:cs="宋体" w:hint="eastAsia"/>
          <w:color w:val="000000"/>
          <w:kern w:val="0"/>
          <w:szCs w:val="21"/>
        </w:rPr>
        <w:t>悉</w:t>
      </w:r>
      <w:proofErr w:type="gramEnd"/>
      <w:r w:rsidRPr="00B5769A">
        <w:rPr>
          <w:rFonts w:ascii="宋体" w:eastAsia="宋体" w:hAnsi="宋体" w:cs="宋体" w:hint="eastAsia"/>
          <w:color w:val="000000"/>
          <w:kern w:val="0"/>
          <w:szCs w:val="21"/>
        </w:rPr>
        <w:t>内幕信息。</w:t>
      </w:r>
    </w:p>
    <w:p w14:paraId="0264C57B" w14:textId="77777777" w:rsidR="00B5769A" w:rsidRPr="00B5769A" w:rsidRDefault="00B5769A" w:rsidP="00B5769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5769A">
        <w:rPr>
          <w:rFonts w:ascii="宋体" w:eastAsia="宋体" w:hAnsi="宋体" w:cs="宋体" w:hint="eastAsia"/>
          <w:color w:val="000000"/>
          <w:kern w:val="0"/>
          <w:szCs w:val="21"/>
        </w:rPr>
        <w:t>第四，当事人积极配合调查工作，且家庭经济负担重，请求减轻处罚。</w:t>
      </w:r>
    </w:p>
    <w:p w14:paraId="6EF8AA64" w14:textId="77777777" w:rsidR="00B5769A" w:rsidRPr="00B5769A" w:rsidRDefault="00B5769A" w:rsidP="00B5769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5769A">
        <w:rPr>
          <w:rFonts w:ascii="宋体" w:eastAsia="宋体" w:hAnsi="宋体" w:cs="宋体" w:hint="eastAsia"/>
          <w:color w:val="000000"/>
          <w:kern w:val="0"/>
          <w:szCs w:val="21"/>
        </w:rPr>
        <w:t>经复核，我会认为：</w:t>
      </w:r>
    </w:p>
    <w:p w14:paraId="54ADACB3" w14:textId="77777777" w:rsidR="00B5769A" w:rsidRPr="00B5769A" w:rsidRDefault="00B5769A" w:rsidP="00B5769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5769A">
        <w:rPr>
          <w:rFonts w:ascii="宋体" w:eastAsia="宋体" w:hAnsi="宋体" w:cs="宋体" w:hint="eastAsia"/>
          <w:color w:val="000000"/>
          <w:kern w:val="0"/>
          <w:szCs w:val="21"/>
        </w:rPr>
        <w:t>第一，内幕信息的公开，是指内幕信息在国务院证券、期货监督管理机构指定的报刊、网站等媒体披露。2017年8月29日上交所交易龙虎榜数据仅显示，当日“海立股份”买入成交排名第一的为招商证券珠海人民西路营业部，买入金额为1.2亿，但未公布具体买入账户，更不涉及举牌事项。股</w:t>
      </w:r>
      <w:proofErr w:type="gramStart"/>
      <w:r w:rsidRPr="00B5769A">
        <w:rPr>
          <w:rFonts w:ascii="宋体" w:eastAsia="宋体" w:hAnsi="宋体" w:cs="宋体" w:hint="eastAsia"/>
          <w:color w:val="000000"/>
          <w:kern w:val="0"/>
          <w:szCs w:val="21"/>
        </w:rPr>
        <w:t>吧关于</w:t>
      </w:r>
      <w:proofErr w:type="gramEnd"/>
      <w:r w:rsidRPr="00B5769A">
        <w:rPr>
          <w:rFonts w:ascii="宋体" w:eastAsia="宋体" w:hAnsi="宋体" w:cs="宋体" w:hint="eastAsia"/>
          <w:color w:val="000000"/>
          <w:kern w:val="0"/>
          <w:szCs w:val="21"/>
        </w:rPr>
        <w:t>格力电器举牌海立股份的</w:t>
      </w:r>
      <w:proofErr w:type="gramStart"/>
      <w:r w:rsidRPr="00B5769A">
        <w:rPr>
          <w:rFonts w:ascii="宋体" w:eastAsia="宋体" w:hAnsi="宋体" w:cs="宋体" w:hint="eastAsia"/>
          <w:color w:val="000000"/>
          <w:kern w:val="0"/>
          <w:szCs w:val="21"/>
        </w:rPr>
        <w:t>发帖系个人</w:t>
      </w:r>
      <w:proofErr w:type="gramEnd"/>
      <w:r w:rsidRPr="00B5769A">
        <w:rPr>
          <w:rFonts w:ascii="宋体" w:eastAsia="宋体" w:hAnsi="宋体" w:cs="宋体" w:hint="eastAsia"/>
          <w:color w:val="000000"/>
          <w:kern w:val="0"/>
          <w:szCs w:val="21"/>
        </w:rPr>
        <w:t>分析推</w:t>
      </w:r>
      <w:r w:rsidRPr="00B5769A">
        <w:rPr>
          <w:rFonts w:ascii="宋体" w:eastAsia="宋体" w:hAnsi="宋体" w:cs="宋体" w:hint="eastAsia"/>
          <w:color w:val="000000"/>
          <w:kern w:val="0"/>
          <w:szCs w:val="21"/>
        </w:rPr>
        <w:lastRenderedPageBreak/>
        <w:t>断，并非举牌信息的公开披露。当事人关于内幕信息公开日应为2017年8月29日的主张不能成立。</w:t>
      </w:r>
    </w:p>
    <w:p w14:paraId="25C72EDD" w14:textId="77777777" w:rsidR="00B5769A" w:rsidRPr="00B5769A" w:rsidRDefault="00B5769A" w:rsidP="00B5769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5769A">
        <w:rPr>
          <w:rFonts w:ascii="楷体" w:eastAsia="楷体" w:hAnsi="楷体" w:cs="宋体" w:hint="eastAsia"/>
          <w:color w:val="000000"/>
          <w:kern w:val="0"/>
          <w:szCs w:val="21"/>
        </w:rPr>
        <w:t>第二，交易记录显示，内幕信息敏感期内，当事人于2017年8月29日买入26.98万股“海立股份”，并于8月30日、31日，9月4日、7日、11日持续买入，期间虽于2017年9月12日清仓所持有的49.66万股“海立股份”，但又于13日、14日、19日先后买入40.11万股、7.49万股、2.1万股，合计买入49.7万股并持有</w:t>
      </w:r>
      <w:proofErr w:type="gramStart"/>
      <w:r w:rsidRPr="00B5769A">
        <w:rPr>
          <w:rFonts w:ascii="楷体" w:eastAsia="楷体" w:hAnsi="楷体" w:cs="宋体" w:hint="eastAsia"/>
          <w:color w:val="000000"/>
          <w:kern w:val="0"/>
          <w:szCs w:val="21"/>
        </w:rPr>
        <w:t>至信息</w:t>
      </w:r>
      <w:proofErr w:type="gramEnd"/>
      <w:r w:rsidRPr="00B5769A">
        <w:rPr>
          <w:rFonts w:ascii="楷体" w:eastAsia="楷体" w:hAnsi="楷体" w:cs="宋体" w:hint="eastAsia"/>
          <w:color w:val="000000"/>
          <w:kern w:val="0"/>
          <w:szCs w:val="21"/>
        </w:rPr>
        <w:t>公开，直至2017年9月25日复牌后的次日全部卖出，涉案证券交易活动与内幕信息高度吻合。当事人在内幕信息公开前大量买入“海立股份”，与其在该期间</w:t>
      </w:r>
      <w:proofErr w:type="gramStart"/>
      <w:r w:rsidRPr="00B5769A">
        <w:rPr>
          <w:rFonts w:ascii="楷体" w:eastAsia="楷体" w:hAnsi="楷体" w:cs="宋体" w:hint="eastAsia"/>
          <w:color w:val="000000"/>
          <w:kern w:val="0"/>
          <w:szCs w:val="21"/>
        </w:rPr>
        <w:t>进行低</w:t>
      </w:r>
      <w:proofErr w:type="gramEnd"/>
      <w:r w:rsidRPr="00B5769A">
        <w:rPr>
          <w:rFonts w:ascii="楷体" w:eastAsia="楷体" w:hAnsi="楷体" w:cs="宋体" w:hint="eastAsia"/>
          <w:color w:val="000000"/>
          <w:kern w:val="0"/>
          <w:szCs w:val="21"/>
        </w:rPr>
        <w:t>买高卖的技术操作并不矛盾，当事人以此辩称涉案交易与内幕信息无关，其主张不能成立。当事人提出的海立股份控制权转让利好，看好海立股份的压缩机市场，东方</w:t>
      </w:r>
      <w:proofErr w:type="gramStart"/>
      <w:r w:rsidRPr="00B5769A">
        <w:rPr>
          <w:rFonts w:ascii="楷体" w:eastAsia="楷体" w:hAnsi="楷体" w:cs="宋体" w:hint="eastAsia"/>
          <w:color w:val="000000"/>
          <w:kern w:val="0"/>
          <w:szCs w:val="21"/>
        </w:rPr>
        <w:t>财富网股</w:t>
      </w:r>
      <w:proofErr w:type="gramEnd"/>
      <w:r w:rsidRPr="00B5769A">
        <w:rPr>
          <w:rFonts w:ascii="楷体" w:eastAsia="楷体" w:hAnsi="楷体" w:cs="宋体" w:hint="eastAsia"/>
          <w:color w:val="000000"/>
          <w:kern w:val="0"/>
          <w:szCs w:val="21"/>
        </w:rPr>
        <w:t>吧信息，以及本人交易风格、习惯等申辩理由，均不足以对其交易异常情形</w:t>
      </w:r>
      <w:proofErr w:type="gramStart"/>
      <w:r w:rsidRPr="00B5769A">
        <w:rPr>
          <w:rFonts w:ascii="楷体" w:eastAsia="楷体" w:hAnsi="楷体" w:cs="宋体" w:hint="eastAsia"/>
          <w:color w:val="000000"/>
          <w:kern w:val="0"/>
          <w:szCs w:val="21"/>
        </w:rPr>
        <w:t>作出</w:t>
      </w:r>
      <w:proofErr w:type="gramEnd"/>
      <w:r w:rsidRPr="00B5769A">
        <w:rPr>
          <w:rFonts w:ascii="楷体" w:eastAsia="楷体" w:hAnsi="楷体" w:cs="宋体" w:hint="eastAsia"/>
          <w:color w:val="000000"/>
          <w:kern w:val="0"/>
          <w:szCs w:val="21"/>
        </w:rPr>
        <w:t>令人信服的解释。</w:t>
      </w:r>
    </w:p>
    <w:p w14:paraId="655D93F9" w14:textId="77777777" w:rsidR="00B5769A" w:rsidRPr="00B5769A" w:rsidRDefault="00B5769A" w:rsidP="00B5769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5769A">
        <w:rPr>
          <w:rFonts w:ascii="楷体" w:eastAsia="楷体" w:hAnsi="楷体" w:cs="宋体" w:hint="eastAsia"/>
          <w:color w:val="000000"/>
          <w:kern w:val="0"/>
          <w:szCs w:val="21"/>
        </w:rPr>
        <w:t>第三，当事人时任格力电器采购部部长，与内幕信息知情人员为同事关系，并在内幕信息敏感期内与多位知情人有联络、接触，具有获取内幕信息的便利途径。当事人的证券交易活动与内幕信息高度吻合，且不能</w:t>
      </w:r>
      <w:proofErr w:type="gramStart"/>
      <w:r w:rsidRPr="00B5769A">
        <w:rPr>
          <w:rFonts w:ascii="楷体" w:eastAsia="楷体" w:hAnsi="楷体" w:cs="宋体" w:hint="eastAsia"/>
          <w:color w:val="000000"/>
          <w:kern w:val="0"/>
          <w:szCs w:val="21"/>
        </w:rPr>
        <w:t>作出</w:t>
      </w:r>
      <w:proofErr w:type="gramEnd"/>
      <w:r w:rsidRPr="00B5769A">
        <w:rPr>
          <w:rFonts w:ascii="楷体" w:eastAsia="楷体" w:hAnsi="楷体" w:cs="宋体" w:hint="eastAsia"/>
          <w:color w:val="000000"/>
          <w:kern w:val="0"/>
          <w:szCs w:val="21"/>
        </w:rPr>
        <w:t>合理说明，当事人提供的相关证据不足以排除内幕交易。我会认定其构成内幕交易有充分的事实和法律依据。</w:t>
      </w:r>
    </w:p>
    <w:p w14:paraId="5202A06E" w14:textId="77777777" w:rsidR="00B5769A" w:rsidRPr="00B5769A" w:rsidRDefault="00B5769A" w:rsidP="00B5769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5769A">
        <w:rPr>
          <w:rFonts w:ascii="宋体" w:eastAsia="宋体" w:hAnsi="宋体" w:cs="宋体" w:hint="eastAsia"/>
          <w:color w:val="000000"/>
          <w:kern w:val="0"/>
          <w:szCs w:val="21"/>
        </w:rPr>
        <w:t>第四，当事人陈述的积极配合调查情况属实，我会予以认可并在量罚时综合</w:t>
      </w:r>
      <w:proofErr w:type="gramStart"/>
      <w:r w:rsidRPr="00B5769A">
        <w:rPr>
          <w:rFonts w:ascii="宋体" w:eastAsia="宋体" w:hAnsi="宋体" w:cs="宋体" w:hint="eastAsia"/>
          <w:color w:val="000000"/>
          <w:kern w:val="0"/>
          <w:szCs w:val="21"/>
        </w:rPr>
        <w:t>考量</w:t>
      </w:r>
      <w:proofErr w:type="gramEnd"/>
      <w:r w:rsidRPr="00B5769A">
        <w:rPr>
          <w:rFonts w:ascii="宋体" w:eastAsia="宋体" w:hAnsi="宋体" w:cs="宋体" w:hint="eastAsia"/>
          <w:color w:val="000000"/>
          <w:kern w:val="0"/>
          <w:szCs w:val="21"/>
        </w:rPr>
        <w:t>。</w:t>
      </w:r>
    </w:p>
    <w:p w14:paraId="49D18828" w14:textId="77777777" w:rsidR="00B5769A" w:rsidRPr="00B5769A" w:rsidRDefault="00B5769A" w:rsidP="00B5769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5769A">
        <w:rPr>
          <w:rFonts w:ascii="楷体" w:eastAsia="楷体" w:hAnsi="楷体" w:cs="宋体" w:hint="eastAsia"/>
          <w:color w:val="000000"/>
          <w:kern w:val="0"/>
          <w:szCs w:val="21"/>
        </w:rPr>
        <w:t>综上，根据当事人违法行为的事实、性质、情节和社会危害程度，根据2005年《证券法》第二百零二条的规定，我会决定:没收赖国</w:t>
      </w:r>
      <w:proofErr w:type="gramStart"/>
      <w:r w:rsidRPr="00B5769A">
        <w:rPr>
          <w:rFonts w:ascii="楷体" w:eastAsia="楷体" w:hAnsi="楷体" w:cs="宋体" w:hint="eastAsia"/>
          <w:color w:val="000000"/>
          <w:kern w:val="0"/>
          <w:szCs w:val="21"/>
        </w:rPr>
        <w:t>明违法</w:t>
      </w:r>
      <w:proofErr w:type="gramEnd"/>
      <w:r w:rsidRPr="00B5769A">
        <w:rPr>
          <w:rFonts w:ascii="楷体" w:eastAsia="楷体" w:hAnsi="楷体" w:cs="宋体" w:hint="eastAsia"/>
          <w:color w:val="000000"/>
          <w:kern w:val="0"/>
          <w:szCs w:val="21"/>
        </w:rPr>
        <w:t>所得1,968,662.14元，并处以3,937,324.28元罚款。</w:t>
      </w:r>
    </w:p>
    <w:p w14:paraId="06614B77" w14:textId="77777777" w:rsidR="00B5769A" w:rsidRPr="00B5769A" w:rsidRDefault="00B5769A" w:rsidP="00B5769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5769A">
        <w:rPr>
          <w:rFonts w:ascii="楷体" w:eastAsia="楷体" w:hAnsi="楷体" w:cs="宋体" w:hint="eastAsia"/>
          <w:color w:val="000000"/>
          <w:kern w:val="0"/>
          <w:szCs w:val="21"/>
        </w:rPr>
        <w:t>上述当事人应自收到本处罚决定之日起15日内，将罚没款汇交中国证券监督管理委员会，开户银行：中信银行北京分行营业部，账号：7111010189800000162，由该行直接上缴国库，并将注有当事人名称的付款凭证复印件送中国证券监督管理委员会行政处罚委员会办公室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5D98BB0B" w14:textId="77777777" w:rsidR="00B5769A" w:rsidRPr="00B5769A" w:rsidRDefault="00B5769A" w:rsidP="00B5769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5769A">
        <w:rPr>
          <w:rFonts w:ascii="宋体" w:eastAsia="宋体" w:hAnsi="宋体" w:cs="宋体" w:hint="eastAsia"/>
          <w:color w:val="000000"/>
          <w:kern w:val="0"/>
          <w:szCs w:val="21"/>
        </w:rPr>
        <w:t> </w:t>
      </w:r>
    </w:p>
    <w:p w14:paraId="474C7248" w14:textId="77777777" w:rsidR="00B5769A" w:rsidRPr="00B5769A" w:rsidRDefault="00B5769A" w:rsidP="00B5769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5769A">
        <w:rPr>
          <w:rFonts w:ascii="宋体" w:eastAsia="宋体" w:hAnsi="宋体" w:cs="宋体" w:hint="eastAsia"/>
          <w:color w:val="000000"/>
          <w:kern w:val="0"/>
          <w:szCs w:val="21"/>
        </w:rPr>
        <w:t> </w:t>
      </w:r>
    </w:p>
    <w:p w14:paraId="5AC91377" w14:textId="77777777" w:rsidR="00B5769A" w:rsidRPr="00B5769A" w:rsidRDefault="00B5769A" w:rsidP="00B5769A">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B5769A">
        <w:rPr>
          <w:rFonts w:ascii="楷体" w:eastAsia="楷体" w:hAnsi="楷体" w:cs="宋体" w:hint="eastAsia"/>
          <w:color w:val="000000"/>
          <w:kern w:val="0"/>
          <w:szCs w:val="21"/>
        </w:rPr>
        <w:t xml:space="preserve">　　　　　　　　　　　　　　　　　　　　　　　　　　　　　　　　　　　　　</w:t>
      </w:r>
      <w:r w:rsidRPr="00B5769A">
        <w:rPr>
          <w:rFonts w:ascii="Calibri" w:eastAsia="楷体" w:hAnsi="Calibri" w:cs="Calibri"/>
          <w:color w:val="000000"/>
          <w:kern w:val="0"/>
          <w:szCs w:val="21"/>
        </w:rPr>
        <w:t> </w:t>
      </w:r>
      <w:r w:rsidRPr="00B5769A">
        <w:rPr>
          <w:rFonts w:ascii="楷体" w:eastAsia="楷体" w:hAnsi="楷体" w:cs="宋体" w:hint="eastAsia"/>
          <w:color w:val="000000"/>
          <w:kern w:val="0"/>
          <w:szCs w:val="21"/>
        </w:rPr>
        <w:t xml:space="preserve"> 　中国证监会</w:t>
      </w:r>
    </w:p>
    <w:p w14:paraId="6EFC97DD" w14:textId="77777777" w:rsidR="00B5769A" w:rsidRPr="00B5769A" w:rsidRDefault="00B5769A" w:rsidP="00B5769A">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B5769A">
        <w:rPr>
          <w:rFonts w:ascii="楷体" w:eastAsia="楷体" w:hAnsi="楷体" w:cs="宋体" w:hint="eastAsia"/>
          <w:color w:val="000000"/>
          <w:kern w:val="0"/>
          <w:szCs w:val="21"/>
        </w:rPr>
        <w:t xml:space="preserve">　　　　　　　　　　　　　　　　　　　　　　　　　　　　　　　　　　 　　　　2020年9月11日</w:t>
      </w:r>
    </w:p>
    <w:p w14:paraId="6B5AFF1B" w14:textId="77777777" w:rsidR="00E476AF" w:rsidRDefault="00E476AF">
      <w:pPr>
        <w:rPr>
          <w:rFonts w:hint="eastAsia"/>
        </w:rPr>
      </w:pPr>
    </w:p>
    <w:sectPr w:rsidR="00E476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9D31EE" w14:textId="77777777" w:rsidR="00992F5A" w:rsidRDefault="00992F5A" w:rsidP="006F592B">
      <w:pPr>
        <w:rPr>
          <w:rFonts w:hint="eastAsia"/>
        </w:rPr>
      </w:pPr>
      <w:r>
        <w:separator/>
      </w:r>
    </w:p>
  </w:endnote>
  <w:endnote w:type="continuationSeparator" w:id="0">
    <w:p w14:paraId="601A547C" w14:textId="77777777" w:rsidR="00992F5A" w:rsidRDefault="00992F5A" w:rsidP="006F592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3C29DF" w14:textId="77777777" w:rsidR="00992F5A" w:rsidRDefault="00992F5A" w:rsidP="006F592B">
      <w:pPr>
        <w:rPr>
          <w:rFonts w:hint="eastAsia"/>
        </w:rPr>
      </w:pPr>
      <w:r>
        <w:separator/>
      </w:r>
    </w:p>
  </w:footnote>
  <w:footnote w:type="continuationSeparator" w:id="0">
    <w:p w14:paraId="5BDD3EA2" w14:textId="77777777" w:rsidR="00992F5A" w:rsidRDefault="00992F5A" w:rsidP="006F592B">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69A"/>
    <w:rsid w:val="006F592B"/>
    <w:rsid w:val="00992F5A"/>
    <w:rsid w:val="00B5769A"/>
    <w:rsid w:val="00BE43C3"/>
    <w:rsid w:val="00E47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29E80C"/>
  <w15:chartTrackingRefBased/>
  <w15:docId w15:val="{1A22AB8C-BE0C-426C-896B-A50EA9DD6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5769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5769A"/>
    <w:rPr>
      <w:b/>
      <w:bCs/>
    </w:rPr>
  </w:style>
  <w:style w:type="paragraph" w:styleId="a5">
    <w:name w:val="header"/>
    <w:basedOn w:val="a"/>
    <w:link w:val="a6"/>
    <w:uiPriority w:val="99"/>
    <w:unhideWhenUsed/>
    <w:rsid w:val="006F592B"/>
    <w:pPr>
      <w:tabs>
        <w:tab w:val="center" w:pos="4153"/>
        <w:tab w:val="right" w:pos="8306"/>
      </w:tabs>
      <w:snapToGrid w:val="0"/>
      <w:jc w:val="center"/>
    </w:pPr>
    <w:rPr>
      <w:sz w:val="18"/>
      <w:szCs w:val="18"/>
    </w:rPr>
  </w:style>
  <w:style w:type="character" w:customStyle="1" w:styleId="a6">
    <w:name w:val="页眉 字符"/>
    <w:basedOn w:val="a0"/>
    <w:link w:val="a5"/>
    <w:uiPriority w:val="99"/>
    <w:rsid w:val="006F592B"/>
    <w:rPr>
      <w:sz w:val="18"/>
      <w:szCs w:val="18"/>
    </w:rPr>
  </w:style>
  <w:style w:type="paragraph" w:styleId="a7">
    <w:name w:val="footer"/>
    <w:basedOn w:val="a"/>
    <w:link w:val="a8"/>
    <w:uiPriority w:val="99"/>
    <w:unhideWhenUsed/>
    <w:rsid w:val="006F592B"/>
    <w:pPr>
      <w:tabs>
        <w:tab w:val="center" w:pos="4153"/>
        <w:tab w:val="right" w:pos="8306"/>
      </w:tabs>
      <w:snapToGrid w:val="0"/>
      <w:jc w:val="left"/>
    </w:pPr>
    <w:rPr>
      <w:sz w:val="18"/>
      <w:szCs w:val="18"/>
    </w:rPr>
  </w:style>
  <w:style w:type="character" w:customStyle="1" w:styleId="a8">
    <w:name w:val="页脚 字符"/>
    <w:basedOn w:val="a0"/>
    <w:link w:val="a7"/>
    <w:uiPriority w:val="99"/>
    <w:rsid w:val="006F59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1872151">
      <w:bodyDiv w:val="1"/>
      <w:marLeft w:val="0"/>
      <w:marRight w:val="0"/>
      <w:marTop w:val="0"/>
      <w:marBottom w:val="0"/>
      <w:divBdr>
        <w:top w:val="none" w:sz="0" w:space="0" w:color="auto"/>
        <w:left w:val="none" w:sz="0" w:space="0" w:color="auto"/>
        <w:bottom w:val="none" w:sz="0" w:space="0" w:color="auto"/>
        <w:right w:val="none" w:sz="0" w:space="0" w:color="auto"/>
      </w:divBdr>
      <w:divsChild>
        <w:div w:id="1115900991">
          <w:marLeft w:val="0"/>
          <w:marRight w:val="0"/>
          <w:marTop w:val="150"/>
          <w:marBottom w:val="150"/>
          <w:divBdr>
            <w:top w:val="none" w:sz="0" w:space="0" w:color="auto"/>
            <w:left w:val="none" w:sz="0" w:space="0" w:color="auto"/>
            <w:bottom w:val="none" w:sz="0" w:space="0" w:color="auto"/>
            <w:right w:val="none" w:sz="0" w:space="0" w:color="auto"/>
          </w:divBdr>
        </w:div>
        <w:div w:id="1894920842">
          <w:marLeft w:val="0"/>
          <w:marRight w:val="0"/>
          <w:marTop w:val="0"/>
          <w:marBottom w:val="0"/>
          <w:divBdr>
            <w:top w:val="single" w:sz="6" w:space="8" w:color="B5B5B5"/>
            <w:left w:val="single" w:sz="6" w:space="0" w:color="B5B5B5"/>
            <w:bottom w:val="single" w:sz="6" w:space="8" w:color="B5B5B5"/>
            <w:right w:val="single" w:sz="6" w:space="0" w:color="B5B5B5"/>
          </w:divBdr>
          <w:divsChild>
            <w:div w:id="535701967">
              <w:marLeft w:val="0"/>
              <w:marRight w:val="0"/>
              <w:marTop w:val="0"/>
              <w:marBottom w:val="0"/>
              <w:divBdr>
                <w:top w:val="none" w:sz="0" w:space="0" w:color="auto"/>
                <w:left w:val="none" w:sz="0" w:space="0" w:color="auto"/>
                <w:bottom w:val="none" w:sz="0" w:space="0" w:color="auto"/>
                <w:right w:val="none" w:sz="0" w:space="0" w:color="auto"/>
              </w:divBdr>
            </w:div>
            <w:div w:id="2707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622</Words>
  <Characters>3552</Characters>
  <Application>Microsoft Office Word</Application>
  <DocSecurity>0</DocSecurity>
  <Lines>29</Lines>
  <Paragraphs>8</Paragraphs>
  <ScaleCrop>false</ScaleCrop>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2021-12-08T08:19:00Z</dcterms:created>
  <dcterms:modified xsi:type="dcterms:W3CDTF">2024-12-15T13:39:00Z</dcterms:modified>
</cp:coreProperties>
</file>