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425D2C" w:rsidRPr="00425D2C" w14:paraId="068DFC3D" w14:textId="77777777" w:rsidTr="00425D2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25D2C" w:rsidRPr="00425D2C" w14:paraId="4897D5FD" w14:textId="77777777">
              <w:trPr>
                <w:tblCellSpacing w:w="0" w:type="dxa"/>
              </w:trPr>
              <w:tc>
                <w:tcPr>
                  <w:tcW w:w="2500" w:type="pct"/>
                  <w:tcMar>
                    <w:top w:w="30" w:type="dxa"/>
                    <w:left w:w="30" w:type="dxa"/>
                    <w:bottom w:w="30" w:type="dxa"/>
                    <w:right w:w="30" w:type="dxa"/>
                  </w:tcMar>
                  <w:hideMark/>
                </w:tcPr>
                <w:p w14:paraId="06FB8DCB" w14:textId="1E578BA5" w:rsidR="00425D2C" w:rsidRPr="00425D2C" w:rsidRDefault="00425D2C" w:rsidP="00425D2C">
                  <w:pPr>
                    <w:widowControl/>
                    <w:jc w:val="left"/>
                    <w:rPr>
                      <w:rFonts w:ascii="宋体" w:eastAsia="宋体" w:hAnsi="宋体" w:cs="宋体" w:hint="eastAsia"/>
                      <w:color w:val="686868"/>
                      <w:kern w:val="0"/>
                      <w:sz w:val="18"/>
                      <w:szCs w:val="18"/>
                    </w:rPr>
                  </w:pPr>
                  <w:r w:rsidRPr="00425D2C">
                    <w:rPr>
                      <w:rFonts w:ascii="宋体" w:eastAsia="宋体" w:hAnsi="宋体" w:cs="宋体"/>
                      <w:b/>
                      <w:bCs/>
                      <w:color w:val="686868"/>
                      <w:kern w:val="0"/>
                      <w:sz w:val="18"/>
                      <w:szCs w:val="18"/>
                    </w:rPr>
                    <w:t>索 引 号:</w:t>
                  </w:r>
                  <w:r w:rsidR="00763DD9" w:rsidRPr="00425D2C">
                    <w:rPr>
                      <w:rFonts w:ascii="宋体" w:eastAsia="宋体" w:hAnsi="宋体" w:cs="宋体"/>
                      <w:color w:val="686868"/>
                      <w:kern w:val="0"/>
                      <w:sz w:val="18"/>
                      <w:szCs w:val="18"/>
                    </w:rPr>
                    <w:t xml:space="preserve"> </w:t>
                  </w:r>
                  <w:r w:rsidR="00763DD9" w:rsidRPr="00763DD9">
                    <w:rPr>
                      <w:rFonts w:ascii="宋体" w:eastAsia="宋体" w:hAnsi="宋体" w:cs="宋体" w:hint="eastAsia"/>
                      <w:color w:val="686868"/>
                      <w:kern w:val="0"/>
                      <w:sz w:val="18"/>
                      <w:szCs w:val="18"/>
                    </w:rPr>
                    <w:t>bm56000001/2021-00204421</w:t>
                  </w:r>
                </w:p>
              </w:tc>
              <w:tc>
                <w:tcPr>
                  <w:tcW w:w="0" w:type="auto"/>
                  <w:tcMar>
                    <w:top w:w="30" w:type="dxa"/>
                    <w:left w:w="30" w:type="dxa"/>
                    <w:bottom w:w="30" w:type="dxa"/>
                    <w:right w:w="30" w:type="dxa"/>
                  </w:tcMar>
                  <w:hideMark/>
                </w:tcPr>
                <w:p w14:paraId="7B7B69D4" w14:textId="77777777" w:rsidR="00425D2C" w:rsidRPr="00425D2C" w:rsidRDefault="00425D2C" w:rsidP="00425D2C">
                  <w:pPr>
                    <w:widowControl/>
                    <w:jc w:val="left"/>
                    <w:rPr>
                      <w:rFonts w:ascii="宋体" w:eastAsia="宋体" w:hAnsi="宋体" w:cs="宋体" w:hint="eastAsia"/>
                      <w:color w:val="686868"/>
                      <w:kern w:val="0"/>
                      <w:sz w:val="18"/>
                      <w:szCs w:val="18"/>
                    </w:rPr>
                  </w:pPr>
                  <w:r w:rsidRPr="00425D2C">
                    <w:rPr>
                      <w:rFonts w:ascii="宋体" w:eastAsia="宋体" w:hAnsi="宋体" w:cs="宋体"/>
                      <w:b/>
                      <w:bCs/>
                      <w:color w:val="686868"/>
                      <w:kern w:val="0"/>
                      <w:sz w:val="18"/>
                      <w:szCs w:val="18"/>
                    </w:rPr>
                    <w:t>分类:</w:t>
                  </w:r>
                  <w:r w:rsidRPr="00425D2C">
                    <w:rPr>
                      <w:rFonts w:ascii="宋体" w:eastAsia="宋体" w:hAnsi="宋体" w:cs="宋体"/>
                      <w:color w:val="686868"/>
                      <w:kern w:val="0"/>
                      <w:sz w:val="18"/>
                      <w:szCs w:val="18"/>
                    </w:rPr>
                    <w:t> 行政处罚 ; 行政处罚决定</w:t>
                  </w:r>
                </w:p>
              </w:tc>
            </w:tr>
          </w:tbl>
          <w:p w14:paraId="03F91B03" w14:textId="77777777" w:rsidR="00425D2C" w:rsidRPr="00425D2C" w:rsidRDefault="00425D2C" w:rsidP="00425D2C">
            <w:pPr>
              <w:widowControl/>
              <w:jc w:val="left"/>
              <w:rPr>
                <w:rFonts w:ascii="宋体" w:eastAsia="宋体" w:hAnsi="宋体" w:cs="宋体" w:hint="eastAsia"/>
                <w:color w:val="686868"/>
                <w:kern w:val="0"/>
                <w:sz w:val="18"/>
                <w:szCs w:val="18"/>
              </w:rPr>
            </w:pPr>
          </w:p>
        </w:tc>
      </w:tr>
      <w:tr w:rsidR="00425D2C" w:rsidRPr="00425D2C" w14:paraId="143A0AEB" w14:textId="77777777" w:rsidTr="00425D2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25D2C" w:rsidRPr="00425D2C" w14:paraId="36D7317B" w14:textId="77777777">
              <w:trPr>
                <w:tblCellSpacing w:w="0" w:type="dxa"/>
              </w:trPr>
              <w:tc>
                <w:tcPr>
                  <w:tcW w:w="2500" w:type="pct"/>
                  <w:tcMar>
                    <w:top w:w="30" w:type="dxa"/>
                    <w:left w:w="30" w:type="dxa"/>
                    <w:bottom w:w="30" w:type="dxa"/>
                    <w:right w:w="30" w:type="dxa"/>
                  </w:tcMar>
                  <w:hideMark/>
                </w:tcPr>
                <w:p w14:paraId="101261D7" w14:textId="77777777" w:rsidR="00425D2C" w:rsidRPr="00425D2C" w:rsidRDefault="00425D2C" w:rsidP="00425D2C">
                  <w:pPr>
                    <w:widowControl/>
                    <w:jc w:val="left"/>
                    <w:rPr>
                      <w:rFonts w:ascii="宋体" w:eastAsia="宋体" w:hAnsi="宋体" w:cs="宋体" w:hint="eastAsia"/>
                      <w:color w:val="686868"/>
                      <w:kern w:val="0"/>
                      <w:sz w:val="18"/>
                      <w:szCs w:val="18"/>
                    </w:rPr>
                  </w:pPr>
                  <w:r w:rsidRPr="00425D2C">
                    <w:rPr>
                      <w:rFonts w:ascii="宋体" w:eastAsia="宋体" w:hAnsi="宋体" w:cs="宋体"/>
                      <w:b/>
                      <w:bCs/>
                      <w:color w:val="686868"/>
                      <w:kern w:val="0"/>
                      <w:sz w:val="18"/>
                      <w:szCs w:val="18"/>
                    </w:rPr>
                    <w:t>发布机构:</w:t>
                  </w:r>
                  <w:r w:rsidRPr="00425D2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2C4038FE" w14:textId="77777777" w:rsidR="00425D2C" w:rsidRPr="00425D2C" w:rsidRDefault="00425D2C" w:rsidP="00425D2C">
                  <w:pPr>
                    <w:widowControl/>
                    <w:jc w:val="left"/>
                    <w:rPr>
                      <w:rFonts w:ascii="宋体" w:eastAsia="宋体" w:hAnsi="宋体" w:cs="宋体" w:hint="eastAsia"/>
                      <w:color w:val="686868"/>
                      <w:kern w:val="0"/>
                      <w:sz w:val="18"/>
                      <w:szCs w:val="18"/>
                    </w:rPr>
                  </w:pPr>
                  <w:r w:rsidRPr="00425D2C">
                    <w:rPr>
                      <w:rFonts w:ascii="宋体" w:eastAsia="宋体" w:hAnsi="宋体" w:cs="宋体"/>
                      <w:b/>
                      <w:bCs/>
                      <w:color w:val="686868"/>
                      <w:kern w:val="0"/>
                      <w:sz w:val="18"/>
                      <w:szCs w:val="18"/>
                    </w:rPr>
                    <w:t>发文日期:</w:t>
                  </w:r>
                  <w:r w:rsidRPr="00425D2C">
                    <w:rPr>
                      <w:rFonts w:ascii="宋体" w:eastAsia="宋体" w:hAnsi="宋体" w:cs="宋体"/>
                      <w:color w:val="686868"/>
                      <w:kern w:val="0"/>
                      <w:sz w:val="18"/>
                      <w:szCs w:val="18"/>
                    </w:rPr>
                    <w:t> 2020年10月19日</w:t>
                  </w:r>
                </w:p>
              </w:tc>
            </w:tr>
          </w:tbl>
          <w:p w14:paraId="789200EA" w14:textId="77777777" w:rsidR="00425D2C" w:rsidRPr="00425D2C" w:rsidRDefault="00425D2C" w:rsidP="00425D2C">
            <w:pPr>
              <w:widowControl/>
              <w:jc w:val="left"/>
              <w:rPr>
                <w:rFonts w:ascii="宋体" w:eastAsia="宋体" w:hAnsi="宋体" w:cs="宋体" w:hint="eastAsia"/>
                <w:color w:val="686868"/>
                <w:kern w:val="0"/>
                <w:sz w:val="18"/>
                <w:szCs w:val="18"/>
              </w:rPr>
            </w:pPr>
          </w:p>
        </w:tc>
      </w:tr>
      <w:tr w:rsidR="00425D2C" w:rsidRPr="00425D2C" w14:paraId="4C530F54" w14:textId="77777777" w:rsidTr="00425D2C">
        <w:trPr>
          <w:tblCellSpacing w:w="0" w:type="dxa"/>
          <w:jc w:val="center"/>
        </w:trPr>
        <w:tc>
          <w:tcPr>
            <w:tcW w:w="0" w:type="auto"/>
            <w:tcMar>
              <w:top w:w="30" w:type="dxa"/>
              <w:left w:w="30" w:type="dxa"/>
              <w:bottom w:w="30" w:type="dxa"/>
              <w:right w:w="30" w:type="dxa"/>
            </w:tcMar>
            <w:hideMark/>
          </w:tcPr>
          <w:p w14:paraId="11C1A13B" w14:textId="77777777" w:rsidR="00425D2C" w:rsidRPr="00425D2C" w:rsidRDefault="00425D2C" w:rsidP="00425D2C">
            <w:pPr>
              <w:widowControl/>
              <w:jc w:val="left"/>
              <w:rPr>
                <w:rFonts w:ascii="宋体" w:eastAsia="宋体" w:hAnsi="宋体" w:cs="宋体" w:hint="eastAsia"/>
                <w:color w:val="686868"/>
                <w:kern w:val="0"/>
                <w:sz w:val="18"/>
                <w:szCs w:val="18"/>
              </w:rPr>
            </w:pPr>
            <w:r w:rsidRPr="00425D2C">
              <w:rPr>
                <w:rFonts w:ascii="宋体" w:eastAsia="宋体" w:hAnsi="宋体" w:cs="宋体"/>
                <w:b/>
                <w:bCs/>
                <w:color w:val="686868"/>
                <w:kern w:val="0"/>
                <w:sz w:val="18"/>
                <w:szCs w:val="18"/>
              </w:rPr>
              <w:t>名　　称:</w:t>
            </w:r>
            <w:r w:rsidRPr="00425D2C">
              <w:rPr>
                <w:rFonts w:ascii="宋体" w:eastAsia="宋体" w:hAnsi="宋体" w:cs="宋体"/>
                <w:color w:val="686868"/>
                <w:kern w:val="0"/>
                <w:sz w:val="18"/>
                <w:szCs w:val="18"/>
              </w:rPr>
              <w:t> 中国证监会行政处罚决定书（张焕新）</w:t>
            </w:r>
          </w:p>
        </w:tc>
      </w:tr>
      <w:tr w:rsidR="00425D2C" w:rsidRPr="00425D2C" w14:paraId="08F34374" w14:textId="77777777" w:rsidTr="00425D2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25D2C" w:rsidRPr="00425D2C" w14:paraId="69886F39" w14:textId="77777777">
              <w:trPr>
                <w:tblCellSpacing w:w="0" w:type="dxa"/>
              </w:trPr>
              <w:tc>
                <w:tcPr>
                  <w:tcW w:w="2500" w:type="pct"/>
                  <w:tcMar>
                    <w:top w:w="30" w:type="dxa"/>
                    <w:left w:w="30" w:type="dxa"/>
                    <w:bottom w:w="30" w:type="dxa"/>
                    <w:right w:w="30" w:type="dxa"/>
                  </w:tcMar>
                  <w:hideMark/>
                </w:tcPr>
                <w:p w14:paraId="297FDA84" w14:textId="77777777" w:rsidR="00425D2C" w:rsidRPr="00425D2C" w:rsidRDefault="00425D2C" w:rsidP="00425D2C">
                  <w:pPr>
                    <w:widowControl/>
                    <w:jc w:val="left"/>
                    <w:rPr>
                      <w:rFonts w:ascii="宋体" w:eastAsia="宋体" w:hAnsi="宋体" w:cs="宋体" w:hint="eastAsia"/>
                      <w:color w:val="686868"/>
                      <w:kern w:val="0"/>
                      <w:sz w:val="18"/>
                      <w:szCs w:val="18"/>
                    </w:rPr>
                  </w:pPr>
                  <w:r w:rsidRPr="00425D2C">
                    <w:rPr>
                      <w:rFonts w:ascii="宋体" w:eastAsia="宋体" w:hAnsi="宋体" w:cs="宋体"/>
                      <w:b/>
                      <w:bCs/>
                      <w:color w:val="686868"/>
                      <w:kern w:val="0"/>
                      <w:sz w:val="18"/>
                      <w:szCs w:val="18"/>
                    </w:rPr>
                    <w:t>文　　号:</w:t>
                  </w:r>
                  <w:r w:rsidRPr="00425D2C">
                    <w:rPr>
                      <w:rFonts w:ascii="宋体" w:eastAsia="宋体" w:hAnsi="宋体" w:cs="宋体"/>
                      <w:color w:val="686868"/>
                      <w:kern w:val="0"/>
                      <w:sz w:val="18"/>
                      <w:szCs w:val="18"/>
                    </w:rPr>
                    <w:t> 〔2020〕86号</w:t>
                  </w:r>
                </w:p>
              </w:tc>
              <w:tc>
                <w:tcPr>
                  <w:tcW w:w="0" w:type="auto"/>
                  <w:tcMar>
                    <w:top w:w="30" w:type="dxa"/>
                    <w:left w:w="30" w:type="dxa"/>
                    <w:bottom w:w="30" w:type="dxa"/>
                    <w:right w:w="30" w:type="dxa"/>
                  </w:tcMar>
                  <w:hideMark/>
                </w:tcPr>
                <w:p w14:paraId="28EEBAFE" w14:textId="77777777" w:rsidR="00425D2C" w:rsidRPr="00425D2C" w:rsidRDefault="00425D2C" w:rsidP="00425D2C">
                  <w:pPr>
                    <w:widowControl/>
                    <w:jc w:val="left"/>
                    <w:rPr>
                      <w:rFonts w:ascii="宋体" w:eastAsia="宋体" w:hAnsi="宋体" w:cs="宋体" w:hint="eastAsia"/>
                      <w:color w:val="686868"/>
                      <w:kern w:val="0"/>
                      <w:sz w:val="18"/>
                      <w:szCs w:val="18"/>
                    </w:rPr>
                  </w:pPr>
                  <w:r w:rsidRPr="00425D2C">
                    <w:rPr>
                      <w:rFonts w:ascii="宋体" w:eastAsia="宋体" w:hAnsi="宋体" w:cs="宋体"/>
                      <w:b/>
                      <w:bCs/>
                      <w:color w:val="686868"/>
                      <w:kern w:val="0"/>
                      <w:sz w:val="18"/>
                      <w:szCs w:val="18"/>
                    </w:rPr>
                    <w:t>主 题 词:</w:t>
                  </w:r>
                </w:p>
              </w:tc>
            </w:tr>
          </w:tbl>
          <w:p w14:paraId="321FCC74" w14:textId="77777777" w:rsidR="00425D2C" w:rsidRPr="00425D2C" w:rsidRDefault="00425D2C" w:rsidP="00425D2C">
            <w:pPr>
              <w:widowControl/>
              <w:jc w:val="left"/>
              <w:rPr>
                <w:rFonts w:ascii="宋体" w:eastAsia="宋体" w:hAnsi="宋体" w:cs="宋体" w:hint="eastAsia"/>
                <w:color w:val="686868"/>
                <w:kern w:val="0"/>
                <w:sz w:val="18"/>
                <w:szCs w:val="18"/>
              </w:rPr>
            </w:pPr>
          </w:p>
        </w:tc>
      </w:tr>
    </w:tbl>
    <w:p w14:paraId="776F6D4A" w14:textId="77777777" w:rsidR="00425D2C" w:rsidRPr="00425D2C" w:rsidRDefault="00000000" w:rsidP="00425D2C">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EB9B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8C099E9" w14:textId="77777777" w:rsidR="00425D2C" w:rsidRPr="00425D2C" w:rsidRDefault="00425D2C" w:rsidP="00425D2C">
      <w:pPr>
        <w:widowControl/>
        <w:shd w:val="clear" w:color="auto" w:fill="FFFFFF"/>
        <w:spacing w:after="240"/>
        <w:jc w:val="center"/>
        <w:rPr>
          <w:rFonts w:ascii="微软雅黑" w:eastAsia="微软雅黑" w:hAnsi="微软雅黑" w:cs="宋体" w:hint="eastAsia"/>
          <w:color w:val="000000"/>
          <w:kern w:val="0"/>
          <w:sz w:val="18"/>
          <w:szCs w:val="18"/>
        </w:rPr>
      </w:pPr>
      <w:r w:rsidRPr="00425D2C">
        <w:rPr>
          <w:rFonts w:ascii="微软雅黑" w:eastAsia="微软雅黑" w:hAnsi="微软雅黑" w:cs="宋体" w:hint="eastAsia"/>
          <w:color w:val="000000"/>
          <w:kern w:val="0"/>
          <w:sz w:val="18"/>
          <w:szCs w:val="18"/>
        </w:rPr>
        <w:br/>
      </w:r>
      <w:r w:rsidRPr="00425D2C">
        <w:rPr>
          <w:rFonts w:ascii="黑体" w:eastAsia="黑体" w:hAnsi="黑体" w:cs="宋体" w:hint="eastAsia"/>
          <w:b/>
          <w:bCs/>
          <w:color w:val="FF0000"/>
          <w:kern w:val="0"/>
          <w:sz w:val="36"/>
          <w:szCs w:val="36"/>
        </w:rPr>
        <w:t>中国证监会行政处罚决定书（张焕新）</w:t>
      </w:r>
    </w:p>
    <w:p w14:paraId="5FDD3405" w14:textId="77777777" w:rsidR="00425D2C" w:rsidRPr="00425D2C" w:rsidRDefault="00425D2C" w:rsidP="00425D2C">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〔2020〕86号</w:t>
      </w:r>
    </w:p>
    <w:p w14:paraId="44217C62" w14:textId="77777777" w:rsidR="00425D2C" w:rsidRPr="00425D2C" w:rsidRDefault="00425D2C" w:rsidP="00425D2C">
      <w:pPr>
        <w:widowControl/>
        <w:shd w:val="clear" w:color="auto" w:fill="FFFFFF"/>
        <w:wordWrap w:val="0"/>
        <w:spacing w:line="560" w:lineRule="atLeast"/>
        <w:jc w:val="left"/>
        <w:rPr>
          <w:rFonts w:ascii="楷体" w:eastAsia="楷体" w:hAnsi="楷体" w:cs="宋体" w:hint="eastAsia"/>
          <w:color w:val="000000"/>
          <w:kern w:val="0"/>
          <w:sz w:val="24"/>
          <w:szCs w:val="24"/>
        </w:rPr>
      </w:pPr>
      <w:r w:rsidRPr="00425D2C">
        <w:rPr>
          <w:rFonts w:ascii="Calibri" w:eastAsia="楷体" w:hAnsi="Calibri" w:cs="Calibri"/>
          <w:color w:val="000000"/>
          <w:kern w:val="0"/>
          <w:sz w:val="24"/>
          <w:szCs w:val="24"/>
        </w:rPr>
        <w:t> </w:t>
      </w:r>
    </w:p>
    <w:p w14:paraId="53AD89E7" w14:textId="77777777" w:rsidR="00425D2C" w:rsidRPr="00425D2C" w:rsidRDefault="00425D2C" w:rsidP="00425D2C">
      <w:pPr>
        <w:widowControl/>
        <w:shd w:val="clear" w:color="auto" w:fill="FFFFFF"/>
        <w:wordWrap w:val="0"/>
        <w:spacing w:line="560" w:lineRule="atLeast"/>
        <w:jc w:val="left"/>
        <w:textAlignment w:val="baseline"/>
        <w:rPr>
          <w:rFonts w:ascii="楷体" w:eastAsia="楷体" w:hAnsi="楷体" w:cs="宋体" w:hint="eastAsia"/>
          <w:color w:val="000000"/>
          <w:kern w:val="0"/>
          <w:sz w:val="24"/>
          <w:szCs w:val="24"/>
        </w:rPr>
      </w:pPr>
      <w:r w:rsidRPr="00425D2C">
        <w:rPr>
          <w:rFonts w:ascii="Calibri" w:eastAsia="楷体" w:hAnsi="Calibri" w:cs="Calibri"/>
          <w:color w:val="000000"/>
          <w:kern w:val="0"/>
          <w:sz w:val="24"/>
          <w:szCs w:val="24"/>
        </w:rPr>
        <w:t> </w:t>
      </w:r>
    </w:p>
    <w:p w14:paraId="439035A4"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当事人：张焕新，男，1968年3月出生，时任棕榈生态城镇发展股份有限公司（以下简称棕榈股份）部门副总裁，广东</w:t>
      </w:r>
      <w:proofErr w:type="gramStart"/>
      <w:r w:rsidRPr="00425D2C">
        <w:rPr>
          <w:rFonts w:ascii="楷体" w:eastAsia="楷体" w:hAnsi="楷体" w:cs="宋体" w:hint="eastAsia"/>
          <w:color w:val="000000"/>
          <w:kern w:val="0"/>
          <w:szCs w:val="21"/>
        </w:rPr>
        <w:t>佳腾供应</w:t>
      </w:r>
      <w:proofErr w:type="gramEnd"/>
      <w:r w:rsidRPr="00425D2C">
        <w:rPr>
          <w:rFonts w:ascii="楷体" w:eastAsia="楷体" w:hAnsi="楷体" w:cs="宋体" w:hint="eastAsia"/>
          <w:color w:val="000000"/>
          <w:kern w:val="0"/>
          <w:szCs w:val="21"/>
        </w:rPr>
        <w:t>链管理有限公司（以下简称广东佳腾）实际控制人，住址：广东省广州市海珠区。</w:t>
      </w:r>
    </w:p>
    <w:p w14:paraId="0E669C70"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依据2005年修订的《中华人民共和国证券法》（以下简称2005年《证券法》）的有关规定，我会对张焕新内幕交易“棕榈股份”的行为进行了立案调查、审理，并依法向当事人告知了</w:t>
      </w:r>
      <w:proofErr w:type="gramStart"/>
      <w:r w:rsidRPr="00425D2C">
        <w:rPr>
          <w:rFonts w:ascii="楷体" w:eastAsia="楷体" w:hAnsi="楷体" w:cs="宋体" w:hint="eastAsia"/>
          <w:color w:val="000000"/>
          <w:kern w:val="0"/>
          <w:szCs w:val="21"/>
        </w:rPr>
        <w:t>作出</w:t>
      </w:r>
      <w:proofErr w:type="gramEnd"/>
      <w:r w:rsidRPr="00425D2C">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118C2F96"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经查明，张焕新存在以下违法事实：</w:t>
      </w:r>
    </w:p>
    <w:p w14:paraId="4A0A3820"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一、内幕信息的形成与公开过程</w:t>
      </w:r>
    </w:p>
    <w:p w14:paraId="05180B08"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自2014年底起，棕榈股份计划将家族式企业发展为具有专业管理团队的企业；2017年11月，原控股股东、董事长吴某昌1产生了不再实际控制棕榈股份的想法，并减持了部分股份；2018年春节前后，吴某昌1及其一致行动人吴某昌2、吴某昌3兄弟三人（以下简称吴某昌兄弟三人）都提出了转让股权的意愿，但未明确具体方案及时间。</w:t>
      </w:r>
    </w:p>
    <w:p w14:paraId="066BD880"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2018年3月19日，相关人员在棕榈股份子公司棕榈设计有限公司（以下简称设计院）六楼召开内部讨论会，吴某昌兄弟三人、时任董事兼总经理林某孝、前任董事赖某传、时任</w:t>
      </w:r>
      <w:r w:rsidRPr="00425D2C">
        <w:rPr>
          <w:rFonts w:ascii="楷体" w:eastAsia="楷体" w:hAnsi="楷体" w:cs="宋体" w:hint="eastAsia"/>
          <w:color w:val="000000"/>
          <w:kern w:val="0"/>
          <w:szCs w:val="21"/>
        </w:rPr>
        <w:lastRenderedPageBreak/>
        <w:t>董事兼副总经理兼董事会秘书冯某兰、时任董事黄某斌出席会议。当天基本确认了协议转让的方式，转让比例为5.03%，交易价格为8元/股，转让后公司实际控制人变更为林某孝。当日，冯某兰让证券事务代表陈某思了解相关案例及流程等信息。</w:t>
      </w:r>
    </w:p>
    <w:p w14:paraId="725D4884"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3月28日，陈某思按照冯某兰的要求草拟了股份转让协议。冯某兰向</w:t>
      </w:r>
      <w:proofErr w:type="gramStart"/>
      <w:r w:rsidRPr="00425D2C">
        <w:rPr>
          <w:rFonts w:ascii="楷体" w:eastAsia="楷体" w:hAnsi="楷体" w:cs="宋体" w:hint="eastAsia"/>
          <w:color w:val="000000"/>
          <w:kern w:val="0"/>
          <w:szCs w:val="21"/>
        </w:rPr>
        <w:t>林某孝汇报</w:t>
      </w:r>
      <w:proofErr w:type="gramEnd"/>
      <w:r w:rsidRPr="00425D2C">
        <w:rPr>
          <w:rFonts w:ascii="楷体" w:eastAsia="楷体" w:hAnsi="楷体" w:cs="宋体" w:hint="eastAsia"/>
          <w:color w:val="000000"/>
          <w:kern w:val="0"/>
          <w:szCs w:val="21"/>
        </w:rPr>
        <w:t>了该协议草案，林</w:t>
      </w:r>
      <w:proofErr w:type="gramStart"/>
      <w:r w:rsidRPr="00425D2C">
        <w:rPr>
          <w:rFonts w:ascii="楷体" w:eastAsia="楷体" w:hAnsi="楷体" w:cs="宋体" w:hint="eastAsia"/>
          <w:color w:val="000000"/>
          <w:kern w:val="0"/>
          <w:szCs w:val="21"/>
        </w:rPr>
        <w:t>某孝让</w:t>
      </w:r>
      <w:proofErr w:type="gramEnd"/>
      <w:r w:rsidRPr="00425D2C">
        <w:rPr>
          <w:rFonts w:ascii="楷体" w:eastAsia="楷体" w:hAnsi="楷体" w:cs="宋体" w:hint="eastAsia"/>
          <w:color w:val="000000"/>
          <w:kern w:val="0"/>
          <w:szCs w:val="21"/>
        </w:rPr>
        <w:t>冯某</w:t>
      </w:r>
      <w:proofErr w:type="gramStart"/>
      <w:r w:rsidRPr="00425D2C">
        <w:rPr>
          <w:rFonts w:ascii="楷体" w:eastAsia="楷体" w:hAnsi="楷体" w:cs="宋体" w:hint="eastAsia"/>
          <w:color w:val="000000"/>
          <w:kern w:val="0"/>
          <w:szCs w:val="21"/>
        </w:rPr>
        <w:t>兰联</w:t>
      </w:r>
      <w:proofErr w:type="gramEnd"/>
      <w:r w:rsidRPr="00425D2C">
        <w:rPr>
          <w:rFonts w:ascii="楷体" w:eastAsia="楷体" w:hAnsi="楷体" w:cs="宋体" w:hint="eastAsia"/>
          <w:color w:val="000000"/>
          <w:kern w:val="0"/>
          <w:szCs w:val="21"/>
        </w:rPr>
        <w:t>系相关人员开会讨论。</w:t>
      </w:r>
    </w:p>
    <w:p w14:paraId="7FB3DB9F"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3月29日，吴某昌兄弟三人、林某孝、赖某传、冯某兰在设计院研究股份转让协议草案。</w:t>
      </w:r>
    </w:p>
    <w:p w14:paraId="31FD63B7" w14:textId="77777777" w:rsidR="00425D2C" w:rsidRPr="00425D2C" w:rsidRDefault="00425D2C" w:rsidP="00425D2C">
      <w:pPr>
        <w:widowControl/>
        <w:shd w:val="clear" w:color="auto" w:fill="FFFFFF"/>
        <w:wordWrap w:val="0"/>
        <w:spacing w:line="58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4月9日，棕榈股份披露了编号为2018-021的《重大事项停牌公告》（以下简称《停牌公告》），具体内容为“公司控股股东、实际控制人吴某昌1及其一致行动人吴某昌2、吴某昌3合计持有公司14.37%的股份，三人拟筹划合计转让不低于5%的股份给公司现任董事、总经理林某孝先生或其控制的其他企业；预计此次转让涉及的成交均价不低于公司2018年4月4日收盘价7.36元/股，若完成此次转让，公司实际控制人将发生变化”，并于同日开始停牌。</w:t>
      </w:r>
    </w:p>
    <w:p w14:paraId="60E72E2F" w14:textId="77777777" w:rsidR="00425D2C" w:rsidRPr="00425D2C" w:rsidRDefault="00425D2C" w:rsidP="00425D2C">
      <w:pPr>
        <w:widowControl/>
        <w:shd w:val="clear" w:color="auto" w:fill="FFFFFF"/>
        <w:wordWrap w:val="0"/>
        <w:spacing w:line="58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吴某昌兄弟三人拟转让棕榈股份股权事项及实际控制人拟变更事项，属于2005年《证券法》第六十七条第二款第八项规定的情形，构成2005年《证券法》第七十五条第二款第三项规定的内幕信息。内幕信息不晚于2018年3月19日形成，并于2018年4月9日公开。</w:t>
      </w:r>
    </w:p>
    <w:p w14:paraId="1FE39E96" w14:textId="77777777" w:rsidR="00425D2C" w:rsidRPr="00425D2C" w:rsidRDefault="00425D2C" w:rsidP="00425D2C">
      <w:pPr>
        <w:widowControl/>
        <w:shd w:val="clear" w:color="auto" w:fill="FFFFFF"/>
        <w:wordWrap w:val="0"/>
        <w:spacing w:line="58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二、张焕新在内幕信息敏感期内交易“棕榈股份”</w:t>
      </w:r>
    </w:p>
    <w:p w14:paraId="7A47AE57" w14:textId="77777777" w:rsidR="00425D2C" w:rsidRPr="00425D2C" w:rsidRDefault="00425D2C" w:rsidP="00425D2C">
      <w:pPr>
        <w:widowControl/>
        <w:shd w:val="clear" w:color="auto" w:fill="FFFFFF"/>
        <w:wordWrap w:val="0"/>
        <w:spacing w:line="58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（一）张焕新与内幕信息知情人赖某传关系密切，且在内幕信息敏感期内存在联络接触</w:t>
      </w:r>
    </w:p>
    <w:p w14:paraId="2AF8353F" w14:textId="77777777" w:rsidR="00425D2C" w:rsidRPr="00425D2C" w:rsidRDefault="00425D2C" w:rsidP="00425D2C">
      <w:pPr>
        <w:widowControl/>
        <w:shd w:val="clear" w:color="auto" w:fill="FFFFFF"/>
        <w:wordWrap w:val="0"/>
        <w:spacing w:line="58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赖某传参加了棕榈股份2018年3月19日的内部讨论会，是内幕信息知情人。张焕新与赖某传为认识多年的老乡关系，且通过赖某传入职棕榈股份，两人负责同一块业务，内幕信息敏感期内在同一楼层办公，有频繁的日常工作接触。赖某传于2018年3月23日晚23:54邀请张焕新加</w:t>
      </w:r>
      <w:proofErr w:type="gramStart"/>
      <w:r w:rsidRPr="00425D2C">
        <w:rPr>
          <w:rFonts w:ascii="楷体" w:eastAsia="楷体" w:hAnsi="楷体" w:cs="宋体" w:hint="eastAsia"/>
          <w:color w:val="000000"/>
          <w:kern w:val="0"/>
          <w:szCs w:val="21"/>
        </w:rPr>
        <w:t>入微信群聊</w:t>
      </w:r>
      <w:proofErr w:type="gramEnd"/>
      <w:r w:rsidRPr="00425D2C">
        <w:rPr>
          <w:rFonts w:ascii="楷体" w:eastAsia="楷体" w:hAnsi="楷体" w:cs="宋体" w:hint="eastAsia"/>
          <w:color w:val="000000"/>
          <w:kern w:val="0"/>
          <w:szCs w:val="21"/>
        </w:rPr>
        <w:t>“棕榈经营团队”，3月25日下午两人见面。</w:t>
      </w:r>
    </w:p>
    <w:p w14:paraId="0F1F6C42" w14:textId="77777777" w:rsidR="00425D2C" w:rsidRPr="00425D2C" w:rsidRDefault="00425D2C" w:rsidP="00425D2C">
      <w:pPr>
        <w:widowControl/>
        <w:shd w:val="clear" w:color="auto" w:fill="FFFFFF"/>
        <w:wordWrap w:val="0"/>
        <w:spacing w:line="58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（二）张焕新使用“谢某刚”账户交易“棕榈股份”</w:t>
      </w:r>
    </w:p>
    <w:p w14:paraId="4388E68F" w14:textId="77777777" w:rsidR="00425D2C" w:rsidRPr="00425D2C" w:rsidRDefault="00425D2C" w:rsidP="00425D2C">
      <w:pPr>
        <w:widowControl/>
        <w:shd w:val="clear" w:color="auto" w:fill="FFFFFF"/>
        <w:wordWrap w:val="0"/>
        <w:spacing w:line="58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lastRenderedPageBreak/>
        <w:t>谢</w:t>
      </w:r>
      <w:proofErr w:type="gramStart"/>
      <w:r w:rsidRPr="00425D2C">
        <w:rPr>
          <w:rFonts w:ascii="楷体" w:eastAsia="楷体" w:hAnsi="楷体" w:cs="宋体" w:hint="eastAsia"/>
          <w:color w:val="000000"/>
          <w:kern w:val="0"/>
          <w:szCs w:val="21"/>
        </w:rPr>
        <w:t>某刚系张焕新</w:t>
      </w:r>
      <w:proofErr w:type="gramEnd"/>
      <w:r w:rsidRPr="00425D2C">
        <w:rPr>
          <w:rFonts w:ascii="楷体" w:eastAsia="楷体" w:hAnsi="楷体" w:cs="宋体" w:hint="eastAsia"/>
          <w:color w:val="000000"/>
          <w:kern w:val="0"/>
          <w:szCs w:val="21"/>
        </w:rPr>
        <w:t>所实际控制的</w:t>
      </w:r>
      <w:proofErr w:type="gramStart"/>
      <w:r w:rsidRPr="00425D2C">
        <w:rPr>
          <w:rFonts w:ascii="楷体" w:eastAsia="楷体" w:hAnsi="楷体" w:cs="宋体" w:hint="eastAsia"/>
          <w:color w:val="000000"/>
          <w:kern w:val="0"/>
          <w:szCs w:val="21"/>
        </w:rPr>
        <w:t>广东佳腾董事长</w:t>
      </w:r>
      <w:proofErr w:type="gramEnd"/>
      <w:r w:rsidRPr="00425D2C">
        <w:rPr>
          <w:rFonts w:ascii="楷体" w:eastAsia="楷体" w:hAnsi="楷体" w:cs="宋体" w:hint="eastAsia"/>
          <w:color w:val="000000"/>
          <w:kern w:val="0"/>
          <w:szCs w:val="21"/>
        </w:rPr>
        <w:t>兼总经理。在本案内幕信息敏感期内，张焕新实际控制并使用“谢某刚”账户，通过本人手机下单，先后于2018年3月23日、26日和27日单一买入“棕榈股份”合计304,300股，成交金额2,231,223元，并于11月16日全部卖出，共计亏损886,553.02元。</w:t>
      </w:r>
    </w:p>
    <w:p w14:paraId="7601D9D5" w14:textId="77777777" w:rsidR="00425D2C" w:rsidRPr="00425D2C" w:rsidRDefault="00425D2C" w:rsidP="00425D2C">
      <w:pPr>
        <w:widowControl/>
        <w:shd w:val="clear" w:color="auto" w:fill="FFFFFF"/>
        <w:wordWrap w:val="0"/>
        <w:spacing w:line="58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（三）“谢某刚”账户资金来源情况</w:t>
      </w:r>
    </w:p>
    <w:p w14:paraId="400EB112"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谢某刚”账户用于买入“棕榈股份”的资金全部来源于张焕新。张焕新主要通过尾号为1416的招商银行卡和尾号为8253的建设银行卡向“谢某刚”三方银行存管账户转账，其中：3月23日共转入50万，三方银行存管账户于当日将该笔资金转入证券账户；3月24、25、26日每日转入50万共150万，三方银行存管账户于3月26日将150万转入证券账户；3月27日共转入23万，三方银行存管账户于当日将该笔资金转入证券账户。上述资金转入时间、金额与买入“棕榈股份”的时间、金额完全吻合。</w:t>
      </w:r>
    </w:p>
    <w:p w14:paraId="0EABE093"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（四）张焕新交易“棕榈股份”行为明显异常</w:t>
      </w:r>
    </w:p>
    <w:p w14:paraId="72D3237E"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谢某刚”账户于2016年6月1日至2018年3月22日无交易记录，2018年3月23日起集中买入“棕榈股份”，存在首次、大量、单一买入特征，内幕信息发展过程与相关账户资金划转时点、银证转账时点、交易时点高度吻合，交易行为明显异常。张焕新对内幕信息敏感期内交易“棕榈股份”没有提出正当理由或合理解释。</w:t>
      </w:r>
    </w:p>
    <w:p w14:paraId="29058C8A"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上述违法事实，有相关证券账户资料、交易流水、银行账户资料、电子设备取证信息、相关人员询问笔录及所提供的情况说明等证据证明，足以认定。</w:t>
      </w:r>
    </w:p>
    <w:p w14:paraId="54ED5609"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张焕新的上述行为违反了2005年《证券法》第七十三条、第七十六条第一款的规定，构成2005年《证券法》第二百零二条所述的内幕交易行为。</w:t>
      </w:r>
    </w:p>
    <w:p w14:paraId="300A712F"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根据当事人违法行为的事实、性质、情节与社会危害程度，依据2005年《证券法》第二百零二条的规定，我会决定：对张焕新处以30万元的罚款。</w:t>
      </w:r>
    </w:p>
    <w:p w14:paraId="1BA4F0B8" w14:textId="77777777" w:rsidR="00425D2C" w:rsidRPr="00425D2C" w:rsidRDefault="00425D2C" w:rsidP="00425D2C">
      <w:pPr>
        <w:widowControl/>
        <w:shd w:val="clear" w:color="auto" w:fill="FFFFFF"/>
        <w:wordWrap w:val="0"/>
        <w:spacing w:line="560" w:lineRule="atLeast"/>
        <w:ind w:firstLine="436"/>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w:t>
      </w:r>
      <w:r w:rsidRPr="00425D2C">
        <w:rPr>
          <w:rFonts w:ascii="楷体" w:eastAsia="楷体" w:hAnsi="楷体" w:cs="宋体" w:hint="eastAsia"/>
          <w:color w:val="000000"/>
          <w:kern w:val="0"/>
          <w:szCs w:val="21"/>
        </w:rPr>
        <w:lastRenderedPageBreak/>
        <w:t>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1B371C0" w14:textId="77777777" w:rsidR="00425D2C" w:rsidRPr="00425D2C" w:rsidRDefault="00425D2C" w:rsidP="00425D2C">
      <w:pPr>
        <w:widowControl/>
        <w:shd w:val="clear" w:color="auto" w:fill="FFFFFF"/>
        <w:wordWrap w:val="0"/>
        <w:spacing w:line="560" w:lineRule="atLeast"/>
        <w:jc w:val="left"/>
        <w:rPr>
          <w:rFonts w:ascii="楷体" w:eastAsia="楷体" w:hAnsi="楷体" w:cs="宋体" w:hint="eastAsia"/>
          <w:color w:val="000000"/>
          <w:kern w:val="0"/>
          <w:sz w:val="24"/>
          <w:szCs w:val="24"/>
        </w:rPr>
      </w:pPr>
      <w:r w:rsidRPr="00425D2C">
        <w:rPr>
          <w:rFonts w:ascii="Calibri" w:eastAsia="楷体" w:hAnsi="Calibri" w:cs="Calibri"/>
          <w:color w:val="000000"/>
          <w:kern w:val="0"/>
          <w:sz w:val="24"/>
          <w:szCs w:val="24"/>
        </w:rPr>
        <w:t> </w:t>
      </w:r>
    </w:p>
    <w:p w14:paraId="7C1FA159" w14:textId="77777777" w:rsidR="00425D2C" w:rsidRPr="00425D2C" w:rsidRDefault="00425D2C" w:rsidP="00425D2C">
      <w:pPr>
        <w:widowControl/>
        <w:shd w:val="clear" w:color="auto" w:fill="FFFFFF"/>
        <w:wordWrap w:val="0"/>
        <w:spacing w:line="560" w:lineRule="atLeast"/>
        <w:jc w:val="left"/>
        <w:rPr>
          <w:rFonts w:ascii="楷体" w:eastAsia="楷体" w:hAnsi="楷体" w:cs="宋体" w:hint="eastAsia"/>
          <w:color w:val="000000"/>
          <w:kern w:val="0"/>
          <w:sz w:val="24"/>
          <w:szCs w:val="24"/>
        </w:rPr>
      </w:pPr>
      <w:r w:rsidRPr="00425D2C">
        <w:rPr>
          <w:rFonts w:ascii="Calibri" w:eastAsia="楷体" w:hAnsi="Calibri" w:cs="Calibri"/>
          <w:color w:val="000000"/>
          <w:kern w:val="0"/>
          <w:sz w:val="24"/>
          <w:szCs w:val="24"/>
        </w:rPr>
        <w:t> </w:t>
      </w:r>
    </w:p>
    <w:p w14:paraId="647DC1ED" w14:textId="77777777" w:rsidR="00425D2C" w:rsidRPr="00425D2C" w:rsidRDefault="00425D2C" w:rsidP="00425D2C">
      <w:pPr>
        <w:widowControl/>
        <w:shd w:val="clear" w:color="auto" w:fill="FFFFFF"/>
        <w:wordWrap w:val="0"/>
        <w:spacing w:line="560" w:lineRule="atLeast"/>
        <w:jc w:val="left"/>
        <w:rPr>
          <w:rFonts w:ascii="楷体" w:eastAsia="楷体" w:hAnsi="楷体" w:cs="宋体" w:hint="eastAsia"/>
          <w:color w:val="000000"/>
          <w:kern w:val="0"/>
          <w:sz w:val="24"/>
          <w:szCs w:val="24"/>
        </w:rPr>
      </w:pPr>
      <w:r w:rsidRPr="00425D2C">
        <w:rPr>
          <w:rFonts w:ascii="Calibri" w:eastAsia="楷体" w:hAnsi="Calibri" w:cs="Calibri"/>
          <w:color w:val="000000"/>
          <w:kern w:val="0"/>
          <w:sz w:val="24"/>
          <w:szCs w:val="24"/>
        </w:rPr>
        <w:t> </w:t>
      </w:r>
    </w:p>
    <w:p w14:paraId="47857ED5" w14:textId="77777777" w:rsidR="00425D2C" w:rsidRPr="00425D2C" w:rsidRDefault="00425D2C" w:rsidP="00425D2C">
      <w:pPr>
        <w:widowControl/>
        <w:shd w:val="clear" w:color="auto" w:fill="FFFFFF"/>
        <w:wordWrap w:val="0"/>
        <w:spacing w:line="560" w:lineRule="atLeast"/>
        <w:jc w:val="left"/>
        <w:rPr>
          <w:rFonts w:ascii="楷体" w:eastAsia="楷体" w:hAnsi="楷体" w:cs="宋体" w:hint="eastAsia"/>
          <w:color w:val="000000"/>
          <w:kern w:val="0"/>
          <w:sz w:val="24"/>
          <w:szCs w:val="24"/>
        </w:rPr>
      </w:pPr>
      <w:r w:rsidRPr="00425D2C">
        <w:rPr>
          <w:rFonts w:ascii="Calibri" w:eastAsia="楷体" w:hAnsi="Calibri" w:cs="Calibri"/>
          <w:color w:val="000000"/>
          <w:kern w:val="0"/>
          <w:sz w:val="24"/>
          <w:szCs w:val="24"/>
        </w:rPr>
        <w:t> </w:t>
      </w:r>
    </w:p>
    <w:p w14:paraId="675F9422" w14:textId="77777777" w:rsidR="00425D2C" w:rsidRPr="00425D2C" w:rsidRDefault="00425D2C" w:rsidP="00425D2C">
      <w:pPr>
        <w:widowControl/>
        <w:shd w:val="clear" w:color="auto" w:fill="FFFFFF"/>
        <w:wordWrap w:val="0"/>
        <w:spacing w:line="560" w:lineRule="atLeast"/>
        <w:jc w:val="right"/>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中国证监会</w:t>
      </w:r>
      <w:proofErr w:type="gramStart"/>
      <w:r w:rsidRPr="00425D2C">
        <w:rPr>
          <w:rFonts w:ascii="楷体" w:eastAsia="楷体" w:hAnsi="楷体" w:cs="宋体" w:hint="eastAsia"/>
          <w:color w:val="000000"/>
          <w:kern w:val="0"/>
          <w:szCs w:val="21"/>
        </w:rPr>
        <w:t xml:space="preserve">　　　　</w:t>
      </w:r>
      <w:proofErr w:type="gramEnd"/>
      <w:r w:rsidRPr="00425D2C">
        <w:rPr>
          <w:rFonts w:ascii="楷体" w:eastAsia="楷体" w:hAnsi="楷体" w:cs="宋体" w:hint="eastAsia"/>
          <w:color w:val="000000"/>
          <w:kern w:val="0"/>
          <w:szCs w:val="21"/>
        </w:rPr>
        <w:t xml:space="preserve">　</w:t>
      </w:r>
      <w:r w:rsidRPr="00425D2C">
        <w:rPr>
          <w:rFonts w:ascii="Calibri" w:eastAsia="楷体" w:hAnsi="Calibri" w:cs="Calibri"/>
          <w:color w:val="000000"/>
          <w:kern w:val="0"/>
          <w:szCs w:val="21"/>
        </w:rPr>
        <w:t> </w:t>
      </w:r>
    </w:p>
    <w:p w14:paraId="58C2C5A0" w14:textId="77777777" w:rsidR="00425D2C" w:rsidRPr="00425D2C" w:rsidRDefault="00425D2C" w:rsidP="00425D2C">
      <w:pPr>
        <w:widowControl/>
        <w:shd w:val="clear" w:color="auto" w:fill="FFFFFF"/>
        <w:wordWrap w:val="0"/>
        <w:spacing w:line="560" w:lineRule="atLeast"/>
        <w:jc w:val="right"/>
        <w:rPr>
          <w:rFonts w:ascii="楷体" w:eastAsia="楷体" w:hAnsi="楷体" w:cs="宋体" w:hint="eastAsia"/>
          <w:color w:val="000000"/>
          <w:kern w:val="0"/>
          <w:sz w:val="24"/>
          <w:szCs w:val="24"/>
        </w:rPr>
      </w:pPr>
      <w:r w:rsidRPr="00425D2C">
        <w:rPr>
          <w:rFonts w:ascii="楷体" w:eastAsia="楷体" w:hAnsi="楷体" w:cs="宋体" w:hint="eastAsia"/>
          <w:color w:val="000000"/>
          <w:kern w:val="0"/>
          <w:szCs w:val="21"/>
        </w:rPr>
        <w:t xml:space="preserve">2020年10月19日　　</w:t>
      </w:r>
      <w:proofErr w:type="gramStart"/>
      <w:r w:rsidRPr="00425D2C">
        <w:rPr>
          <w:rFonts w:ascii="楷体" w:eastAsia="楷体" w:hAnsi="楷体" w:cs="宋体" w:hint="eastAsia"/>
          <w:color w:val="000000"/>
          <w:kern w:val="0"/>
          <w:szCs w:val="21"/>
        </w:rPr>
        <w:t xml:space="preserve">　</w:t>
      </w:r>
      <w:proofErr w:type="gramEnd"/>
    </w:p>
    <w:p w14:paraId="3491E731"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EFA84" w14:textId="77777777" w:rsidR="00004A22" w:rsidRDefault="00004A22" w:rsidP="00763DD9">
      <w:pPr>
        <w:rPr>
          <w:rFonts w:hint="eastAsia"/>
        </w:rPr>
      </w:pPr>
      <w:r>
        <w:separator/>
      </w:r>
    </w:p>
  </w:endnote>
  <w:endnote w:type="continuationSeparator" w:id="0">
    <w:p w14:paraId="7E35EFAA" w14:textId="77777777" w:rsidR="00004A22" w:rsidRDefault="00004A22" w:rsidP="00763DD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CA68B" w14:textId="77777777" w:rsidR="00004A22" w:rsidRDefault="00004A22" w:rsidP="00763DD9">
      <w:pPr>
        <w:rPr>
          <w:rFonts w:hint="eastAsia"/>
        </w:rPr>
      </w:pPr>
      <w:r>
        <w:separator/>
      </w:r>
    </w:p>
  </w:footnote>
  <w:footnote w:type="continuationSeparator" w:id="0">
    <w:p w14:paraId="19BA95ED" w14:textId="77777777" w:rsidR="00004A22" w:rsidRDefault="00004A22" w:rsidP="00763DD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2C"/>
    <w:rsid w:val="00004A22"/>
    <w:rsid w:val="00425D2C"/>
    <w:rsid w:val="00763DD9"/>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0618C"/>
  <w15:chartTrackingRefBased/>
  <w15:docId w15:val="{F24A8DCD-9E38-4C11-9E03-693887B3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5D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5D2C"/>
    <w:rPr>
      <w:b/>
      <w:bCs/>
    </w:rPr>
  </w:style>
  <w:style w:type="paragraph" w:styleId="a5">
    <w:name w:val="header"/>
    <w:basedOn w:val="a"/>
    <w:link w:val="a6"/>
    <w:uiPriority w:val="99"/>
    <w:unhideWhenUsed/>
    <w:rsid w:val="00763DD9"/>
    <w:pPr>
      <w:tabs>
        <w:tab w:val="center" w:pos="4153"/>
        <w:tab w:val="right" w:pos="8306"/>
      </w:tabs>
      <w:snapToGrid w:val="0"/>
      <w:jc w:val="center"/>
    </w:pPr>
    <w:rPr>
      <w:sz w:val="18"/>
      <w:szCs w:val="18"/>
    </w:rPr>
  </w:style>
  <w:style w:type="character" w:customStyle="1" w:styleId="a6">
    <w:name w:val="页眉 字符"/>
    <w:basedOn w:val="a0"/>
    <w:link w:val="a5"/>
    <w:uiPriority w:val="99"/>
    <w:rsid w:val="00763DD9"/>
    <w:rPr>
      <w:sz w:val="18"/>
      <w:szCs w:val="18"/>
    </w:rPr>
  </w:style>
  <w:style w:type="paragraph" w:styleId="a7">
    <w:name w:val="footer"/>
    <w:basedOn w:val="a"/>
    <w:link w:val="a8"/>
    <w:uiPriority w:val="99"/>
    <w:unhideWhenUsed/>
    <w:rsid w:val="00763DD9"/>
    <w:pPr>
      <w:tabs>
        <w:tab w:val="center" w:pos="4153"/>
        <w:tab w:val="right" w:pos="8306"/>
      </w:tabs>
      <w:snapToGrid w:val="0"/>
      <w:jc w:val="left"/>
    </w:pPr>
    <w:rPr>
      <w:sz w:val="18"/>
      <w:szCs w:val="18"/>
    </w:rPr>
  </w:style>
  <w:style w:type="character" w:customStyle="1" w:styleId="a8">
    <w:name w:val="页脚 字符"/>
    <w:basedOn w:val="a0"/>
    <w:link w:val="a7"/>
    <w:uiPriority w:val="99"/>
    <w:rsid w:val="00763D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5216">
      <w:bodyDiv w:val="1"/>
      <w:marLeft w:val="0"/>
      <w:marRight w:val="0"/>
      <w:marTop w:val="0"/>
      <w:marBottom w:val="0"/>
      <w:divBdr>
        <w:top w:val="none" w:sz="0" w:space="0" w:color="auto"/>
        <w:left w:val="none" w:sz="0" w:space="0" w:color="auto"/>
        <w:bottom w:val="none" w:sz="0" w:space="0" w:color="auto"/>
        <w:right w:val="none" w:sz="0" w:space="0" w:color="auto"/>
      </w:divBdr>
      <w:divsChild>
        <w:div w:id="2039700899">
          <w:marLeft w:val="0"/>
          <w:marRight w:val="0"/>
          <w:marTop w:val="150"/>
          <w:marBottom w:val="150"/>
          <w:divBdr>
            <w:top w:val="none" w:sz="0" w:space="0" w:color="auto"/>
            <w:left w:val="none" w:sz="0" w:space="0" w:color="auto"/>
            <w:bottom w:val="none" w:sz="0" w:space="0" w:color="auto"/>
            <w:right w:val="none" w:sz="0" w:space="0" w:color="auto"/>
          </w:divBdr>
        </w:div>
        <w:div w:id="1734767324">
          <w:marLeft w:val="0"/>
          <w:marRight w:val="0"/>
          <w:marTop w:val="0"/>
          <w:marBottom w:val="0"/>
          <w:divBdr>
            <w:top w:val="single" w:sz="6" w:space="8" w:color="B5B5B5"/>
            <w:left w:val="single" w:sz="6" w:space="0" w:color="B5B5B5"/>
            <w:bottom w:val="single" w:sz="6" w:space="8" w:color="B5B5B5"/>
            <w:right w:val="single" w:sz="6" w:space="0" w:color="B5B5B5"/>
          </w:divBdr>
          <w:divsChild>
            <w:div w:id="1528057417">
              <w:marLeft w:val="0"/>
              <w:marRight w:val="0"/>
              <w:marTop w:val="0"/>
              <w:marBottom w:val="0"/>
              <w:divBdr>
                <w:top w:val="none" w:sz="0" w:space="0" w:color="auto"/>
                <w:left w:val="none" w:sz="0" w:space="0" w:color="auto"/>
                <w:bottom w:val="none" w:sz="0" w:space="0" w:color="auto"/>
                <w:right w:val="none" w:sz="0" w:space="0" w:color="auto"/>
              </w:divBdr>
            </w:div>
            <w:div w:id="19582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2021-12-08T08:51:00Z</dcterms:created>
  <dcterms:modified xsi:type="dcterms:W3CDTF">2024-12-15T13:34:00Z</dcterms:modified>
</cp:coreProperties>
</file>