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434258" w:rsidRPr="00434258" w14:paraId="17301B54" w14:textId="77777777" w:rsidTr="00434258">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34258" w:rsidRPr="00434258" w14:paraId="19EF885D" w14:textId="77777777">
              <w:trPr>
                <w:tblCellSpacing w:w="0" w:type="dxa"/>
              </w:trPr>
              <w:tc>
                <w:tcPr>
                  <w:tcW w:w="2500" w:type="pct"/>
                  <w:tcMar>
                    <w:top w:w="30" w:type="dxa"/>
                    <w:left w:w="30" w:type="dxa"/>
                    <w:bottom w:w="30" w:type="dxa"/>
                    <w:right w:w="30" w:type="dxa"/>
                  </w:tcMar>
                  <w:hideMark/>
                </w:tcPr>
                <w:p w14:paraId="1ABC365B" w14:textId="08C9191D" w:rsidR="00434258" w:rsidRPr="00434258" w:rsidRDefault="00434258" w:rsidP="00434258">
                  <w:pPr>
                    <w:widowControl/>
                    <w:jc w:val="left"/>
                    <w:rPr>
                      <w:rFonts w:ascii="宋体" w:eastAsia="宋体" w:hAnsi="宋体" w:cs="宋体" w:hint="eastAsia"/>
                      <w:color w:val="686868"/>
                      <w:kern w:val="0"/>
                      <w:sz w:val="18"/>
                      <w:szCs w:val="18"/>
                    </w:rPr>
                  </w:pPr>
                  <w:r w:rsidRPr="00434258">
                    <w:rPr>
                      <w:rFonts w:ascii="宋体" w:eastAsia="宋体" w:hAnsi="宋体" w:cs="宋体"/>
                      <w:b/>
                      <w:bCs/>
                      <w:color w:val="686868"/>
                      <w:kern w:val="0"/>
                      <w:sz w:val="18"/>
                      <w:szCs w:val="18"/>
                    </w:rPr>
                    <w:t>索 引 号:</w:t>
                  </w:r>
                  <w:r w:rsidR="00E57624">
                    <w:rPr>
                      <w:rFonts w:ascii="宋体" w:eastAsia="宋体" w:hAnsi="宋体" w:cs="宋体" w:hint="eastAsia"/>
                      <w:color w:val="686868"/>
                      <w:kern w:val="0"/>
                      <w:sz w:val="18"/>
                      <w:szCs w:val="18"/>
                    </w:rPr>
                    <w:t xml:space="preserve"> </w:t>
                  </w:r>
                  <w:r w:rsidR="00E57624" w:rsidRPr="00E57624">
                    <w:rPr>
                      <w:rFonts w:ascii="宋体" w:eastAsia="宋体" w:hAnsi="宋体" w:cs="宋体" w:hint="eastAsia"/>
                      <w:color w:val="686868"/>
                      <w:kern w:val="0"/>
                      <w:sz w:val="18"/>
                      <w:szCs w:val="18"/>
                    </w:rPr>
                    <w:t>bm56000001/2021-00223613</w:t>
                  </w:r>
                </w:p>
              </w:tc>
              <w:tc>
                <w:tcPr>
                  <w:tcW w:w="0" w:type="auto"/>
                  <w:tcMar>
                    <w:top w:w="30" w:type="dxa"/>
                    <w:left w:w="30" w:type="dxa"/>
                    <w:bottom w:w="30" w:type="dxa"/>
                    <w:right w:w="30" w:type="dxa"/>
                  </w:tcMar>
                  <w:hideMark/>
                </w:tcPr>
                <w:p w14:paraId="417E00BF" w14:textId="77777777" w:rsidR="00434258" w:rsidRPr="00434258" w:rsidRDefault="00434258" w:rsidP="00434258">
                  <w:pPr>
                    <w:widowControl/>
                    <w:jc w:val="left"/>
                    <w:rPr>
                      <w:rFonts w:ascii="宋体" w:eastAsia="宋体" w:hAnsi="宋体" w:cs="宋体" w:hint="eastAsia"/>
                      <w:color w:val="686868"/>
                      <w:kern w:val="0"/>
                      <w:sz w:val="18"/>
                      <w:szCs w:val="18"/>
                    </w:rPr>
                  </w:pPr>
                  <w:r w:rsidRPr="00434258">
                    <w:rPr>
                      <w:rFonts w:ascii="宋体" w:eastAsia="宋体" w:hAnsi="宋体" w:cs="宋体"/>
                      <w:b/>
                      <w:bCs/>
                      <w:color w:val="686868"/>
                      <w:kern w:val="0"/>
                      <w:sz w:val="18"/>
                      <w:szCs w:val="18"/>
                    </w:rPr>
                    <w:t>分类:</w:t>
                  </w:r>
                  <w:r w:rsidRPr="00434258">
                    <w:rPr>
                      <w:rFonts w:ascii="宋体" w:eastAsia="宋体" w:hAnsi="宋体" w:cs="宋体"/>
                      <w:color w:val="686868"/>
                      <w:kern w:val="0"/>
                      <w:sz w:val="18"/>
                      <w:szCs w:val="18"/>
                    </w:rPr>
                    <w:t> 行政处罚 ; 行政处罚决定</w:t>
                  </w:r>
                </w:p>
              </w:tc>
            </w:tr>
          </w:tbl>
          <w:p w14:paraId="154F1D9F" w14:textId="77777777" w:rsidR="00434258" w:rsidRPr="00434258" w:rsidRDefault="00434258" w:rsidP="00434258">
            <w:pPr>
              <w:widowControl/>
              <w:jc w:val="left"/>
              <w:rPr>
                <w:rFonts w:ascii="宋体" w:eastAsia="宋体" w:hAnsi="宋体" w:cs="宋体" w:hint="eastAsia"/>
                <w:color w:val="686868"/>
                <w:kern w:val="0"/>
                <w:sz w:val="18"/>
                <w:szCs w:val="18"/>
              </w:rPr>
            </w:pPr>
          </w:p>
        </w:tc>
      </w:tr>
      <w:tr w:rsidR="00434258" w:rsidRPr="00434258" w14:paraId="025C77B6" w14:textId="77777777" w:rsidTr="00434258">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34258" w:rsidRPr="00434258" w14:paraId="7D3292CC" w14:textId="77777777">
              <w:trPr>
                <w:tblCellSpacing w:w="0" w:type="dxa"/>
              </w:trPr>
              <w:tc>
                <w:tcPr>
                  <w:tcW w:w="2500" w:type="pct"/>
                  <w:tcMar>
                    <w:top w:w="30" w:type="dxa"/>
                    <w:left w:w="30" w:type="dxa"/>
                    <w:bottom w:w="30" w:type="dxa"/>
                    <w:right w:w="30" w:type="dxa"/>
                  </w:tcMar>
                  <w:hideMark/>
                </w:tcPr>
                <w:p w14:paraId="2B9532B1" w14:textId="77777777" w:rsidR="00434258" w:rsidRPr="00434258" w:rsidRDefault="00434258" w:rsidP="00434258">
                  <w:pPr>
                    <w:widowControl/>
                    <w:jc w:val="left"/>
                    <w:rPr>
                      <w:rFonts w:ascii="宋体" w:eastAsia="宋体" w:hAnsi="宋体" w:cs="宋体" w:hint="eastAsia"/>
                      <w:color w:val="686868"/>
                      <w:kern w:val="0"/>
                      <w:sz w:val="18"/>
                      <w:szCs w:val="18"/>
                    </w:rPr>
                  </w:pPr>
                  <w:r w:rsidRPr="00434258">
                    <w:rPr>
                      <w:rFonts w:ascii="宋体" w:eastAsia="宋体" w:hAnsi="宋体" w:cs="宋体"/>
                      <w:b/>
                      <w:bCs/>
                      <w:color w:val="686868"/>
                      <w:kern w:val="0"/>
                      <w:sz w:val="18"/>
                      <w:szCs w:val="18"/>
                    </w:rPr>
                    <w:t>发布机构:</w:t>
                  </w:r>
                  <w:r w:rsidRPr="0043425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15C68D97" w14:textId="77777777" w:rsidR="00434258" w:rsidRPr="00434258" w:rsidRDefault="00434258" w:rsidP="00434258">
                  <w:pPr>
                    <w:widowControl/>
                    <w:jc w:val="left"/>
                    <w:rPr>
                      <w:rFonts w:ascii="宋体" w:eastAsia="宋体" w:hAnsi="宋体" w:cs="宋体" w:hint="eastAsia"/>
                      <w:color w:val="686868"/>
                      <w:kern w:val="0"/>
                      <w:sz w:val="18"/>
                      <w:szCs w:val="18"/>
                    </w:rPr>
                  </w:pPr>
                  <w:r w:rsidRPr="00434258">
                    <w:rPr>
                      <w:rFonts w:ascii="宋体" w:eastAsia="宋体" w:hAnsi="宋体" w:cs="宋体"/>
                      <w:b/>
                      <w:bCs/>
                      <w:color w:val="686868"/>
                      <w:kern w:val="0"/>
                      <w:sz w:val="18"/>
                      <w:szCs w:val="18"/>
                    </w:rPr>
                    <w:t>发文日期:</w:t>
                  </w:r>
                  <w:r w:rsidRPr="00434258">
                    <w:rPr>
                      <w:rFonts w:ascii="宋体" w:eastAsia="宋体" w:hAnsi="宋体" w:cs="宋体"/>
                      <w:color w:val="686868"/>
                      <w:kern w:val="0"/>
                      <w:sz w:val="18"/>
                      <w:szCs w:val="18"/>
                    </w:rPr>
                    <w:t> 2021年01月15日</w:t>
                  </w:r>
                </w:p>
              </w:tc>
            </w:tr>
          </w:tbl>
          <w:p w14:paraId="18369E1D" w14:textId="77777777" w:rsidR="00434258" w:rsidRPr="00434258" w:rsidRDefault="00434258" w:rsidP="00434258">
            <w:pPr>
              <w:widowControl/>
              <w:jc w:val="left"/>
              <w:rPr>
                <w:rFonts w:ascii="宋体" w:eastAsia="宋体" w:hAnsi="宋体" w:cs="宋体" w:hint="eastAsia"/>
                <w:color w:val="686868"/>
                <w:kern w:val="0"/>
                <w:sz w:val="18"/>
                <w:szCs w:val="18"/>
              </w:rPr>
            </w:pPr>
          </w:p>
        </w:tc>
      </w:tr>
      <w:tr w:rsidR="00434258" w:rsidRPr="00434258" w14:paraId="4CBAB7EC" w14:textId="77777777" w:rsidTr="00434258">
        <w:trPr>
          <w:tblCellSpacing w:w="0" w:type="dxa"/>
          <w:jc w:val="center"/>
        </w:trPr>
        <w:tc>
          <w:tcPr>
            <w:tcW w:w="0" w:type="auto"/>
            <w:tcMar>
              <w:top w:w="30" w:type="dxa"/>
              <w:left w:w="30" w:type="dxa"/>
              <w:bottom w:w="30" w:type="dxa"/>
              <w:right w:w="30" w:type="dxa"/>
            </w:tcMar>
            <w:hideMark/>
          </w:tcPr>
          <w:p w14:paraId="306924EF" w14:textId="77777777" w:rsidR="00434258" w:rsidRPr="00434258" w:rsidRDefault="00434258" w:rsidP="00434258">
            <w:pPr>
              <w:widowControl/>
              <w:jc w:val="left"/>
              <w:rPr>
                <w:rFonts w:ascii="宋体" w:eastAsia="宋体" w:hAnsi="宋体" w:cs="宋体" w:hint="eastAsia"/>
                <w:color w:val="686868"/>
                <w:kern w:val="0"/>
                <w:sz w:val="18"/>
                <w:szCs w:val="18"/>
              </w:rPr>
            </w:pPr>
            <w:r w:rsidRPr="00434258">
              <w:rPr>
                <w:rFonts w:ascii="宋体" w:eastAsia="宋体" w:hAnsi="宋体" w:cs="宋体"/>
                <w:b/>
                <w:bCs/>
                <w:color w:val="686868"/>
                <w:kern w:val="0"/>
                <w:sz w:val="18"/>
                <w:szCs w:val="18"/>
              </w:rPr>
              <w:t>名　　称:</w:t>
            </w:r>
            <w:r w:rsidRPr="00434258">
              <w:rPr>
                <w:rFonts w:ascii="宋体" w:eastAsia="宋体" w:hAnsi="宋体" w:cs="宋体"/>
                <w:color w:val="686868"/>
                <w:kern w:val="0"/>
                <w:sz w:val="18"/>
                <w:szCs w:val="18"/>
              </w:rPr>
              <w:t> 中国证监会行政处罚决定书（吕伟民）</w:t>
            </w:r>
          </w:p>
        </w:tc>
      </w:tr>
      <w:tr w:rsidR="00434258" w:rsidRPr="00434258" w14:paraId="4ABE1117" w14:textId="77777777" w:rsidTr="00434258">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34258" w:rsidRPr="00434258" w14:paraId="6E828F1A" w14:textId="77777777">
              <w:trPr>
                <w:tblCellSpacing w:w="0" w:type="dxa"/>
              </w:trPr>
              <w:tc>
                <w:tcPr>
                  <w:tcW w:w="2500" w:type="pct"/>
                  <w:tcMar>
                    <w:top w:w="30" w:type="dxa"/>
                    <w:left w:w="30" w:type="dxa"/>
                    <w:bottom w:w="30" w:type="dxa"/>
                    <w:right w:w="30" w:type="dxa"/>
                  </w:tcMar>
                  <w:hideMark/>
                </w:tcPr>
                <w:p w14:paraId="322EB413" w14:textId="77777777" w:rsidR="00434258" w:rsidRPr="00434258" w:rsidRDefault="00434258" w:rsidP="00434258">
                  <w:pPr>
                    <w:widowControl/>
                    <w:jc w:val="left"/>
                    <w:rPr>
                      <w:rFonts w:ascii="宋体" w:eastAsia="宋体" w:hAnsi="宋体" w:cs="宋体" w:hint="eastAsia"/>
                      <w:color w:val="686868"/>
                      <w:kern w:val="0"/>
                      <w:sz w:val="18"/>
                      <w:szCs w:val="18"/>
                    </w:rPr>
                  </w:pPr>
                  <w:r w:rsidRPr="00434258">
                    <w:rPr>
                      <w:rFonts w:ascii="宋体" w:eastAsia="宋体" w:hAnsi="宋体" w:cs="宋体"/>
                      <w:b/>
                      <w:bCs/>
                      <w:color w:val="686868"/>
                      <w:kern w:val="0"/>
                      <w:sz w:val="18"/>
                      <w:szCs w:val="18"/>
                    </w:rPr>
                    <w:t>文　　号:</w:t>
                  </w:r>
                  <w:r w:rsidRPr="00434258">
                    <w:rPr>
                      <w:rFonts w:ascii="宋体" w:eastAsia="宋体" w:hAnsi="宋体" w:cs="宋体"/>
                      <w:color w:val="686868"/>
                      <w:kern w:val="0"/>
                      <w:sz w:val="18"/>
                      <w:szCs w:val="18"/>
                    </w:rPr>
                    <w:t> 〔2021〕4号</w:t>
                  </w:r>
                </w:p>
              </w:tc>
              <w:tc>
                <w:tcPr>
                  <w:tcW w:w="0" w:type="auto"/>
                  <w:tcMar>
                    <w:top w:w="30" w:type="dxa"/>
                    <w:left w:w="30" w:type="dxa"/>
                    <w:bottom w:w="30" w:type="dxa"/>
                    <w:right w:w="30" w:type="dxa"/>
                  </w:tcMar>
                  <w:hideMark/>
                </w:tcPr>
                <w:p w14:paraId="44BF007D" w14:textId="77777777" w:rsidR="00434258" w:rsidRPr="00434258" w:rsidRDefault="00434258" w:rsidP="00434258">
                  <w:pPr>
                    <w:widowControl/>
                    <w:jc w:val="left"/>
                    <w:rPr>
                      <w:rFonts w:ascii="宋体" w:eastAsia="宋体" w:hAnsi="宋体" w:cs="宋体" w:hint="eastAsia"/>
                      <w:color w:val="686868"/>
                      <w:kern w:val="0"/>
                      <w:sz w:val="18"/>
                      <w:szCs w:val="18"/>
                    </w:rPr>
                  </w:pPr>
                  <w:r w:rsidRPr="00434258">
                    <w:rPr>
                      <w:rFonts w:ascii="宋体" w:eastAsia="宋体" w:hAnsi="宋体" w:cs="宋体"/>
                      <w:b/>
                      <w:bCs/>
                      <w:color w:val="686868"/>
                      <w:kern w:val="0"/>
                      <w:sz w:val="18"/>
                      <w:szCs w:val="18"/>
                    </w:rPr>
                    <w:t>主 题 词:</w:t>
                  </w:r>
                </w:p>
              </w:tc>
            </w:tr>
          </w:tbl>
          <w:p w14:paraId="21B8D487" w14:textId="77777777" w:rsidR="00434258" w:rsidRPr="00434258" w:rsidRDefault="00434258" w:rsidP="00434258">
            <w:pPr>
              <w:widowControl/>
              <w:jc w:val="left"/>
              <w:rPr>
                <w:rFonts w:ascii="宋体" w:eastAsia="宋体" w:hAnsi="宋体" w:cs="宋体" w:hint="eastAsia"/>
                <w:color w:val="686868"/>
                <w:kern w:val="0"/>
                <w:sz w:val="18"/>
                <w:szCs w:val="18"/>
              </w:rPr>
            </w:pPr>
          </w:p>
        </w:tc>
      </w:tr>
    </w:tbl>
    <w:p w14:paraId="78A27538" w14:textId="77777777" w:rsidR="00434258" w:rsidRPr="00434258" w:rsidRDefault="00000000" w:rsidP="00434258">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3A639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0B77EBB2" w14:textId="77777777" w:rsidR="00434258" w:rsidRPr="00434258" w:rsidRDefault="00434258" w:rsidP="00434258">
      <w:pPr>
        <w:widowControl/>
        <w:shd w:val="clear" w:color="auto" w:fill="FFFFFF"/>
        <w:spacing w:after="240"/>
        <w:jc w:val="center"/>
        <w:rPr>
          <w:rFonts w:ascii="微软雅黑" w:eastAsia="微软雅黑" w:hAnsi="微软雅黑" w:cs="宋体" w:hint="eastAsia"/>
          <w:color w:val="000000"/>
          <w:kern w:val="0"/>
          <w:sz w:val="18"/>
          <w:szCs w:val="18"/>
        </w:rPr>
      </w:pPr>
      <w:r w:rsidRPr="00434258">
        <w:rPr>
          <w:rFonts w:ascii="微软雅黑" w:eastAsia="微软雅黑" w:hAnsi="微软雅黑" w:cs="宋体" w:hint="eastAsia"/>
          <w:color w:val="000000"/>
          <w:kern w:val="0"/>
          <w:sz w:val="18"/>
          <w:szCs w:val="18"/>
        </w:rPr>
        <w:br/>
      </w:r>
      <w:r w:rsidRPr="00434258">
        <w:rPr>
          <w:rFonts w:ascii="黑体" w:eastAsia="黑体" w:hAnsi="黑体" w:cs="宋体" w:hint="eastAsia"/>
          <w:b/>
          <w:bCs/>
          <w:color w:val="FF0000"/>
          <w:kern w:val="0"/>
          <w:sz w:val="36"/>
          <w:szCs w:val="36"/>
        </w:rPr>
        <w:t>中国证监会行政处罚决定书（吕伟民）</w:t>
      </w:r>
    </w:p>
    <w:p w14:paraId="1299B301"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p>
    <w:p w14:paraId="2D74EEB4" w14:textId="77777777" w:rsidR="00434258" w:rsidRPr="00434258" w:rsidRDefault="00434258" w:rsidP="00434258">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〔2021〕4号</w:t>
      </w:r>
    </w:p>
    <w:p w14:paraId="79F631D9" w14:textId="77777777" w:rsidR="00434258" w:rsidRPr="00434258" w:rsidRDefault="00434258" w:rsidP="00434258">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宋体" w:eastAsia="宋体" w:hAnsi="宋体" w:cs="宋体" w:hint="eastAsia"/>
          <w:color w:val="000000"/>
          <w:kern w:val="0"/>
          <w:szCs w:val="21"/>
        </w:rPr>
        <w:t> </w:t>
      </w:r>
    </w:p>
    <w:p w14:paraId="74E35674" w14:textId="77777777" w:rsidR="00434258" w:rsidRPr="00434258" w:rsidRDefault="00434258" w:rsidP="00434258">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宋体" w:eastAsia="宋体" w:hAnsi="宋体" w:cs="宋体" w:hint="eastAsia"/>
          <w:color w:val="000000"/>
          <w:kern w:val="0"/>
          <w:szCs w:val="21"/>
        </w:rPr>
        <w:t> </w:t>
      </w:r>
    </w:p>
    <w:p w14:paraId="50788D76"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当事人：吕伟民，男，1988年11月出生，时任国通信托北京业务部高级信托经理，住址：天津市宝坻区。</w:t>
      </w:r>
    </w:p>
    <w:p w14:paraId="3BD7C24E"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依据2005年修订的《中华人民共和国证券法》（以下简称2005年《证券法》）的有关规定，我会对吕伟民内幕交易“皖通科技”的行为进行了立案调查、审理，并依法向当事人告知了</w:t>
      </w:r>
      <w:proofErr w:type="gramStart"/>
      <w:r w:rsidRPr="00434258">
        <w:rPr>
          <w:rFonts w:ascii="楷体" w:eastAsia="楷体" w:hAnsi="楷体" w:cs="宋体" w:hint="eastAsia"/>
          <w:color w:val="000000"/>
          <w:kern w:val="0"/>
          <w:szCs w:val="21"/>
        </w:rPr>
        <w:t>作出</w:t>
      </w:r>
      <w:proofErr w:type="gramEnd"/>
      <w:r w:rsidRPr="00434258">
        <w:rPr>
          <w:rFonts w:ascii="楷体" w:eastAsia="楷体" w:hAnsi="楷体" w:cs="宋体" w:hint="eastAsia"/>
          <w:color w:val="000000"/>
          <w:kern w:val="0"/>
          <w:szCs w:val="21"/>
        </w:rPr>
        <w:t>行政处罚的事实、理由、依据及当事人依法享有的权利，应当事人的申请，我会依法举行了听证会，听取了吕伟民及其代理人的陈述和申辩意见。本案现已调查、审理终结。</w:t>
      </w:r>
    </w:p>
    <w:p w14:paraId="5F460D64"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经查明，吕伟民存在以下违法事实：</w:t>
      </w:r>
    </w:p>
    <w:p w14:paraId="1D7C941D" w14:textId="77777777" w:rsidR="00434258" w:rsidRPr="00434258" w:rsidRDefault="00434258" w:rsidP="00434258">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434258">
        <w:rPr>
          <w:rFonts w:ascii="宋体" w:eastAsia="宋体" w:hAnsi="宋体" w:cs="宋体" w:hint="eastAsia"/>
          <w:b/>
          <w:bCs/>
          <w:color w:val="000000"/>
          <w:kern w:val="0"/>
          <w:szCs w:val="21"/>
        </w:rPr>
        <w:t>一、内幕信息的形成与公开过程</w:t>
      </w:r>
    </w:p>
    <w:p w14:paraId="4F4AEDC2"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2018年1月，安徽皖通科技股份有限公司（以下简称皖通科技或上市公司）收购完成成都赛英科技有限公司（以下简称赛英科技），但直至2018年9月，因未找到合适的投资者，上述收购配套的募资事宜一直未获实质性推进。期间，赛英科技因办理保密资质变更审批，要求上市公司实际控制人及董事、监事、高级管理人员无境外永久居留权，皖通科技原控股股东之一的王某胜因拥有加拿大永久居住权需要转让其对皖通科技的控股权。2018年7月，王</w:t>
      </w:r>
      <w:proofErr w:type="gramStart"/>
      <w:r w:rsidRPr="00434258">
        <w:rPr>
          <w:rFonts w:ascii="楷体" w:eastAsia="楷体" w:hAnsi="楷体" w:cs="宋体" w:hint="eastAsia"/>
          <w:color w:val="000000"/>
          <w:kern w:val="0"/>
          <w:szCs w:val="21"/>
        </w:rPr>
        <w:t>某胜通过</w:t>
      </w:r>
      <w:proofErr w:type="gramEnd"/>
      <w:r w:rsidRPr="00434258">
        <w:rPr>
          <w:rFonts w:ascii="楷体" w:eastAsia="楷体" w:hAnsi="楷体" w:cs="宋体" w:hint="eastAsia"/>
          <w:color w:val="000000"/>
          <w:kern w:val="0"/>
          <w:szCs w:val="21"/>
        </w:rPr>
        <w:t>赵某业和赵某1联系到了南方</w:t>
      </w:r>
      <w:proofErr w:type="gramStart"/>
      <w:r w:rsidRPr="00434258">
        <w:rPr>
          <w:rFonts w:ascii="楷体" w:eastAsia="楷体" w:hAnsi="楷体" w:cs="宋体" w:hint="eastAsia"/>
          <w:color w:val="000000"/>
          <w:kern w:val="0"/>
          <w:szCs w:val="21"/>
        </w:rPr>
        <w:t>银谷科技</w:t>
      </w:r>
      <w:proofErr w:type="gramEnd"/>
      <w:r w:rsidRPr="00434258">
        <w:rPr>
          <w:rFonts w:ascii="楷体" w:eastAsia="楷体" w:hAnsi="楷体" w:cs="宋体" w:hint="eastAsia"/>
          <w:color w:val="000000"/>
          <w:kern w:val="0"/>
          <w:szCs w:val="21"/>
        </w:rPr>
        <w:t>有限公司（以下简称南方银谷）的周某展。2018年7月至9月上旬，赵某业、赵某1帮助</w:t>
      </w:r>
      <w:proofErr w:type="gramStart"/>
      <w:r w:rsidRPr="00434258">
        <w:rPr>
          <w:rFonts w:ascii="楷体" w:eastAsia="楷体" w:hAnsi="楷体" w:cs="宋体" w:hint="eastAsia"/>
          <w:color w:val="000000"/>
          <w:kern w:val="0"/>
          <w:szCs w:val="21"/>
        </w:rPr>
        <w:t>南方银谷的</w:t>
      </w:r>
      <w:proofErr w:type="gramEnd"/>
      <w:r w:rsidRPr="00434258">
        <w:rPr>
          <w:rFonts w:ascii="楷体" w:eastAsia="楷体" w:hAnsi="楷体" w:cs="宋体" w:hint="eastAsia"/>
          <w:color w:val="000000"/>
          <w:kern w:val="0"/>
          <w:szCs w:val="21"/>
        </w:rPr>
        <w:t>周某展等人和皖通科技的王某胜等人建立了初步联系，并协调</w:t>
      </w:r>
      <w:proofErr w:type="gramStart"/>
      <w:r w:rsidRPr="00434258">
        <w:rPr>
          <w:rFonts w:ascii="楷体" w:eastAsia="楷体" w:hAnsi="楷体" w:cs="宋体" w:hint="eastAsia"/>
          <w:color w:val="000000"/>
          <w:kern w:val="0"/>
          <w:szCs w:val="21"/>
        </w:rPr>
        <w:t>南方银谷和</w:t>
      </w:r>
      <w:proofErr w:type="gramEnd"/>
      <w:r w:rsidRPr="00434258">
        <w:rPr>
          <w:rFonts w:ascii="楷体" w:eastAsia="楷体" w:hAnsi="楷体" w:cs="宋体" w:hint="eastAsia"/>
          <w:color w:val="000000"/>
          <w:kern w:val="0"/>
          <w:szCs w:val="21"/>
        </w:rPr>
        <w:t>皖通科技就后续可能开展的股份收购事宜进行了初步设想和讨论。</w:t>
      </w:r>
    </w:p>
    <w:p w14:paraId="0890016C"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2018年9月19日，皖通科技的控股股东之一杨某宁、王某胜和时任董事长陈某在深圳与周某展第一次见面，双方介绍了各自的业务情况，探讨的大方向是由南方</w:t>
      </w:r>
      <w:proofErr w:type="gramStart"/>
      <w:r w:rsidRPr="00434258">
        <w:rPr>
          <w:rFonts w:ascii="楷体" w:eastAsia="楷体" w:hAnsi="楷体" w:cs="宋体" w:hint="eastAsia"/>
          <w:color w:val="000000"/>
          <w:kern w:val="0"/>
          <w:szCs w:val="21"/>
        </w:rPr>
        <w:t>银谷整体</w:t>
      </w:r>
      <w:proofErr w:type="gramEnd"/>
      <w:r w:rsidRPr="00434258">
        <w:rPr>
          <w:rFonts w:ascii="楷体" w:eastAsia="楷体" w:hAnsi="楷体" w:cs="宋体" w:hint="eastAsia"/>
          <w:color w:val="000000"/>
          <w:kern w:val="0"/>
          <w:szCs w:val="21"/>
        </w:rPr>
        <w:t>收购皖通科技，具体讨论了定增、大宗交易、投票权委托、二级市场</w:t>
      </w:r>
      <w:proofErr w:type="gramStart"/>
      <w:r w:rsidRPr="00434258">
        <w:rPr>
          <w:rFonts w:ascii="楷体" w:eastAsia="楷体" w:hAnsi="楷体" w:cs="宋体" w:hint="eastAsia"/>
          <w:color w:val="000000"/>
          <w:kern w:val="0"/>
          <w:szCs w:val="21"/>
        </w:rPr>
        <w:t>增持等方式</w:t>
      </w:r>
      <w:proofErr w:type="gramEnd"/>
      <w:r w:rsidRPr="00434258">
        <w:rPr>
          <w:rFonts w:ascii="楷体" w:eastAsia="楷体" w:hAnsi="楷体" w:cs="宋体" w:hint="eastAsia"/>
          <w:color w:val="000000"/>
          <w:kern w:val="0"/>
          <w:szCs w:val="21"/>
        </w:rPr>
        <w:t>。</w:t>
      </w:r>
    </w:p>
    <w:p w14:paraId="17934CD3"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lastRenderedPageBreak/>
        <w:t xml:space="preserve">　　</w:t>
      </w:r>
      <w:r w:rsidRPr="00434258">
        <w:rPr>
          <w:rFonts w:ascii="楷体" w:eastAsia="楷体" w:hAnsi="楷体" w:cs="宋体" w:hint="eastAsia"/>
          <w:color w:val="000000"/>
          <w:kern w:val="0"/>
          <w:szCs w:val="21"/>
        </w:rPr>
        <w:t>2018年9月26日，周某展等人到合肥皖通科技考察，了解皖通科技的业务情况并考虑双方整合业务的可能。南方</w:t>
      </w:r>
      <w:proofErr w:type="gramStart"/>
      <w:r w:rsidRPr="00434258">
        <w:rPr>
          <w:rFonts w:ascii="楷体" w:eastAsia="楷体" w:hAnsi="楷体" w:cs="宋体" w:hint="eastAsia"/>
          <w:color w:val="000000"/>
          <w:kern w:val="0"/>
          <w:szCs w:val="21"/>
        </w:rPr>
        <w:t>银谷想</w:t>
      </w:r>
      <w:proofErr w:type="gramEnd"/>
      <w:r w:rsidRPr="00434258">
        <w:rPr>
          <w:rFonts w:ascii="楷体" w:eastAsia="楷体" w:hAnsi="楷体" w:cs="宋体" w:hint="eastAsia"/>
          <w:color w:val="000000"/>
          <w:kern w:val="0"/>
          <w:szCs w:val="21"/>
        </w:rPr>
        <w:t>收购皖通科技的股权，发挥</w:t>
      </w:r>
      <w:proofErr w:type="gramStart"/>
      <w:r w:rsidRPr="00434258">
        <w:rPr>
          <w:rFonts w:ascii="楷体" w:eastAsia="楷体" w:hAnsi="楷体" w:cs="宋体" w:hint="eastAsia"/>
          <w:color w:val="000000"/>
          <w:kern w:val="0"/>
          <w:szCs w:val="21"/>
        </w:rPr>
        <w:t>南方银谷和</w:t>
      </w:r>
      <w:proofErr w:type="gramEnd"/>
      <w:r w:rsidRPr="00434258">
        <w:rPr>
          <w:rFonts w:ascii="楷体" w:eastAsia="楷体" w:hAnsi="楷体" w:cs="宋体" w:hint="eastAsia"/>
          <w:color w:val="000000"/>
          <w:kern w:val="0"/>
          <w:szCs w:val="21"/>
        </w:rPr>
        <w:t>皖通科技的业务协同效应，王某胜想尽快完成与收购赛英科技配套的募集资金事宜，并提出由南方</w:t>
      </w:r>
      <w:proofErr w:type="gramStart"/>
      <w:r w:rsidRPr="00434258">
        <w:rPr>
          <w:rFonts w:ascii="楷体" w:eastAsia="楷体" w:hAnsi="楷体" w:cs="宋体" w:hint="eastAsia"/>
          <w:color w:val="000000"/>
          <w:kern w:val="0"/>
          <w:szCs w:val="21"/>
        </w:rPr>
        <w:t>银谷先</w:t>
      </w:r>
      <w:proofErr w:type="gramEnd"/>
      <w:r w:rsidRPr="00434258">
        <w:rPr>
          <w:rFonts w:ascii="楷体" w:eastAsia="楷体" w:hAnsi="楷体" w:cs="宋体" w:hint="eastAsia"/>
          <w:color w:val="000000"/>
          <w:kern w:val="0"/>
          <w:szCs w:val="21"/>
        </w:rPr>
        <w:t>参与皖通科技的募集资金的定增，在</w:t>
      </w:r>
      <w:proofErr w:type="gramStart"/>
      <w:r w:rsidRPr="00434258">
        <w:rPr>
          <w:rFonts w:ascii="楷体" w:eastAsia="楷体" w:hAnsi="楷体" w:cs="宋体" w:hint="eastAsia"/>
          <w:color w:val="000000"/>
          <w:kern w:val="0"/>
          <w:szCs w:val="21"/>
        </w:rPr>
        <w:t>南方银谷所持</w:t>
      </w:r>
      <w:proofErr w:type="gramEnd"/>
      <w:r w:rsidRPr="00434258">
        <w:rPr>
          <w:rFonts w:ascii="楷体" w:eastAsia="楷体" w:hAnsi="楷体" w:cs="宋体" w:hint="eastAsia"/>
          <w:color w:val="000000"/>
          <w:kern w:val="0"/>
          <w:szCs w:val="21"/>
        </w:rPr>
        <w:t>上市公司股份超过王某胜、杨某宁和皖通科技控股股东之一</w:t>
      </w:r>
      <w:proofErr w:type="gramStart"/>
      <w:r w:rsidRPr="00434258">
        <w:rPr>
          <w:rFonts w:ascii="楷体" w:eastAsia="楷体" w:hAnsi="楷体" w:cs="宋体" w:hint="eastAsia"/>
          <w:color w:val="000000"/>
          <w:kern w:val="0"/>
          <w:szCs w:val="21"/>
        </w:rPr>
        <w:t>杨某子等人</w:t>
      </w:r>
      <w:proofErr w:type="gramEnd"/>
      <w:r w:rsidRPr="00434258">
        <w:rPr>
          <w:rFonts w:ascii="楷体" w:eastAsia="楷体" w:hAnsi="楷体" w:cs="宋体" w:hint="eastAsia"/>
          <w:color w:val="000000"/>
          <w:kern w:val="0"/>
          <w:szCs w:val="21"/>
        </w:rPr>
        <w:t>的股份后，王某胜等人再将上市公司控制权转让给周某展。</w:t>
      </w:r>
    </w:p>
    <w:p w14:paraId="08F70429"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宋体" w:eastAsia="宋体" w:hAnsi="宋体" w:cs="宋体" w:hint="eastAsia"/>
          <w:color w:val="000000"/>
          <w:kern w:val="0"/>
          <w:szCs w:val="21"/>
        </w:rPr>
        <w:t>2018年10月中旬，南方</w:t>
      </w:r>
      <w:proofErr w:type="gramStart"/>
      <w:r w:rsidRPr="00434258">
        <w:rPr>
          <w:rFonts w:ascii="宋体" w:eastAsia="宋体" w:hAnsi="宋体" w:cs="宋体" w:hint="eastAsia"/>
          <w:color w:val="000000"/>
          <w:kern w:val="0"/>
          <w:szCs w:val="21"/>
        </w:rPr>
        <w:t>银谷开始</w:t>
      </w:r>
      <w:proofErr w:type="gramEnd"/>
      <w:r w:rsidRPr="00434258">
        <w:rPr>
          <w:rFonts w:ascii="宋体" w:eastAsia="宋体" w:hAnsi="宋体" w:cs="宋体" w:hint="eastAsia"/>
          <w:color w:val="000000"/>
          <w:kern w:val="0"/>
          <w:szCs w:val="21"/>
        </w:rPr>
        <w:t>对皖通科技开展尽职调查。期间，双方就各自的业务情况和发展战略等进行了充分交流，</w:t>
      </w:r>
      <w:proofErr w:type="gramStart"/>
      <w:r w:rsidRPr="00434258">
        <w:rPr>
          <w:rFonts w:ascii="宋体" w:eastAsia="宋体" w:hAnsi="宋体" w:cs="宋体" w:hint="eastAsia"/>
          <w:color w:val="000000"/>
          <w:kern w:val="0"/>
          <w:szCs w:val="21"/>
        </w:rPr>
        <w:t>南方银谷向</w:t>
      </w:r>
      <w:proofErr w:type="gramEnd"/>
      <w:r w:rsidRPr="00434258">
        <w:rPr>
          <w:rFonts w:ascii="宋体" w:eastAsia="宋体" w:hAnsi="宋体" w:cs="宋体" w:hint="eastAsia"/>
          <w:color w:val="000000"/>
          <w:kern w:val="0"/>
          <w:szCs w:val="21"/>
        </w:rPr>
        <w:t>皖通科技表达了参与定向增发的意向。</w:t>
      </w:r>
    </w:p>
    <w:p w14:paraId="076753A4"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宋体" w:eastAsia="宋体" w:hAnsi="宋体" w:cs="宋体" w:hint="eastAsia"/>
          <w:color w:val="000000"/>
          <w:kern w:val="0"/>
          <w:szCs w:val="21"/>
        </w:rPr>
        <w:t>2018年10月25日，南方</w:t>
      </w:r>
      <w:proofErr w:type="gramStart"/>
      <w:r w:rsidRPr="00434258">
        <w:rPr>
          <w:rFonts w:ascii="宋体" w:eastAsia="宋体" w:hAnsi="宋体" w:cs="宋体" w:hint="eastAsia"/>
          <w:color w:val="000000"/>
          <w:kern w:val="0"/>
          <w:szCs w:val="21"/>
        </w:rPr>
        <w:t>银谷召开</w:t>
      </w:r>
      <w:proofErr w:type="gramEnd"/>
      <w:r w:rsidRPr="00434258">
        <w:rPr>
          <w:rFonts w:ascii="宋体" w:eastAsia="宋体" w:hAnsi="宋体" w:cs="宋体" w:hint="eastAsia"/>
          <w:color w:val="000000"/>
          <w:kern w:val="0"/>
          <w:szCs w:val="21"/>
        </w:rPr>
        <w:t>股东会，通过参与皖通</w:t>
      </w:r>
      <w:proofErr w:type="gramStart"/>
      <w:r w:rsidRPr="00434258">
        <w:rPr>
          <w:rFonts w:ascii="宋体" w:eastAsia="宋体" w:hAnsi="宋体" w:cs="宋体" w:hint="eastAsia"/>
          <w:color w:val="000000"/>
          <w:kern w:val="0"/>
          <w:szCs w:val="21"/>
        </w:rPr>
        <w:t>科技定增的</w:t>
      </w:r>
      <w:proofErr w:type="gramEnd"/>
      <w:r w:rsidRPr="00434258">
        <w:rPr>
          <w:rFonts w:ascii="宋体" w:eastAsia="宋体" w:hAnsi="宋体" w:cs="宋体" w:hint="eastAsia"/>
          <w:color w:val="000000"/>
          <w:kern w:val="0"/>
          <w:szCs w:val="21"/>
        </w:rPr>
        <w:t>决议。10月底，皖通科技与</w:t>
      </w:r>
      <w:proofErr w:type="gramStart"/>
      <w:r w:rsidRPr="00434258">
        <w:rPr>
          <w:rFonts w:ascii="宋体" w:eastAsia="宋体" w:hAnsi="宋体" w:cs="宋体" w:hint="eastAsia"/>
          <w:color w:val="000000"/>
          <w:kern w:val="0"/>
          <w:szCs w:val="21"/>
        </w:rPr>
        <w:t>南方银谷商议</w:t>
      </w:r>
      <w:proofErr w:type="gramEnd"/>
      <w:r w:rsidRPr="00434258">
        <w:rPr>
          <w:rFonts w:ascii="宋体" w:eastAsia="宋体" w:hAnsi="宋体" w:cs="宋体" w:hint="eastAsia"/>
          <w:color w:val="000000"/>
          <w:kern w:val="0"/>
          <w:szCs w:val="21"/>
        </w:rPr>
        <w:t>了</w:t>
      </w:r>
      <w:proofErr w:type="gramStart"/>
      <w:r w:rsidRPr="00434258">
        <w:rPr>
          <w:rFonts w:ascii="宋体" w:eastAsia="宋体" w:hAnsi="宋体" w:cs="宋体" w:hint="eastAsia"/>
          <w:color w:val="000000"/>
          <w:kern w:val="0"/>
          <w:szCs w:val="21"/>
        </w:rPr>
        <w:t>定增具体</w:t>
      </w:r>
      <w:proofErr w:type="gramEnd"/>
      <w:r w:rsidRPr="00434258">
        <w:rPr>
          <w:rFonts w:ascii="宋体" w:eastAsia="宋体" w:hAnsi="宋体" w:cs="宋体" w:hint="eastAsia"/>
          <w:color w:val="000000"/>
          <w:kern w:val="0"/>
          <w:szCs w:val="21"/>
        </w:rPr>
        <w:t>细节。</w:t>
      </w:r>
    </w:p>
    <w:p w14:paraId="22007DA4"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2018年11月15日，</w:t>
      </w:r>
      <w:proofErr w:type="gramStart"/>
      <w:r w:rsidRPr="00434258">
        <w:rPr>
          <w:rFonts w:ascii="楷体" w:eastAsia="楷体" w:hAnsi="楷体" w:cs="宋体" w:hint="eastAsia"/>
          <w:color w:val="000000"/>
          <w:kern w:val="0"/>
          <w:szCs w:val="21"/>
        </w:rPr>
        <w:t>南方银谷与</w:t>
      </w:r>
      <w:proofErr w:type="gramEnd"/>
      <w:r w:rsidRPr="00434258">
        <w:rPr>
          <w:rFonts w:ascii="楷体" w:eastAsia="楷体" w:hAnsi="楷体" w:cs="宋体" w:hint="eastAsia"/>
          <w:color w:val="000000"/>
          <w:kern w:val="0"/>
          <w:szCs w:val="21"/>
        </w:rPr>
        <w:t>皖通科技签署非公开发行股票募集配套资金股份认购合同，同期</w:t>
      </w:r>
      <w:proofErr w:type="gramStart"/>
      <w:r w:rsidRPr="00434258">
        <w:rPr>
          <w:rFonts w:ascii="楷体" w:eastAsia="楷体" w:hAnsi="楷体" w:cs="宋体" w:hint="eastAsia"/>
          <w:color w:val="000000"/>
          <w:kern w:val="0"/>
          <w:szCs w:val="21"/>
        </w:rPr>
        <w:t>南方银谷缴纳</w:t>
      </w:r>
      <w:proofErr w:type="gramEnd"/>
      <w:r w:rsidRPr="00434258">
        <w:rPr>
          <w:rFonts w:ascii="楷体" w:eastAsia="楷体" w:hAnsi="楷体" w:cs="宋体" w:hint="eastAsia"/>
          <w:color w:val="000000"/>
          <w:kern w:val="0"/>
          <w:szCs w:val="21"/>
        </w:rPr>
        <w:t>了认购款。之后，周某展与王某胜等人就股票表决权转让事宜开始进行具体谈判。</w:t>
      </w:r>
    </w:p>
    <w:p w14:paraId="07E0C5DD"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宋体" w:eastAsia="宋体" w:hAnsi="宋体" w:cs="宋体" w:hint="eastAsia"/>
          <w:color w:val="000000"/>
          <w:kern w:val="0"/>
          <w:szCs w:val="21"/>
        </w:rPr>
        <w:t>2018年12月3日，皖通科技发布《发行股份购买资产并募集配套资金之非公开发行股票募集配套资金新增股份上市公告书》，公告称该次上市股份为发行股份购买赛英科技100%股权配套融资部分股份，发行对象为南方银谷。南方</w:t>
      </w:r>
      <w:proofErr w:type="gramStart"/>
      <w:r w:rsidRPr="00434258">
        <w:rPr>
          <w:rFonts w:ascii="宋体" w:eastAsia="宋体" w:hAnsi="宋体" w:cs="宋体" w:hint="eastAsia"/>
          <w:color w:val="000000"/>
          <w:kern w:val="0"/>
          <w:szCs w:val="21"/>
        </w:rPr>
        <w:t>银谷因</w:t>
      </w:r>
      <w:proofErr w:type="gramEnd"/>
      <w:r w:rsidRPr="00434258">
        <w:rPr>
          <w:rFonts w:ascii="宋体" w:eastAsia="宋体" w:hAnsi="宋体" w:cs="宋体" w:hint="eastAsia"/>
          <w:color w:val="000000"/>
          <w:kern w:val="0"/>
          <w:szCs w:val="21"/>
        </w:rPr>
        <w:t>认购公司此次非公开发行股份持有上市公司5.83%股份，成为上市公司持股5%以上股东。</w:t>
      </w:r>
    </w:p>
    <w:p w14:paraId="5513551F"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2018年12月10日，皖通科技发布《关于筹划控制权变更的停牌公告》，</w:t>
      </w:r>
      <w:proofErr w:type="gramStart"/>
      <w:r w:rsidRPr="00434258">
        <w:rPr>
          <w:rFonts w:ascii="楷体" w:eastAsia="楷体" w:hAnsi="楷体" w:cs="宋体" w:hint="eastAsia"/>
          <w:color w:val="000000"/>
          <w:kern w:val="0"/>
          <w:szCs w:val="21"/>
        </w:rPr>
        <w:t>称上市</w:t>
      </w:r>
      <w:proofErr w:type="gramEnd"/>
      <w:r w:rsidRPr="00434258">
        <w:rPr>
          <w:rFonts w:ascii="楷体" w:eastAsia="楷体" w:hAnsi="楷体" w:cs="宋体" w:hint="eastAsia"/>
          <w:color w:val="000000"/>
          <w:kern w:val="0"/>
          <w:szCs w:val="21"/>
        </w:rPr>
        <w:t>公司控股股东、实际控制人王某胜、杨某宁、杨某子等三人拟将合计持有的约2060万股上市公司股票对应的表决权委托给南方银谷，该事项可能涉及上市公司控制权变更，上述事项需取得国防科工局的批准。上市公司将于2018年12月10日开市起停牌。</w:t>
      </w:r>
    </w:p>
    <w:p w14:paraId="61B57C0C"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2018年12月12日，王某胜、杨某宁、杨某子与南方</w:t>
      </w:r>
      <w:proofErr w:type="gramStart"/>
      <w:r w:rsidRPr="00434258">
        <w:rPr>
          <w:rFonts w:ascii="楷体" w:eastAsia="楷体" w:hAnsi="楷体" w:cs="宋体" w:hint="eastAsia"/>
          <w:color w:val="000000"/>
          <w:kern w:val="0"/>
          <w:szCs w:val="21"/>
        </w:rPr>
        <w:t>银谷签署</w:t>
      </w:r>
      <w:proofErr w:type="gramEnd"/>
      <w:r w:rsidRPr="00434258">
        <w:rPr>
          <w:rFonts w:ascii="楷体" w:eastAsia="楷体" w:hAnsi="楷体" w:cs="宋体" w:hint="eastAsia"/>
          <w:color w:val="000000"/>
          <w:kern w:val="0"/>
          <w:szCs w:val="21"/>
        </w:rPr>
        <w:t>了《表决权委托协议》，三人无条件、不可撤销地授权</w:t>
      </w:r>
      <w:proofErr w:type="gramStart"/>
      <w:r w:rsidRPr="00434258">
        <w:rPr>
          <w:rFonts w:ascii="楷体" w:eastAsia="楷体" w:hAnsi="楷体" w:cs="宋体" w:hint="eastAsia"/>
          <w:color w:val="000000"/>
          <w:kern w:val="0"/>
          <w:szCs w:val="21"/>
        </w:rPr>
        <w:t>南方银谷作为</w:t>
      </w:r>
      <w:proofErr w:type="gramEnd"/>
      <w:r w:rsidRPr="00434258">
        <w:rPr>
          <w:rFonts w:ascii="楷体" w:eastAsia="楷体" w:hAnsi="楷体" w:cs="宋体" w:hint="eastAsia"/>
          <w:color w:val="000000"/>
          <w:kern w:val="0"/>
          <w:szCs w:val="21"/>
        </w:rPr>
        <w:t>其持有的上市公司5%股份的唯一、排他的代理人，将上述股份对应的表决权委托给</w:t>
      </w:r>
      <w:proofErr w:type="gramStart"/>
      <w:r w:rsidRPr="00434258">
        <w:rPr>
          <w:rFonts w:ascii="楷体" w:eastAsia="楷体" w:hAnsi="楷体" w:cs="宋体" w:hint="eastAsia"/>
          <w:color w:val="000000"/>
          <w:kern w:val="0"/>
          <w:szCs w:val="21"/>
        </w:rPr>
        <w:t>南方银谷行使</w:t>
      </w:r>
      <w:proofErr w:type="gramEnd"/>
      <w:r w:rsidRPr="00434258">
        <w:rPr>
          <w:rFonts w:ascii="楷体" w:eastAsia="楷体" w:hAnsi="楷体" w:cs="宋体" w:hint="eastAsia"/>
          <w:color w:val="000000"/>
          <w:kern w:val="0"/>
          <w:szCs w:val="21"/>
        </w:rPr>
        <w:t>，南方</w:t>
      </w:r>
      <w:proofErr w:type="gramStart"/>
      <w:r w:rsidRPr="00434258">
        <w:rPr>
          <w:rFonts w:ascii="楷体" w:eastAsia="楷体" w:hAnsi="楷体" w:cs="宋体" w:hint="eastAsia"/>
          <w:color w:val="000000"/>
          <w:kern w:val="0"/>
          <w:szCs w:val="21"/>
        </w:rPr>
        <w:t>银谷拥有</w:t>
      </w:r>
      <w:proofErr w:type="gramEnd"/>
      <w:r w:rsidRPr="00434258">
        <w:rPr>
          <w:rFonts w:ascii="楷体" w:eastAsia="楷体" w:hAnsi="楷体" w:cs="宋体" w:hint="eastAsia"/>
          <w:color w:val="000000"/>
          <w:kern w:val="0"/>
          <w:szCs w:val="21"/>
        </w:rPr>
        <w:t>表决权的股份比例将达到10.83%，成为上市公司单一拥有表决权最大股东。</w:t>
      </w:r>
      <w:proofErr w:type="gramStart"/>
      <w:r w:rsidRPr="00434258">
        <w:rPr>
          <w:rFonts w:ascii="楷体" w:eastAsia="楷体" w:hAnsi="楷体" w:cs="宋体" w:hint="eastAsia"/>
          <w:color w:val="000000"/>
          <w:kern w:val="0"/>
          <w:szCs w:val="21"/>
        </w:rPr>
        <w:t>南方银谷将</w:t>
      </w:r>
      <w:proofErr w:type="gramEnd"/>
      <w:r w:rsidRPr="00434258">
        <w:rPr>
          <w:rFonts w:ascii="楷体" w:eastAsia="楷体" w:hAnsi="楷体" w:cs="宋体" w:hint="eastAsia"/>
          <w:color w:val="000000"/>
          <w:kern w:val="0"/>
          <w:szCs w:val="21"/>
        </w:rPr>
        <w:t>成为上市公司控股股东，</w:t>
      </w:r>
      <w:proofErr w:type="gramStart"/>
      <w:r w:rsidRPr="00434258">
        <w:rPr>
          <w:rFonts w:ascii="楷体" w:eastAsia="楷体" w:hAnsi="楷体" w:cs="宋体" w:hint="eastAsia"/>
          <w:color w:val="000000"/>
          <w:kern w:val="0"/>
          <w:szCs w:val="21"/>
        </w:rPr>
        <w:t>南方银谷的</w:t>
      </w:r>
      <w:proofErr w:type="gramEnd"/>
      <w:r w:rsidRPr="00434258">
        <w:rPr>
          <w:rFonts w:ascii="楷体" w:eastAsia="楷体" w:hAnsi="楷体" w:cs="宋体" w:hint="eastAsia"/>
          <w:color w:val="000000"/>
          <w:kern w:val="0"/>
          <w:szCs w:val="21"/>
        </w:rPr>
        <w:t>实际控制人周某展将成为上市公司的实际控制人。</w:t>
      </w:r>
    </w:p>
    <w:p w14:paraId="0A64C6E2"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宋体" w:eastAsia="宋体" w:hAnsi="宋体" w:cs="宋体" w:hint="eastAsia"/>
          <w:color w:val="000000"/>
          <w:kern w:val="0"/>
          <w:szCs w:val="21"/>
        </w:rPr>
        <w:t>2018年12月14日，上市公司发布《关于控股股东签订&lt;表决权委托协议&gt;及控制权拟变更暨公司股票复牌的提示性公告》，上市公司股票自2018年12月14日开市时复牌。</w:t>
      </w:r>
    </w:p>
    <w:p w14:paraId="572E7C81"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我会认为，皖通科技原控股股东、实际控制人王某胜、杨某宁、杨某子等三人将其合计持有的皖通科技总股本5%对应的表决权委托给</w:t>
      </w:r>
      <w:proofErr w:type="gramStart"/>
      <w:r w:rsidRPr="00434258">
        <w:rPr>
          <w:rFonts w:ascii="楷体" w:eastAsia="楷体" w:hAnsi="楷体" w:cs="宋体" w:hint="eastAsia"/>
          <w:color w:val="000000"/>
          <w:kern w:val="0"/>
          <w:szCs w:val="21"/>
        </w:rPr>
        <w:t>南方银谷行使</w:t>
      </w:r>
      <w:proofErr w:type="gramEnd"/>
      <w:r w:rsidRPr="00434258">
        <w:rPr>
          <w:rFonts w:ascii="楷体" w:eastAsia="楷体" w:hAnsi="楷体" w:cs="宋体" w:hint="eastAsia"/>
          <w:color w:val="000000"/>
          <w:kern w:val="0"/>
          <w:szCs w:val="21"/>
        </w:rPr>
        <w:t>，导致皖通科技控股股东变更为南方银谷、实际控制人变更为周某展的信息，属于2005年《证券法》第六十七条第二款第八项规定的重大事件，在公开</w:t>
      </w:r>
      <w:proofErr w:type="gramStart"/>
      <w:r w:rsidRPr="00434258">
        <w:rPr>
          <w:rFonts w:ascii="楷体" w:eastAsia="楷体" w:hAnsi="楷体" w:cs="宋体" w:hint="eastAsia"/>
          <w:color w:val="000000"/>
          <w:kern w:val="0"/>
          <w:szCs w:val="21"/>
        </w:rPr>
        <w:t>前构成</w:t>
      </w:r>
      <w:proofErr w:type="gramEnd"/>
      <w:r w:rsidRPr="00434258">
        <w:rPr>
          <w:rFonts w:ascii="楷体" w:eastAsia="楷体" w:hAnsi="楷体" w:cs="宋体" w:hint="eastAsia"/>
          <w:color w:val="000000"/>
          <w:kern w:val="0"/>
          <w:szCs w:val="21"/>
        </w:rPr>
        <w:t>2005年《证券法》第七十五条第二款第一项规定的内幕信息。该内幕信息不晚于2018年9月19日形成，公开于2018年12月10日。周某</w:t>
      </w:r>
      <w:proofErr w:type="gramStart"/>
      <w:r w:rsidRPr="00434258">
        <w:rPr>
          <w:rFonts w:ascii="楷体" w:eastAsia="楷体" w:hAnsi="楷体" w:cs="宋体" w:hint="eastAsia"/>
          <w:color w:val="000000"/>
          <w:kern w:val="0"/>
          <w:szCs w:val="21"/>
        </w:rPr>
        <w:t>展系南方银谷</w:t>
      </w:r>
      <w:proofErr w:type="gramEnd"/>
      <w:r w:rsidRPr="00434258">
        <w:rPr>
          <w:rFonts w:ascii="楷体" w:eastAsia="楷体" w:hAnsi="楷体" w:cs="宋体" w:hint="eastAsia"/>
          <w:color w:val="000000"/>
          <w:kern w:val="0"/>
          <w:szCs w:val="21"/>
        </w:rPr>
        <w:t>法定代表人和董事长，全程参与了上述控制权转让事项。根据2005年《证券</w:t>
      </w:r>
      <w:r w:rsidRPr="00434258">
        <w:rPr>
          <w:rFonts w:ascii="楷体" w:eastAsia="楷体" w:hAnsi="楷体" w:cs="宋体" w:hint="eastAsia"/>
          <w:color w:val="000000"/>
          <w:kern w:val="0"/>
          <w:szCs w:val="21"/>
        </w:rPr>
        <w:lastRenderedPageBreak/>
        <w:t>法》第七十四条第七项和《关于规范上市公司信息披露及相关各方行为的通知》（证</w:t>
      </w:r>
      <w:proofErr w:type="gramStart"/>
      <w:r w:rsidRPr="00434258">
        <w:rPr>
          <w:rFonts w:ascii="楷体" w:eastAsia="楷体" w:hAnsi="楷体" w:cs="宋体" w:hint="eastAsia"/>
          <w:color w:val="000000"/>
          <w:kern w:val="0"/>
          <w:szCs w:val="21"/>
        </w:rPr>
        <w:t>监公司字</w:t>
      </w:r>
      <w:proofErr w:type="gramEnd"/>
      <w:r w:rsidRPr="00434258">
        <w:rPr>
          <w:rFonts w:ascii="楷体" w:eastAsia="楷体" w:hAnsi="楷体" w:cs="宋体" w:hint="eastAsia"/>
          <w:color w:val="000000"/>
          <w:kern w:val="0"/>
          <w:szCs w:val="21"/>
        </w:rPr>
        <w:t>〔2007〕128号）第三条的规定，周某</w:t>
      </w:r>
      <w:proofErr w:type="gramStart"/>
      <w:r w:rsidRPr="00434258">
        <w:rPr>
          <w:rFonts w:ascii="楷体" w:eastAsia="楷体" w:hAnsi="楷体" w:cs="宋体" w:hint="eastAsia"/>
          <w:color w:val="000000"/>
          <w:kern w:val="0"/>
          <w:szCs w:val="21"/>
        </w:rPr>
        <w:t>展属于</w:t>
      </w:r>
      <w:proofErr w:type="gramEnd"/>
      <w:r w:rsidRPr="00434258">
        <w:rPr>
          <w:rFonts w:ascii="楷体" w:eastAsia="楷体" w:hAnsi="楷体" w:cs="宋体" w:hint="eastAsia"/>
          <w:color w:val="000000"/>
          <w:kern w:val="0"/>
          <w:szCs w:val="21"/>
        </w:rPr>
        <w:t>内幕信息知情人，知悉内幕信息的时间不晚于2018年9月19日。</w:t>
      </w:r>
    </w:p>
    <w:p w14:paraId="2D6B47BE" w14:textId="77777777" w:rsidR="00434258" w:rsidRPr="00434258" w:rsidRDefault="00434258" w:rsidP="00434258">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434258">
        <w:rPr>
          <w:rFonts w:ascii="宋体" w:eastAsia="宋体" w:hAnsi="宋体" w:cs="宋体" w:hint="eastAsia"/>
          <w:b/>
          <w:bCs/>
          <w:color w:val="000000"/>
          <w:kern w:val="0"/>
          <w:szCs w:val="21"/>
        </w:rPr>
        <w:t>二、吕伟民内幕交易“皖通科技”</w:t>
      </w:r>
    </w:p>
    <w:p w14:paraId="07AC0690" w14:textId="77777777" w:rsidR="00434258" w:rsidRPr="00434258" w:rsidRDefault="00434258" w:rsidP="00434258">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434258">
        <w:rPr>
          <w:rFonts w:ascii="楷体" w:eastAsia="楷体" w:hAnsi="楷体" w:cs="宋体" w:hint="eastAsia"/>
          <w:b/>
          <w:bCs/>
          <w:color w:val="000000"/>
          <w:kern w:val="0"/>
          <w:szCs w:val="21"/>
        </w:rPr>
        <w:t>（一）吕伟民与周某展联络接触情况</w:t>
      </w:r>
    </w:p>
    <w:p w14:paraId="6D84812D"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吕伟民原是平安信托有限责任公司员工，其经中国平安保险（集团）股份有限公司相关人员介绍认识周某展。2014年12月和2018年8月，吕伟民曾两次与南方</w:t>
      </w:r>
      <w:proofErr w:type="gramStart"/>
      <w:r w:rsidRPr="00434258">
        <w:rPr>
          <w:rFonts w:ascii="楷体" w:eastAsia="楷体" w:hAnsi="楷体" w:cs="宋体" w:hint="eastAsia"/>
          <w:color w:val="000000"/>
          <w:kern w:val="0"/>
          <w:szCs w:val="21"/>
        </w:rPr>
        <w:t>银谷签署</w:t>
      </w:r>
      <w:proofErr w:type="gramEnd"/>
      <w:r w:rsidRPr="00434258">
        <w:rPr>
          <w:rFonts w:ascii="楷体" w:eastAsia="楷体" w:hAnsi="楷体" w:cs="宋体" w:hint="eastAsia"/>
          <w:color w:val="000000"/>
          <w:kern w:val="0"/>
          <w:szCs w:val="21"/>
        </w:rPr>
        <w:t>《咨询服务协议》，协助南方</w:t>
      </w:r>
      <w:proofErr w:type="gramStart"/>
      <w:r w:rsidRPr="00434258">
        <w:rPr>
          <w:rFonts w:ascii="楷体" w:eastAsia="楷体" w:hAnsi="楷体" w:cs="宋体" w:hint="eastAsia"/>
          <w:color w:val="000000"/>
          <w:kern w:val="0"/>
          <w:szCs w:val="21"/>
        </w:rPr>
        <w:t>银谷推进</w:t>
      </w:r>
      <w:proofErr w:type="gramEnd"/>
      <w:r w:rsidRPr="00434258">
        <w:rPr>
          <w:rFonts w:ascii="楷体" w:eastAsia="楷体" w:hAnsi="楷体" w:cs="宋体" w:hint="eastAsia"/>
          <w:color w:val="000000"/>
          <w:kern w:val="0"/>
          <w:szCs w:val="21"/>
        </w:rPr>
        <w:t>天津地铁相关项目，并曾因项目推进需要担任过由</w:t>
      </w:r>
      <w:proofErr w:type="gramStart"/>
      <w:r w:rsidRPr="00434258">
        <w:rPr>
          <w:rFonts w:ascii="楷体" w:eastAsia="楷体" w:hAnsi="楷体" w:cs="宋体" w:hint="eastAsia"/>
          <w:color w:val="000000"/>
          <w:kern w:val="0"/>
          <w:szCs w:val="21"/>
        </w:rPr>
        <w:t>南方银谷与</w:t>
      </w:r>
      <w:proofErr w:type="gramEnd"/>
      <w:r w:rsidRPr="00434258">
        <w:rPr>
          <w:rFonts w:ascii="楷体" w:eastAsia="楷体" w:hAnsi="楷体" w:cs="宋体" w:hint="eastAsia"/>
          <w:color w:val="000000"/>
          <w:kern w:val="0"/>
          <w:szCs w:val="21"/>
        </w:rPr>
        <w:t>天津地铁资源有限公司共同成立的天津津铁银谷科技发展有限公司董事。</w:t>
      </w:r>
    </w:p>
    <w:p w14:paraId="0F5C8467"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本案内幕信息形成后至公开前，吕伟民与周某展通话24次，另两人于2018年11月22日在天津均出席了阿里巴巴与天津地铁讨论合作事项的会议。</w:t>
      </w:r>
    </w:p>
    <w:p w14:paraId="6B500A01" w14:textId="77777777" w:rsidR="00434258" w:rsidRPr="00434258" w:rsidRDefault="00434258" w:rsidP="00434258">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434258">
        <w:rPr>
          <w:rFonts w:ascii="楷体" w:eastAsia="楷体" w:hAnsi="楷体" w:cs="宋体" w:hint="eastAsia"/>
          <w:b/>
          <w:bCs/>
          <w:color w:val="000000"/>
          <w:kern w:val="0"/>
          <w:szCs w:val="21"/>
        </w:rPr>
        <w:t>（二）吕伟民实际控制“吕伟民”“高某婷”“赵某雯”“刘某磊”“李某钧”账户（以下统称“吕伟民”账户组）的情况</w:t>
      </w:r>
    </w:p>
    <w:p w14:paraId="789CB71B"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1.“吕伟民”证券账户：2015年3月27日，“吕伟民”普通证券资金账户（账户号301XXXXXX343）开立于平安证券深圳深南东路罗湖商务中心营业部，下挂上海股东账户A39XXXX647和深圳股东账户015XXXX413。2016年11月30日，“吕伟民”融资融券资金账户（账户号301XXXXXX573）开立于平安证券深圳深南东路罗湖商务中心营业部，下挂上海股东账户E04XXX655和深圳股东账户060XXX975。前述“吕伟民”普通证券账户和融资融券账户三方银行存管账</w:t>
      </w:r>
      <w:proofErr w:type="gramStart"/>
      <w:r w:rsidRPr="00434258">
        <w:rPr>
          <w:rFonts w:ascii="楷体" w:eastAsia="楷体" w:hAnsi="楷体" w:cs="宋体" w:hint="eastAsia"/>
          <w:color w:val="000000"/>
          <w:kern w:val="0"/>
          <w:szCs w:val="21"/>
        </w:rPr>
        <w:t>户均系</w:t>
      </w:r>
      <w:proofErr w:type="gramEnd"/>
      <w:r w:rsidRPr="00434258">
        <w:rPr>
          <w:rFonts w:ascii="楷体" w:eastAsia="楷体" w:hAnsi="楷体" w:cs="宋体" w:hint="eastAsia"/>
          <w:color w:val="000000"/>
          <w:kern w:val="0"/>
          <w:szCs w:val="21"/>
        </w:rPr>
        <w:t>平安银行6230XXXXXX6671，资金为吕伟民自有资金，交易“皖通科技”均由吕伟民通过本人手机操作下单，该账户由吕伟民本人实际控制并</w:t>
      </w:r>
      <w:proofErr w:type="gramStart"/>
      <w:r w:rsidRPr="00434258">
        <w:rPr>
          <w:rFonts w:ascii="楷体" w:eastAsia="楷体" w:hAnsi="楷体" w:cs="宋体" w:hint="eastAsia"/>
          <w:color w:val="000000"/>
          <w:kern w:val="0"/>
          <w:szCs w:val="21"/>
        </w:rPr>
        <w:t>作出</w:t>
      </w:r>
      <w:proofErr w:type="gramEnd"/>
      <w:r w:rsidRPr="00434258">
        <w:rPr>
          <w:rFonts w:ascii="楷体" w:eastAsia="楷体" w:hAnsi="楷体" w:cs="宋体" w:hint="eastAsia"/>
          <w:color w:val="000000"/>
          <w:kern w:val="0"/>
          <w:szCs w:val="21"/>
        </w:rPr>
        <w:t>交易决策。</w:t>
      </w:r>
    </w:p>
    <w:p w14:paraId="2F2972A2"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2.“高某婷”证券账户：2018年11月23日，“高某婷”普通证券资金账户（账户号10XXXX53）开立于联储证券天津解放北路津湾广场营业部，下挂上海股东账户A38XXXX740和深圳股东账户025XXXX345。该账户三方银行存管账户（中国农业银行6228XXXXXX4776）显示，证券账户的资金中50万来源于吕伟民，200万来源于吕伟民向赵某2的借款。</w:t>
      </w:r>
    </w:p>
    <w:p w14:paraId="641F7303"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3.“赵某雯”证券账户：2018年11月23日，“赵某雯”普通证券资金账户（账户号10XXXX55）开立于联储证券天津解放北路津湾广场营业部，下挂上海股东账户A38XXXX532和深圳股东账户025XXXX522。该账户三方银行存管账户（中国农业银行6228XXXXXX7177）显示，证券账户的资金中50万来源于吕伟民，200万来源于吕伟民向赵某2的借款。</w:t>
      </w:r>
    </w:p>
    <w:p w14:paraId="258C22D7"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4.“刘某磊”证券账户：2018年8月10日，“刘某磊”普通证券资金账户（账户号10XXXX13）开立于联储证券天津解放北路津湾广场营业部，下挂上海股东账户A33XXXX252和深圳股东账户025XXXX601。2018年8月15日，“刘某磊”融资融券资金账户（账户号21XXXXX13）开立于联储证券天津解放北路津湾广场营业部，下挂上海股东账户E05XXXX339和深圳股东账户060XXXX812。前述“刘某磊”普通证券账户和融资融券账户三方银行存</w:t>
      </w:r>
      <w:r w:rsidRPr="00434258">
        <w:rPr>
          <w:rFonts w:ascii="楷体" w:eastAsia="楷体" w:hAnsi="楷体" w:cs="宋体" w:hint="eastAsia"/>
          <w:color w:val="000000"/>
          <w:kern w:val="0"/>
          <w:szCs w:val="21"/>
        </w:rPr>
        <w:lastRenderedPageBreak/>
        <w:t>管账</w:t>
      </w:r>
      <w:proofErr w:type="gramStart"/>
      <w:r w:rsidRPr="00434258">
        <w:rPr>
          <w:rFonts w:ascii="楷体" w:eastAsia="楷体" w:hAnsi="楷体" w:cs="宋体" w:hint="eastAsia"/>
          <w:color w:val="000000"/>
          <w:kern w:val="0"/>
          <w:szCs w:val="21"/>
        </w:rPr>
        <w:t>户均系</w:t>
      </w:r>
      <w:proofErr w:type="gramEnd"/>
      <w:r w:rsidRPr="00434258">
        <w:rPr>
          <w:rFonts w:ascii="楷体" w:eastAsia="楷体" w:hAnsi="楷体" w:cs="宋体" w:hint="eastAsia"/>
          <w:color w:val="000000"/>
          <w:kern w:val="0"/>
          <w:szCs w:val="21"/>
        </w:rPr>
        <w:t>中国农业银行6228XXXXXX9970。该银行账户资料显示，其证券账户的资金中100万来源于吕伟民，150万来源于吕伟民向赵某2的借款。</w:t>
      </w:r>
    </w:p>
    <w:p w14:paraId="0C216967"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5.“李某钧”证券账户：2018年8月10日，李</w:t>
      </w:r>
      <w:proofErr w:type="gramStart"/>
      <w:r w:rsidRPr="00434258">
        <w:rPr>
          <w:rFonts w:ascii="楷体" w:eastAsia="楷体" w:hAnsi="楷体" w:cs="宋体" w:hint="eastAsia"/>
          <w:color w:val="000000"/>
          <w:kern w:val="0"/>
          <w:szCs w:val="21"/>
        </w:rPr>
        <w:t>某钧证券</w:t>
      </w:r>
      <w:proofErr w:type="gramEnd"/>
      <w:r w:rsidRPr="00434258">
        <w:rPr>
          <w:rFonts w:ascii="楷体" w:eastAsia="楷体" w:hAnsi="楷体" w:cs="宋体" w:hint="eastAsia"/>
          <w:color w:val="000000"/>
          <w:kern w:val="0"/>
          <w:szCs w:val="21"/>
        </w:rPr>
        <w:t>资金账户（账户号10XXXX12）开立于联储证券天津解放北路津湾广场营业部，下挂上海股东账户A33XXXX292和深圳股东账户025XXXX431。2018年8月15日，“李某钧”融资融券资金账户（账户号21XXXXX12）开立于联储证券天津解放北路津湾广场营业部，下挂上海股东账户E05XXXX216和深圳股东账户060XXXX800。前述“李某钧”普通证券账户和融资融券账户三方银行存管账</w:t>
      </w:r>
      <w:proofErr w:type="gramStart"/>
      <w:r w:rsidRPr="00434258">
        <w:rPr>
          <w:rFonts w:ascii="楷体" w:eastAsia="楷体" w:hAnsi="楷体" w:cs="宋体" w:hint="eastAsia"/>
          <w:color w:val="000000"/>
          <w:kern w:val="0"/>
          <w:szCs w:val="21"/>
        </w:rPr>
        <w:t>户均系</w:t>
      </w:r>
      <w:proofErr w:type="gramEnd"/>
      <w:r w:rsidRPr="00434258">
        <w:rPr>
          <w:rFonts w:ascii="楷体" w:eastAsia="楷体" w:hAnsi="楷体" w:cs="宋体" w:hint="eastAsia"/>
          <w:color w:val="000000"/>
          <w:kern w:val="0"/>
          <w:szCs w:val="21"/>
        </w:rPr>
        <w:t>中国农业银行622XXXXXX774。该银行账户资料显示，其证券账户的资金中50万来源于吕伟民，200万来源于吕伟民向赵某2的借款。</w:t>
      </w:r>
    </w:p>
    <w:p w14:paraId="78D538FB"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根据相关账户名义所有人的情况说明及赵某2的询问笔录，上述“高某婷”“赵某雯”“刘某磊”“李某钧”4个证券账户均由赵某2出借给吕伟民控制使用，赵某2提供750万元资金，吕伟民提供250万元保证金，该4个证券账户出借期限自2018年11月起两个月。根据吕伟民本人询问笔录和提供的情况说明，吕伟民认可在上述期间“高某婷”“赵某雯”“刘某磊”“李某钧”等4个证券账户由其控制，相关交易由其决策并使用本人手机下单，交易“皖通科技”的电话151XXXXX287、136XXXXX168为吕伟民所用手机号码。</w:t>
      </w:r>
    </w:p>
    <w:p w14:paraId="26F7E79A" w14:textId="77777777" w:rsidR="00434258" w:rsidRPr="00434258" w:rsidRDefault="00434258" w:rsidP="00434258">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434258">
        <w:rPr>
          <w:rFonts w:ascii="宋体" w:eastAsia="宋体" w:hAnsi="宋体" w:cs="宋体" w:hint="eastAsia"/>
          <w:b/>
          <w:bCs/>
          <w:color w:val="000000"/>
          <w:kern w:val="0"/>
          <w:szCs w:val="21"/>
        </w:rPr>
        <w:t>（三）“吕伟民”账户</w:t>
      </w:r>
      <w:proofErr w:type="gramStart"/>
      <w:r w:rsidRPr="00434258">
        <w:rPr>
          <w:rFonts w:ascii="宋体" w:eastAsia="宋体" w:hAnsi="宋体" w:cs="宋体" w:hint="eastAsia"/>
          <w:b/>
          <w:bCs/>
          <w:color w:val="000000"/>
          <w:kern w:val="0"/>
          <w:szCs w:val="21"/>
        </w:rPr>
        <w:t>组交易</w:t>
      </w:r>
      <w:proofErr w:type="gramEnd"/>
      <w:r w:rsidRPr="00434258">
        <w:rPr>
          <w:rFonts w:ascii="宋体" w:eastAsia="宋体" w:hAnsi="宋体" w:cs="宋体" w:hint="eastAsia"/>
          <w:b/>
          <w:bCs/>
          <w:color w:val="000000"/>
          <w:kern w:val="0"/>
          <w:szCs w:val="21"/>
        </w:rPr>
        <w:t>“皖通科技”情况</w:t>
      </w:r>
    </w:p>
    <w:p w14:paraId="0F7CC083"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1.“吕伟民”证券账户：于2018年10月8日至11月12日，买入332,980股，成交金额2,399,487元；截至2018年11月13日已全部卖出。同日，吕伟民将本人账户卖出“皖通科技”所得资金全部转入“刘某磊”和“李某钧”证券账户对应的三方银行存管账户作为借用账户保证金。经计算，“吕伟民”账户涉案交易盈利103,189.12元（扣除佣金税费，下同）。</w:t>
      </w:r>
    </w:p>
    <w:p w14:paraId="3FF21298"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2.“高某婷”证券账户：于2018年11月26日、11月27日，买入275,720股，成交金额2,499,233.2元。截至2018年12月22日已全部卖出。经计算，该账户涉案交易亏损161,033.97元。</w:t>
      </w:r>
    </w:p>
    <w:p w14:paraId="44C0231E"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3.“赵某雯”证券账户：于2018年11月26日、11月27日，买入274,300股，成交金额2,498,723元。截至2018年12月21日已全部卖出。经计算，该账户涉案交易亏损178,668.9元。</w:t>
      </w:r>
    </w:p>
    <w:p w14:paraId="1A0FFDD5"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4.“刘某磊”证券账户：于2018年11月16日至11月27日，买入281,600股，成交金额2,509,521元。截至2018年12月25日已全部卖出。经计算，该账户涉案交易亏损81,952.45元。</w:t>
      </w:r>
    </w:p>
    <w:p w14:paraId="7289963D"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5.“李某钧”证券账户：于2018年11月16日至11月27日，买入281,500股，成交金额2,495,712元。截至2018年12月22日已全部卖出。经计算，该账户涉案交易亏损55,925.54元。</w:t>
      </w:r>
    </w:p>
    <w:p w14:paraId="23559567"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lastRenderedPageBreak/>
        <w:t xml:space="preserve">　　</w:t>
      </w:r>
      <w:r w:rsidRPr="00434258">
        <w:rPr>
          <w:rFonts w:ascii="宋体" w:eastAsia="宋体" w:hAnsi="宋体" w:cs="宋体" w:hint="eastAsia"/>
          <w:color w:val="000000"/>
          <w:kern w:val="0"/>
          <w:szCs w:val="21"/>
        </w:rPr>
        <w:t>“吕伟民”账户组前述涉案交易合计亏损374,391.74元。</w:t>
      </w:r>
    </w:p>
    <w:p w14:paraId="255151FB"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吕伟民在内幕信息公开前，与内幕信息知情人周某展联络、接触，控制使用“吕伟民”账户组集中买入“皖通科技”，买入意愿强烈，买入金额相比吕伟民交易的其他股票金额明显放大，并且买入过程中还通过借入资金加杠杆进一步放大投资倍数，吕伟民交易“皖通科技”活动与内幕信息高度吻合、与其同内幕信息知情人周某展的联络接触时间基本一致、交易行为明显与其平时交易习惯不同，交易行为明显异常，并且吕伟民不能</w:t>
      </w:r>
      <w:proofErr w:type="gramStart"/>
      <w:r w:rsidRPr="00434258">
        <w:rPr>
          <w:rFonts w:ascii="楷体" w:eastAsia="楷体" w:hAnsi="楷体" w:cs="宋体" w:hint="eastAsia"/>
          <w:color w:val="000000"/>
          <w:kern w:val="0"/>
          <w:szCs w:val="21"/>
        </w:rPr>
        <w:t>作出</w:t>
      </w:r>
      <w:proofErr w:type="gramEnd"/>
      <w:r w:rsidRPr="00434258">
        <w:rPr>
          <w:rFonts w:ascii="楷体" w:eastAsia="楷体" w:hAnsi="楷体" w:cs="宋体" w:hint="eastAsia"/>
          <w:color w:val="000000"/>
          <w:kern w:val="0"/>
          <w:szCs w:val="21"/>
        </w:rPr>
        <w:t>合理说明或者提供证据排除其利用内幕信息从事相关证券交易活动。</w:t>
      </w:r>
    </w:p>
    <w:p w14:paraId="3BC2E18D"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以上事实，</w:t>
      </w:r>
      <w:proofErr w:type="gramStart"/>
      <w:r w:rsidRPr="00434258">
        <w:rPr>
          <w:rFonts w:ascii="楷体" w:eastAsia="楷体" w:hAnsi="楷体" w:cs="宋体" w:hint="eastAsia"/>
          <w:color w:val="000000"/>
          <w:kern w:val="0"/>
          <w:szCs w:val="21"/>
        </w:rPr>
        <w:t>有皖通</w:t>
      </w:r>
      <w:proofErr w:type="gramEnd"/>
      <w:r w:rsidRPr="00434258">
        <w:rPr>
          <w:rFonts w:ascii="楷体" w:eastAsia="楷体" w:hAnsi="楷体" w:cs="宋体" w:hint="eastAsia"/>
          <w:color w:val="000000"/>
          <w:kern w:val="0"/>
          <w:szCs w:val="21"/>
        </w:rPr>
        <w:t>科技相关公告、</w:t>
      </w:r>
      <w:proofErr w:type="gramStart"/>
      <w:r w:rsidRPr="00434258">
        <w:rPr>
          <w:rFonts w:ascii="楷体" w:eastAsia="楷体" w:hAnsi="楷体" w:cs="宋体" w:hint="eastAsia"/>
          <w:color w:val="000000"/>
          <w:kern w:val="0"/>
          <w:szCs w:val="21"/>
        </w:rPr>
        <w:t>南方银谷和</w:t>
      </w:r>
      <w:proofErr w:type="gramEnd"/>
      <w:r w:rsidRPr="00434258">
        <w:rPr>
          <w:rFonts w:ascii="楷体" w:eastAsia="楷体" w:hAnsi="楷体" w:cs="宋体" w:hint="eastAsia"/>
          <w:color w:val="000000"/>
          <w:kern w:val="0"/>
          <w:szCs w:val="21"/>
        </w:rPr>
        <w:t>赛英科技等公司提供的情况说明和材料、相关人员询问笔录和情况说明、相关人员提供的通话记录和有关资料、相关人员的</w:t>
      </w:r>
      <w:proofErr w:type="gramStart"/>
      <w:r w:rsidRPr="00434258">
        <w:rPr>
          <w:rFonts w:ascii="楷体" w:eastAsia="楷体" w:hAnsi="楷体" w:cs="宋体" w:hint="eastAsia"/>
          <w:color w:val="000000"/>
          <w:kern w:val="0"/>
          <w:szCs w:val="21"/>
        </w:rPr>
        <w:t>微信聊天</w:t>
      </w:r>
      <w:proofErr w:type="gramEnd"/>
      <w:r w:rsidRPr="00434258">
        <w:rPr>
          <w:rFonts w:ascii="楷体" w:eastAsia="楷体" w:hAnsi="楷体" w:cs="宋体" w:hint="eastAsia"/>
          <w:color w:val="000000"/>
          <w:kern w:val="0"/>
          <w:szCs w:val="21"/>
        </w:rPr>
        <w:t>记录、相关证券和银行账户资料、深圳证券交易所提供的核算数据等证据证明，足以认定。</w:t>
      </w:r>
    </w:p>
    <w:p w14:paraId="3E53B01F"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吕伟民的上述行为违反了2005年《证券法》第七十三条、七十六条第一款的规定，构成2005年《证券法》第二百零二条所述内幕交易违法行为。</w:t>
      </w:r>
    </w:p>
    <w:p w14:paraId="2B985D32"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吕伟民及其代理人在听证和陈述申辩中称：其一，应当采用确定的时间点对内幕信息形成时间进行表述。其二，当事人交易“皖通科技”的行为与内幕信息不存在高度吻合且无明显异常。当事人在内幕信息形成前后以及公开后，均有交易“皖通科技”。当事人交易“皖通科技”的方式符合其一贯的交易习惯。当事人在借入资金后并未第一时间买入，相关资金并未全部用于购买“皖通科技”，交易意愿不够强烈。此外，当事人有大量反向交易行为。其三，当事人交易“皖通科技”有合理正当理由。当事人买入“皖通科技”的原因为相关股票基本面良好，市值较小，有并购重组预期，且经前期试探性交易确信投资方向正确。卖出的原因系出现利空消息以及当事人家庭原因需要资金。其四，当事人系因</w:t>
      </w:r>
      <w:proofErr w:type="gramStart"/>
      <w:r w:rsidRPr="00434258">
        <w:rPr>
          <w:rFonts w:ascii="楷体" w:eastAsia="楷体" w:hAnsi="楷体" w:cs="宋体" w:hint="eastAsia"/>
          <w:color w:val="000000"/>
          <w:kern w:val="0"/>
          <w:szCs w:val="21"/>
        </w:rPr>
        <w:t>南方银谷与</w:t>
      </w:r>
      <w:proofErr w:type="gramEnd"/>
      <w:r w:rsidRPr="00434258">
        <w:rPr>
          <w:rFonts w:ascii="楷体" w:eastAsia="楷体" w:hAnsi="楷体" w:cs="宋体" w:hint="eastAsia"/>
          <w:color w:val="000000"/>
          <w:kern w:val="0"/>
          <w:szCs w:val="21"/>
        </w:rPr>
        <w:t>阿里巴巴关于天津地铁的合作项目，与内幕信息知情人周某展有公务上的往来，两人联系具有正当理由。综上，吕伟民请求对其不予处罚。</w:t>
      </w:r>
    </w:p>
    <w:p w14:paraId="0F3C0908"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我会认为，其一，关于前述当事人第一项陈述申辩意见，“内幕信息不晚于2018年9月19日形成”的表述，具有充分在案证据予以证明。2018年9月19日</w:t>
      </w:r>
      <w:proofErr w:type="gramStart"/>
      <w:r w:rsidRPr="00434258">
        <w:rPr>
          <w:rFonts w:ascii="楷体" w:eastAsia="楷体" w:hAnsi="楷体" w:cs="宋体" w:hint="eastAsia"/>
          <w:color w:val="000000"/>
          <w:kern w:val="0"/>
          <w:szCs w:val="21"/>
        </w:rPr>
        <w:t>系此次</w:t>
      </w:r>
      <w:proofErr w:type="gramEnd"/>
      <w:r w:rsidRPr="00434258">
        <w:rPr>
          <w:rFonts w:ascii="楷体" w:eastAsia="楷体" w:hAnsi="楷体" w:cs="宋体" w:hint="eastAsia"/>
          <w:color w:val="000000"/>
          <w:kern w:val="0"/>
          <w:szCs w:val="21"/>
        </w:rPr>
        <w:t>重大资产购买合作双方高层第一次正式见面的日期，而此前两个月双方已经就此次合作开始接触和洽谈。从商业惯例上来看，此类整体收购属于关系重大的商业合作，一般需要在双方实控人、股东和高管授意或推动下才有可能开展相关行动。以双方高层第一次见面的日期作为内幕信息形成起始点，并用“不晚于”的表述，是根据在案证据得出的客观结论。其二，关于前述当事人第二、三项陈述申辩意见，当事人的交易行为确实与内幕信息形成和发展高度吻合，行为明显异常，且无正当理由。当事人借用他人账户并进行配资大额买入的行为符合内幕交易特征，且当事人交易“皖通科技”时点、当事人与内幕信息知情人周某展联络时点以及本案内幕信息形成发展时点存在一致性，比如，2018年11月15日，案涉内幕信息事项发生“合同正式签署、就表决权转让细节开始谈判”这一重大进展，当事人在</w:t>
      </w:r>
      <w:r w:rsidRPr="00434258">
        <w:rPr>
          <w:rFonts w:ascii="楷体" w:eastAsia="楷体" w:hAnsi="楷体" w:cs="宋体" w:hint="eastAsia"/>
          <w:color w:val="000000"/>
          <w:kern w:val="0"/>
          <w:szCs w:val="21"/>
        </w:rPr>
        <w:lastRenderedPageBreak/>
        <w:t>此时间节点前后多次与周某</w:t>
      </w:r>
      <w:proofErr w:type="gramStart"/>
      <w:r w:rsidRPr="00434258">
        <w:rPr>
          <w:rFonts w:ascii="楷体" w:eastAsia="楷体" w:hAnsi="楷体" w:cs="宋体" w:hint="eastAsia"/>
          <w:color w:val="000000"/>
          <w:kern w:val="0"/>
          <w:szCs w:val="21"/>
        </w:rPr>
        <w:t>展电话</w:t>
      </w:r>
      <w:proofErr w:type="gramEnd"/>
      <w:r w:rsidRPr="00434258">
        <w:rPr>
          <w:rFonts w:ascii="楷体" w:eastAsia="楷体" w:hAnsi="楷体" w:cs="宋体" w:hint="eastAsia"/>
          <w:color w:val="000000"/>
          <w:kern w:val="0"/>
          <w:szCs w:val="21"/>
        </w:rPr>
        <w:t>联络，同时通过借入资金和他人账户“加杠杆”买卖“皖通科技”，交易量明显放大，与内幕信息发展过程高度吻合。而当事人及其代理人提出的相关理由不足以说明前述交易行为的合理性。其三，关于前述当事人第四项陈述申辩意见，本案有充分证据证明当事人在内幕信息形成后至公开前与内幕信息知情人联络接触，并且证券交易活动与内幕信息高度吻合，至于该联络接触是否还有其他原因，是否在其他时间还存在联络接触等，均不影响本案认定。综上，我会对吕伟民的意见不予采纳。</w:t>
      </w:r>
    </w:p>
    <w:p w14:paraId="0D331E6C"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根据当事人违法行为的事实、性质、情节与社会危害程度，依据2005年《证券法》第二百零二条的规定，我会决定：对吕伟民处以50万元罚款。</w:t>
      </w:r>
    </w:p>
    <w:p w14:paraId="7D22D6A5" w14:textId="77777777" w:rsidR="00434258" w:rsidRPr="00434258" w:rsidRDefault="00434258" w:rsidP="00434258">
      <w:pPr>
        <w:widowControl/>
        <w:shd w:val="clear" w:color="auto" w:fill="FFFFFF"/>
        <w:wordWrap w:val="0"/>
        <w:spacing w:line="408" w:lineRule="atLeast"/>
        <w:jc w:val="lef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楷体" w:eastAsia="楷体" w:hAnsi="楷体" w:cs="宋体" w:hint="eastAsia"/>
          <w:color w:val="000000"/>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3C9167BC" w14:textId="77777777" w:rsidR="00434258" w:rsidRPr="00434258" w:rsidRDefault="00434258" w:rsidP="00434258">
      <w:pPr>
        <w:widowControl/>
        <w:shd w:val="clear" w:color="auto" w:fill="FFFFFF"/>
        <w:wordWrap w:val="0"/>
        <w:spacing w:line="408" w:lineRule="atLeast"/>
        <w:jc w:val="righ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宋体" w:eastAsia="宋体" w:hAnsi="宋体" w:cs="宋体" w:hint="eastAsia"/>
          <w:color w:val="000000"/>
          <w:kern w:val="0"/>
          <w:szCs w:val="21"/>
        </w:rPr>
        <w:t> </w:t>
      </w:r>
    </w:p>
    <w:p w14:paraId="31457170" w14:textId="77777777" w:rsidR="00434258" w:rsidRPr="00434258" w:rsidRDefault="00434258" w:rsidP="00434258">
      <w:pPr>
        <w:widowControl/>
        <w:shd w:val="clear" w:color="auto" w:fill="FFFFFF"/>
        <w:wordWrap w:val="0"/>
        <w:spacing w:line="408" w:lineRule="atLeast"/>
        <w:jc w:val="right"/>
        <w:rPr>
          <w:rFonts w:ascii="楷体" w:eastAsia="楷体" w:hAnsi="楷体" w:cs="宋体" w:hint="eastAsia"/>
          <w:color w:val="000000"/>
          <w:kern w:val="0"/>
          <w:sz w:val="24"/>
          <w:szCs w:val="24"/>
        </w:rPr>
      </w:pPr>
      <w:r w:rsidRPr="00434258">
        <w:rPr>
          <w:rFonts w:ascii="楷体" w:eastAsia="楷体" w:hAnsi="楷体" w:cs="宋体" w:hint="eastAsia"/>
          <w:color w:val="000000"/>
          <w:kern w:val="0"/>
          <w:sz w:val="24"/>
          <w:szCs w:val="24"/>
        </w:rPr>
        <w:t xml:space="preserve">　　</w:t>
      </w:r>
      <w:r w:rsidRPr="00434258">
        <w:rPr>
          <w:rFonts w:ascii="宋体" w:eastAsia="宋体" w:hAnsi="宋体" w:cs="宋体" w:hint="eastAsia"/>
          <w:color w:val="000000"/>
          <w:kern w:val="0"/>
          <w:szCs w:val="21"/>
        </w:rPr>
        <w:t> </w:t>
      </w:r>
      <w:r w:rsidRPr="00434258">
        <w:rPr>
          <w:rFonts w:ascii="楷体" w:eastAsia="楷体" w:hAnsi="楷体" w:cs="宋体" w:hint="eastAsia"/>
          <w:color w:val="000000"/>
          <w:kern w:val="0"/>
          <w:sz w:val="24"/>
          <w:szCs w:val="24"/>
        </w:rPr>
        <w:t xml:space="preserve">　</w:t>
      </w:r>
      <w:r w:rsidRPr="00434258">
        <w:rPr>
          <w:rFonts w:ascii="Calibri" w:eastAsia="楷体" w:hAnsi="Calibri" w:cs="Calibri"/>
          <w:color w:val="000000"/>
          <w:kern w:val="0"/>
          <w:sz w:val="24"/>
          <w:szCs w:val="24"/>
        </w:rPr>
        <w:t> </w:t>
      </w:r>
      <w:r w:rsidRPr="00434258">
        <w:rPr>
          <w:rFonts w:ascii="楷体" w:eastAsia="楷体" w:hAnsi="楷体" w:cs="宋体" w:hint="eastAsia"/>
          <w:color w:val="000000"/>
          <w:kern w:val="0"/>
          <w:szCs w:val="21"/>
        </w:rPr>
        <w:t>中国证监会</w:t>
      </w:r>
    </w:p>
    <w:p w14:paraId="501D9CDE" w14:textId="77777777" w:rsidR="00434258" w:rsidRPr="00434258" w:rsidRDefault="00434258" w:rsidP="00434258">
      <w:pPr>
        <w:widowControl/>
        <w:shd w:val="clear" w:color="auto" w:fill="FFFFFF"/>
        <w:wordWrap w:val="0"/>
        <w:spacing w:line="408" w:lineRule="atLeast"/>
        <w:jc w:val="right"/>
        <w:rPr>
          <w:rFonts w:ascii="楷体" w:eastAsia="楷体" w:hAnsi="楷体" w:cs="宋体" w:hint="eastAsia"/>
          <w:color w:val="000000"/>
          <w:kern w:val="0"/>
          <w:sz w:val="24"/>
          <w:szCs w:val="24"/>
        </w:rPr>
      </w:pPr>
      <w:r w:rsidRPr="00434258">
        <w:rPr>
          <w:rFonts w:ascii="楷体" w:eastAsia="楷体" w:hAnsi="楷体" w:cs="宋体" w:hint="eastAsia"/>
          <w:color w:val="000000"/>
          <w:kern w:val="0"/>
          <w:szCs w:val="21"/>
        </w:rPr>
        <w:t>2021年1月14日</w:t>
      </w:r>
    </w:p>
    <w:p w14:paraId="7DF0F025" w14:textId="77777777" w:rsidR="00A87370" w:rsidRDefault="00A87370">
      <w:pPr>
        <w:rPr>
          <w:rFonts w:hint="eastAsia"/>
        </w:rPr>
      </w:pPr>
    </w:p>
    <w:sectPr w:rsidR="00A87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713A3" w14:textId="77777777" w:rsidR="008A54B9" w:rsidRDefault="008A54B9" w:rsidP="00E57624">
      <w:pPr>
        <w:rPr>
          <w:rFonts w:hint="eastAsia"/>
        </w:rPr>
      </w:pPr>
      <w:r>
        <w:separator/>
      </w:r>
    </w:p>
  </w:endnote>
  <w:endnote w:type="continuationSeparator" w:id="0">
    <w:p w14:paraId="3FFA8C1F" w14:textId="77777777" w:rsidR="008A54B9" w:rsidRDefault="008A54B9" w:rsidP="00E5762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377D1" w14:textId="77777777" w:rsidR="008A54B9" w:rsidRDefault="008A54B9" w:rsidP="00E57624">
      <w:pPr>
        <w:rPr>
          <w:rFonts w:hint="eastAsia"/>
        </w:rPr>
      </w:pPr>
      <w:r>
        <w:separator/>
      </w:r>
    </w:p>
  </w:footnote>
  <w:footnote w:type="continuationSeparator" w:id="0">
    <w:p w14:paraId="462803BC" w14:textId="77777777" w:rsidR="008A54B9" w:rsidRDefault="008A54B9" w:rsidP="00E5762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58"/>
    <w:rsid w:val="00434258"/>
    <w:rsid w:val="008A54B9"/>
    <w:rsid w:val="00A87370"/>
    <w:rsid w:val="00BE43C3"/>
    <w:rsid w:val="00E5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54C01"/>
  <w15:chartTrackingRefBased/>
  <w15:docId w15:val="{9FE7898B-0958-4083-824A-A351F700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425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34258"/>
    <w:rPr>
      <w:b/>
      <w:bCs/>
    </w:rPr>
  </w:style>
  <w:style w:type="paragraph" w:styleId="a5">
    <w:name w:val="header"/>
    <w:basedOn w:val="a"/>
    <w:link w:val="a6"/>
    <w:uiPriority w:val="99"/>
    <w:unhideWhenUsed/>
    <w:rsid w:val="00E57624"/>
    <w:pPr>
      <w:tabs>
        <w:tab w:val="center" w:pos="4153"/>
        <w:tab w:val="right" w:pos="8306"/>
      </w:tabs>
      <w:snapToGrid w:val="0"/>
      <w:jc w:val="center"/>
    </w:pPr>
    <w:rPr>
      <w:sz w:val="18"/>
      <w:szCs w:val="18"/>
    </w:rPr>
  </w:style>
  <w:style w:type="character" w:customStyle="1" w:styleId="a6">
    <w:name w:val="页眉 字符"/>
    <w:basedOn w:val="a0"/>
    <w:link w:val="a5"/>
    <w:uiPriority w:val="99"/>
    <w:rsid w:val="00E57624"/>
    <w:rPr>
      <w:sz w:val="18"/>
      <w:szCs w:val="18"/>
    </w:rPr>
  </w:style>
  <w:style w:type="paragraph" w:styleId="a7">
    <w:name w:val="footer"/>
    <w:basedOn w:val="a"/>
    <w:link w:val="a8"/>
    <w:uiPriority w:val="99"/>
    <w:unhideWhenUsed/>
    <w:rsid w:val="00E57624"/>
    <w:pPr>
      <w:tabs>
        <w:tab w:val="center" w:pos="4153"/>
        <w:tab w:val="right" w:pos="8306"/>
      </w:tabs>
      <w:snapToGrid w:val="0"/>
      <w:jc w:val="left"/>
    </w:pPr>
    <w:rPr>
      <w:sz w:val="18"/>
      <w:szCs w:val="18"/>
    </w:rPr>
  </w:style>
  <w:style w:type="character" w:customStyle="1" w:styleId="a8">
    <w:name w:val="页脚 字符"/>
    <w:basedOn w:val="a0"/>
    <w:link w:val="a7"/>
    <w:uiPriority w:val="99"/>
    <w:rsid w:val="00E576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959289">
      <w:bodyDiv w:val="1"/>
      <w:marLeft w:val="0"/>
      <w:marRight w:val="0"/>
      <w:marTop w:val="0"/>
      <w:marBottom w:val="0"/>
      <w:divBdr>
        <w:top w:val="none" w:sz="0" w:space="0" w:color="auto"/>
        <w:left w:val="none" w:sz="0" w:space="0" w:color="auto"/>
        <w:bottom w:val="none" w:sz="0" w:space="0" w:color="auto"/>
        <w:right w:val="none" w:sz="0" w:space="0" w:color="auto"/>
      </w:divBdr>
      <w:divsChild>
        <w:div w:id="1119881906">
          <w:marLeft w:val="0"/>
          <w:marRight w:val="0"/>
          <w:marTop w:val="150"/>
          <w:marBottom w:val="150"/>
          <w:divBdr>
            <w:top w:val="none" w:sz="0" w:space="0" w:color="auto"/>
            <w:left w:val="none" w:sz="0" w:space="0" w:color="auto"/>
            <w:bottom w:val="none" w:sz="0" w:space="0" w:color="auto"/>
            <w:right w:val="none" w:sz="0" w:space="0" w:color="auto"/>
          </w:divBdr>
        </w:div>
        <w:div w:id="378750235">
          <w:marLeft w:val="0"/>
          <w:marRight w:val="0"/>
          <w:marTop w:val="0"/>
          <w:marBottom w:val="0"/>
          <w:divBdr>
            <w:top w:val="single" w:sz="6" w:space="8" w:color="B5B5B5"/>
            <w:left w:val="single" w:sz="6" w:space="0" w:color="B5B5B5"/>
            <w:bottom w:val="single" w:sz="6" w:space="8" w:color="B5B5B5"/>
            <w:right w:val="single" w:sz="6" w:space="0" w:color="B5B5B5"/>
          </w:divBdr>
          <w:divsChild>
            <w:div w:id="1714888523">
              <w:marLeft w:val="0"/>
              <w:marRight w:val="0"/>
              <w:marTop w:val="0"/>
              <w:marBottom w:val="0"/>
              <w:divBdr>
                <w:top w:val="none" w:sz="0" w:space="0" w:color="auto"/>
                <w:left w:val="none" w:sz="0" w:space="0" w:color="auto"/>
                <w:bottom w:val="none" w:sz="0" w:space="0" w:color="auto"/>
                <w:right w:val="none" w:sz="0" w:space="0" w:color="auto"/>
              </w:divBdr>
            </w:div>
            <w:div w:id="2003308719">
              <w:marLeft w:val="0"/>
              <w:marRight w:val="0"/>
              <w:marTop w:val="0"/>
              <w:marBottom w:val="0"/>
              <w:divBdr>
                <w:top w:val="none" w:sz="0" w:space="0" w:color="auto"/>
                <w:left w:val="none" w:sz="0" w:space="0" w:color="auto"/>
                <w:bottom w:val="none" w:sz="0" w:space="0" w:color="auto"/>
                <w:right w:val="none" w:sz="0" w:space="0" w:color="auto"/>
              </w:divBdr>
              <w:divsChild>
                <w:div w:id="344358541">
                  <w:marLeft w:val="0"/>
                  <w:marRight w:val="0"/>
                  <w:marTop w:val="0"/>
                  <w:marBottom w:val="0"/>
                  <w:divBdr>
                    <w:top w:val="none" w:sz="0" w:space="0" w:color="auto"/>
                    <w:left w:val="none" w:sz="0" w:space="0" w:color="auto"/>
                    <w:bottom w:val="none" w:sz="0" w:space="0" w:color="auto"/>
                    <w:right w:val="none" w:sz="0" w:space="0" w:color="auto"/>
                  </w:divBdr>
                </w:div>
                <w:div w:id="39400476">
                  <w:marLeft w:val="0"/>
                  <w:marRight w:val="0"/>
                  <w:marTop w:val="0"/>
                  <w:marBottom w:val="0"/>
                  <w:divBdr>
                    <w:top w:val="none" w:sz="0" w:space="0" w:color="auto"/>
                    <w:left w:val="none" w:sz="0" w:space="0" w:color="auto"/>
                    <w:bottom w:val="none" w:sz="0" w:space="0" w:color="auto"/>
                    <w:right w:val="none" w:sz="0" w:space="0" w:color="auto"/>
                  </w:divBdr>
                </w:div>
                <w:div w:id="939484914">
                  <w:marLeft w:val="0"/>
                  <w:marRight w:val="0"/>
                  <w:marTop w:val="0"/>
                  <w:marBottom w:val="0"/>
                  <w:divBdr>
                    <w:top w:val="none" w:sz="0" w:space="0" w:color="auto"/>
                    <w:left w:val="none" w:sz="0" w:space="0" w:color="auto"/>
                    <w:bottom w:val="none" w:sz="0" w:space="0" w:color="auto"/>
                    <w:right w:val="none" w:sz="0" w:space="0" w:color="auto"/>
                  </w:divBdr>
                </w:div>
                <w:div w:id="15617318">
                  <w:marLeft w:val="0"/>
                  <w:marRight w:val="0"/>
                  <w:marTop w:val="0"/>
                  <w:marBottom w:val="0"/>
                  <w:divBdr>
                    <w:top w:val="none" w:sz="0" w:space="0" w:color="auto"/>
                    <w:left w:val="none" w:sz="0" w:space="0" w:color="auto"/>
                    <w:bottom w:val="none" w:sz="0" w:space="0" w:color="auto"/>
                    <w:right w:val="none" w:sz="0" w:space="0" w:color="auto"/>
                  </w:divBdr>
                </w:div>
                <w:div w:id="14661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2021-12-08T15:21:00Z</dcterms:created>
  <dcterms:modified xsi:type="dcterms:W3CDTF">2024-12-15T06:10:00Z</dcterms:modified>
</cp:coreProperties>
</file>