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624A7A" w:rsidRPr="00624A7A" w14:paraId="5112B9E8" w14:textId="77777777" w:rsidTr="00624A7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24A7A" w:rsidRPr="00624A7A" w14:paraId="2EEE6E71" w14:textId="77777777">
              <w:trPr>
                <w:tblCellSpacing w:w="0" w:type="dxa"/>
              </w:trPr>
              <w:tc>
                <w:tcPr>
                  <w:tcW w:w="2500" w:type="pct"/>
                  <w:tcMar>
                    <w:top w:w="30" w:type="dxa"/>
                    <w:left w:w="30" w:type="dxa"/>
                    <w:bottom w:w="30" w:type="dxa"/>
                    <w:right w:w="30" w:type="dxa"/>
                  </w:tcMar>
                  <w:hideMark/>
                </w:tcPr>
                <w:p w14:paraId="7BA0FA97" w14:textId="413486D0" w:rsidR="00624A7A" w:rsidRPr="00624A7A" w:rsidRDefault="00624A7A" w:rsidP="00624A7A">
                  <w:pPr>
                    <w:widowControl/>
                    <w:jc w:val="left"/>
                    <w:rPr>
                      <w:rFonts w:ascii="宋体" w:eastAsia="宋体" w:hAnsi="宋体" w:cs="宋体" w:hint="eastAsia"/>
                      <w:color w:val="686868"/>
                      <w:kern w:val="0"/>
                      <w:sz w:val="18"/>
                      <w:szCs w:val="18"/>
                    </w:rPr>
                  </w:pPr>
                  <w:r w:rsidRPr="00624A7A">
                    <w:rPr>
                      <w:rFonts w:ascii="宋体" w:eastAsia="宋体" w:hAnsi="宋体" w:cs="宋体"/>
                      <w:b/>
                      <w:bCs/>
                      <w:color w:val="686868"/>
                      <w:kern w:val="0"/>
                      <w:sz w:val="18"/>
                      <w:szCs w:val="18"/>
                    </w:rPr>
                    <w:t>索 引 号:</w:t>
                  </w:r>
                  <w:r w:rsidR="002A11DC">
                    <w:rPr>
                      <w:rFonts w:hint="eastAsia"/>
                    </w:rPr>
                    <w:t xml:space="preserve"> </w:t>
                  </w:r>
                  <w:r w:rsidR="002A11DC" w:rsidRPr="002A11DC">
                    <w:rPr>
                      <w:rFonts w:ascii="宋体" w:eastAsia="宋体" w:hAnsi="宋体" w:cs="宋体" w:hint="eastAsia"/>
                      <w:color w:val="686868"/>
                      <w:kern w:val="0"/>
                      <w:sz w:val="18"/>
                      <w:szCs w:val="18"/>
                    </w:rPr>
                    <w:t>bm56000001/2021-00223583</w:t>
                  </w:r>
                </w:p>
              </w:tc>
              <w:tc>
                <w:tcPr>
                  <w:tcW w:w="0" w:type="auto"/>
                  <w:tcMar>
                    <w:top w:w="30" w:type="dxa"/>
                    <w:left w:w="30" w:type="dxa"/>
                    <w:bottom w:w="30" w:type="dxa"/>
                    <w:right w:w="30" w:type="dxa"/>
                  </w:tcMar>
                  <w:hideMark/>
                </w:tcPr>
                <w:p w14:paraId="69BA662B" w14:textId="77777777" w:rsidR="00624A7A" w:rsidRPr="00624A7A" w:rsidRDefault="00624A7A" w:rsidP="00624A7A">
                  <w:pPr>
                    <w:widowControl/>
                    <w:jc w:val="left"/>
                    <w:rPr>
                      <w:rFonts w:ascii="宋体" w:eastAsia="宋体" w:hAnsi="宋体" w:cs="宋体" w:hint="eastAsia"/>
                      <w:color w:val="686868"/>
                      <w:kern w:val="0"/>
                      <w:sz w:val="18"/>
                      <w:szCs w:val="18"/>
                    </w:rPr>
                  </w:pPr>
                  <w:r w:rsidRPr="00624A7A">
                    <w:rPr>
                      <w:rFonts w:ascii="宋体" w:eastAsia="宋体" w:hAnsi="宋体" w:cs="宋体"/>
                      <w:b/>
                      <w:bCs/>
                      <w:color w:val="686868"/>
                      <w:kern w:val="0"/>
                      <w:sz w:val="18"/>
                      <w:szCs w:val="18"/>
                    </w:rPr>
                    <w:t>分类:</w:t>
                  </w:r>
                  <w:r w:rsidRPr="00624A7A">
                    <w:rPr>
                      <w:rFonts w:ascii="宋体" w:eastAsia="宋体" w:hAnsi="宋体" w:cs="宋体"/>
                      <w:color w:val="686868"/>
                      <w:kern w:val="0"/>
                      <w:sz w:val="18"/>
                      <w:szCs w:val="18"/>
                    </w:rPr>
                    <w:t> 行政处罚 ; 行政处罚决定</w:t>
                  </w:r>
                </w:p>
              </w:tc>
            </w:tr>
          </w:tbl>
          <w:p w14:paraId="0C0FB155" w14:textId="77777777" w:rsidR="00624A7A" w:rsidRPr="00624A7A" w:rsidRDefault="00624A7A" w:rsidP="00624A7A">
            <w:pPr>
              <w:widowControl/>
              <w:jc w:val="left"/>
              <w:rPr>
                <w:rFonts w:ascii="宋体" w:eastAsia="宋体" w:hAnsi="宋体" w:cs="宋体" w:hint="eastAsia"/>
                <w:color w:val="686868"/>
                <w:kern w:val="0"/>
                <w:sz w:val="18"/>
                <w:szCs w:val="18"/>
              </w:rPr>
            </w:pPr>
          </w:p>
        </w:tc>
      </w:tr>
      <w:tr w:rsidR="00624A7A" w:rsidRPr="00624A7A" w14:paraId="7B3E108D" w14:textId="77777777" w:rsidTr="00624A7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24A7A" w:rsidRPr="00624A7A" w14:paraId="4DC49D0D" w14:textId="77777777">
              <w:trPr>
                <w:tblCellSpacing w:w="0" w:type="dxa"/>
              </w:trPr>
              <w:tc>
                <w:tcPr>
                  <w:tcW w:w="2500" w:type="pct"/>
                  <w:tcMar>
                    <w:top w:w="30" w:type="dxa"/>
                    <w:left w:w="30" w:type="dxa"/>
                    <w:bottom w:w="30" w:type="dxa"/>
                    <w:right w:w="30" w:type="dxa"/>
                  </w:tcMar>
                  <w:hideMark/>
                </w:tcPr>
                <w:p w14:paraId="5672E3AE" w14:textId="77777777" w:rsidR="00624A7A" w:rsidRPr="00624A7A" w:rsidRDefault="00624A7A" w:rsidP="00624A7A">
                  <w:pPr>
                    <w:widowControl/>
                    <w:jc w:val="left"/>
                    <w:rPr>
                      <w:rFonts w:ascii="宋体" w:eastAsia="宋体" w:hAnsi="宋体" w:cs="宋体" w:hint="eastAsia"/>
                      <w:color w:val="686868"/>
                      <w:kern w:val="0"/>
                      <w:sz w:val="18"/>
                      <w:szCs w:val="18"/>
                    </w:rPr>
                  </w:pPr>
                  <w:r w:rsidRPr="00624A7A">
                    <w:rPr>
                      <w:rFonts w:ascii="宋体" w:eastAsia="宋体" w:hAnsi="宋体" w:cs="宋体"/>
                      <w:b/>
                      <w:bCs/>
                      <w:color w:val="686868"/>
                      <w:kern w:val="0"/>
                      <w:sz w:val="18"/>
                      <w:szCs w:val="18"/>
                    </w:rPr>
                    <w:t>发布机构:</w:t>
                  </w:r>
                  <w:r w:rsidRPr="00624A7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1095615B" w14:textId="77777777" w:rsidR="00624A7A" w:rsidRPr="00624A7A" w:rsidRDefault="00624A7A" w:rsidP="00624A7A">
                  <w:pPr>
                    <w:widowControl/>
                    <w:jc w:val="left"/>
                    <w:rPr>
                      <w:rFonts w:ascii="宋体" w:eastAsia="宋体" w:hAnsi="宋体" w:cs="宋体" w:hint="eastAsia"/>
                      <w:color w:val="686868"/>
                      <w:kern w:val="0"/>
                      <w:sz w:val="18"/>
                      <w:szCs w:val="18"/>
                    </w:rPr>
                  </w:pPr>
                  <w:r w:rsidRPr="00624A7A">
                    <w:rPr>
                      <w:rFonts w:ascii="宋体" w:eastAsia="宋体" w:hAnsi="宋体" w:cs="宋体"/>
                      <w:b/>
                      <w:bCs/>
                      <w:color w:val="686868"/>
                      <w:kern w:val="0"/>
                      <w:sz w:val="18"/>
                      <w:szCs w:val="18"/>
                    </w:rPr>
                    <w:t>发文日期:</w:t>
                  </w:r>
                  <w:r w:rsidRPr="00624A7A">
                    <w:rPr>
                      <w:rFonts w:ascii="宋体" w:eastAsia="宋体" w:hAnsi="宋体" w:cs="宋体"/>
                      <w:color w:val="686868"/>
                      <w:kern w:val="0"/>
                      <w:sz w:val="18"/>
                      <w:szCs w:val="18"/>
                    </w:rPr>
                    <w:t> 2021年06月17日</w:t>
                  </w:r>
                </w:p>
              </w:tc>
            </w:tr>
          </w:tbl>
          <w:p w14:paraId="0AC9D005" w14:textId="77777777" w:rsidR="00624A7A" w:rsidRPr="00624A7A" w:rsidRDefault="00624A7A" w:rsidP="00624A7A">
            <w:pPr>
              <w:widowControl/>
              <w:jc w:val="left"/>
              <w:rPr>
                <w:rFonts w:ascii="宋体" w:eastAsia="宋体" w:hAnsi="宋体" w:cs="宋体" w:hint="eastAsia"/>
                <w:color w:val="686868"/>
                <w:kern w:val="0"/>
                <w:sz w:val="18"/>
                <w:szCs w:val="18"/>
              </w:rPr>
            </w:pPr>
          </w:p>
        </w:tc>
      </w:tr>
      <w:tr w:rsidR="00624A7A" w:rsidRPr="00624A7A" w14:paraId="0C97B87C" w14:textId="77777777" w:rsidTr="00624A7A">
        <w:trPr>
          <w:tblCellSpacing w:w="0" w:type="dxa"/>
          <w:jc w:val="center"/>
        </w:trPr>
        <w:tc>
          <w:tcPr>
            <w:tcW w:w="0" w:type="auto"/>
            <w:tcMar>
              <w:top w:w="30" w:type="dxa"/>
              <w:left w:w="30" w:type="dxa"/>
              <w:bottom w:w="30" w:type="dxa"/>
              <w:right w:w="30" w:type="dxa"/>
            </w:tcMar>
            <w:hideMark/>
          </w:tcPr>
          <w:p w14:paraId="170DEF08" w14:textId="77777777" w:rsidR="00624A7A" w:rsidRPr="00624A7A" w:rsidRDefault="00624A7A" w:rsidP="00624A7A">
            <w:pPr>
              <w:widowControl/>
              <w:jc w:val="left"/>
              <w:rPr>
                <w:rFonts w:ascii="宋体" w:eastAsia="宋体" w:hAnsi="宋体" w:cs="宋体" w:hint="eastAsia"/>
                <w:color w:val="686868"/>
                <w:kern w:val="0"/>
                <w:sz w:val="18"/>
                <w:szCs w:val="18"/>
              </w:rPr>
            </w:pPr>
            <w:r w:rsidRPr="00624A7A">
              <w:rPr>
                <w:rFonts w:ascii="宋体" w:eastAsia="宋体" w:hAnsi="宋体" w:cs="宋体"/>
                <w:b/>
                <w:bCs/>
                <w:color w:val="686868"/>
                <w:kern w:val="0"/>
                <w:sz w:val="18"/>
                <w:szCs w:val="18"/>
              </w:rPr>
              <w:t>名　　称:</w:t>
            </w:r>
            <w:r w:rsidRPr="00624A7A">
              <w:rPr>
                <w:rFonts w:ascii="宋体" w:eastAsia="宋体" w:hAnsi="宋体" w:cs="宋体"/>
                <w:color w:val="686868"/>
                <w:kern w:val="0"/>
                <w:sz w:val="18"/>
                <w:szCs w:val="18"/>
              </w:rPr>
              <w:t> 中国证监会行政处罚决定书（周燕）</w:t>
            </w:r>
          </w:p>
        </w:tc>
      </w:tr>
      <w:tr w:rsidR="00624A7A" w:rsidRPr="00624A7A" w14:paraId="6FC769DA" w14:textId="77777777" w:rsidTr="00624A7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24A7A" w:rsidRPr="00624A7A" w14:paraId="5A2AA814" w14:textId="77777777">
              <w:trPr>
                <w:tblCellSpacing w:w="0" w:type="dxa"/>
              </w:trPr>
              <w:tc>
                <w:tcPr>
                  <w:tcW w:w="2500" w:type="pct"/>
                  <w:tcMar>
                    <w:top w:w="30" w:type="dxa"/>
                    <w:left w:w="30" w:type="dxa"/>
                    <w:bottom w:w="30" w:type="dxa"/>
                    <w:right w:w="30" w:type="dxa"/>
                  </w:tcMar>
                  <w:hideMark/>
                </w:tcPr>
                <w:p w14:paraId="338D37D4" w14:textId="77777777" w:rsidR="00624A7A" w:rsidRPr="00624A7A" w:rsidRDefault="00624A7A" w:rsidP="00624A7A">
                  <w:pPr>
                    <w:widowControl/>
                    <w:jc w:val="left"/>
                    <w:rPr>
                      <w:rFonts w:ascii="宋体" w:eastAsia="宋体" w:hAnsi="宋体" w:cs="宋体" w:hint="eastAsia"/>
                      <w:color w:val="686868"/>
                      <w:kern w:val="0"/>
                      <w:sz w:val="18"/>
                      <w:szCs w:val="18"/>
                    </w:rPr>
                  </w:pPr>
                  <w:r w:rsidRPr="00624A7A">
                    <w:rPr>
                      <w:rFonts w:ascii="宋体" w:eastAsia="宋体" w:hAnsi="宋体" w:cs="宋体"/>
                      <w:b/>
                      <w:bCs/>
                      <w:color w:val="686868"/>
                      <w:kern w:val="0"/>
                      <w:sz w:val="18"/>
                      <w:szCs w:val="18"/>
                    </w:rPr>
                    <w:t>文　　号:</w:t>
                  </w:r>
                  <w:r w:rsidRPr="00624A7A">
                    <w:rPr>
                      <w:rFonts w:ascii="宋体" w:eastAsia="宋体" w:hAnsi="宋体" w:cs="宋体"/>
                      <w:color w:val="686868"/>
                      <w:kern w:val="0"/>
                      <w:sz w:val="18"/>
                      <w:szCs w:val="18"/>
                    </w:rPr>
                    <w:t> 〔2021〕47号</w:t>
                  </w:r>
                </w:p>
              </w:tc>
              <w:tc>
                <w:tcPr>
                  <w:tcW w:w="0" w:type="auto"/>
                  <w:tcMar>
                    <w:top w:w="30" w:type="dxa"/>
                    <w:left w:w="30" w:type="dxa"/>
                    <w:bottom w:w="30" w:type="dxa"/>
                    <w:right w:w="30" w:type="dxa"/>
                  </w:tcMar>
                  <w:hideMark/>
                </w:tcPr>
                <w:p w14:paraId="4BA37E21" w14:textId="77777777" w:rsidR="00624A7A" w:rsidRPr="00624A7A" w:rsidRDefault="00624A7A" w:rsidP="00624A7A">
                  <w:pPr>
                    <w:widowControl/>
                    <w:jc w:val="left"/>
                    <w:rPr>
                      <w:rFonts w:ascii="宋体" w:eastAsia="宋体" w:hAnsi="宋体" w:cs="宋体" w:hint="eastAsia"/>
                      <w:color w:val="686868"/>
                      <w:kern w:val="0"/>
                      <w:sz w:val="18"/>
                      <w:szCs w:val="18"/>
                    </w:rPr>
                  </w:pPr>
                  <w:r w:rsidRPr="00624A7A">
                    <w:rPr>
                      <w:rFonts w:ascii="宋体" w:eastAsia="宋体" w:hAnsi="宋体" w:cs="宋体"/>
                      <w:b/>
                      <w:bCs/>
                      <w:color w:val="686868"/>
                      <w:kern w:val="0"/>
                      <w:sz w:val="18"/>
                      <w:szCs w:val="18"/>
                    </w:rPr>
                    <w:t>主 题 词:</w:t>
                  </w:r>
                </w:p>
              </w:tc>
            </w:tr>
          </w:tbl>
          <w:p w14:paraId="317EFD47" w14:textId="77777777" w:rsidR="00624A7A" w:rsidRPr="00624A7A" w:rsidRDefault="00624A7A" w:rsidP="00624A7A">
            <w:pPr>
              <w:widowControl/>
              <w:jc w:val="left"/>
              <w:rPr>
                <w:rFonts w:ascii="宋体" w:eastAsia="宋体" w:hAnsi="宋体" w:cs="宋体" w:hint="eastAsia"/>
                <w:color w:val="686868"/>
                <w:kern w:val="0"/>
                <w:sz w:val="18"/>
                <w:szCs w:val="18"/>
              </w:rPr>
            </w:pPr>
          </w:p>
        </w:tc>
      </w:tr>
    </w:tbl>
    <w:p w14:paraId="5034C0F6" w14:textId="77777777" w:rsidR="00624A7A" w:rsidRPr="00624A7A" w:rsidRDefault="00000000" w:rsidP="00624A7A">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0358A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12DB8572" w14:textId="77777777" w:rsidR="00624A7A" w:rsidRPr="00624A7A" w:rsidRDefault="00624A7A" w:rsidP="00624A7A">
      <w:pPr>
        <w:widowControl/>
        <w:shd w:val="clear" w:color="auto" w:fill="FFFFFF"/>
        <w:spacing w:after="240"/>
        <w:jc w:val="center"/>
        <w:rPr>
          <w:rFonts w:ascii="微软雅黑" w:eastAsia="微软雅黑" w:hAnsi="微软雅黑" w:cs="宋体" w:hint="eastAsia"/>
          <w:color w:val="000000"/>
          <w:kern w:val="0"/>
          <w:sz w:val="18"/>
          <w:szCs w:val="18"/>
        </w:rPr>
      </w:pPr>
      <w:r w:rsidRPr="00624A7A">
        <w:rPr>
          <w:rFonts w:ascii="微软雅黑" w:eastAsia="微软雅黑" w:hAnsi="微软雅黑" w:cs="宋体" w:hint="eastAsia"/>
          <w:color w:val="000000"/>
          <w:kern w:val="0"/>
          <w:sz w:val="18"/>
          <w:szCs w:val="18"/>
        </w:rPr>
        <w:br/>
      </w:r>
      <w:r w:rsidRPr="00624A7A">
        <w:rPr>
          <w:rFonts w:ascii="黑体" w:eastAsia="黑体" w:hAnsi="黑体" w:cs="宋体" w:hint="eastAsia"/>
          <w:b/>
          <w:bCs/>
          <w:color w:val="FF0000"/>
          <w:kern w:val="0"/>
          <w:sz w:val="36"/>
          <w:szCs w:val="36"/>
        </w:rPr>
        <w:t>中国证监会行政处罚决定书（周燕）</w:t>
      </w:r>
    </w:p>
    <w:p w14:paraId="0A9B255B" w14:textId="77777777" w:rsidR="00624A7A" w:rsidRPr="00624A7A" w:rsidRDefault="00624A7A" w:rsidP="00624A7A">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624A7A">
        <w:rPr>
          <w:rFonts w:ascii="宋体" w:eastAsia="宋体" w:hAnsi="宋体" w:cs="宋体" w:hint="eastAsia"/>
          <w:color w:val="000000"/>
          <w:kern w:val="0"/>
          <w:szCs w:val="21"/>
        </w:rPr>
        <w:t> </w:t>
      </w:r>
    </w:p>
    <w:p w14:paraId="7CF4DDB6" w14:textId="77777777" w:rsidR="00624A7A" w:rsidRPr="00624A7A" w:rsidRDefault="00624A7A" w:rsidP="00624A7A">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〔2021〕47号</w:t>
      </w:r>
    </w:p>
    <w:p w14:paraId="58EA7E29" w14:textId="77777777" w:rsidR="00624A7A" w:rsidRPr="00624A7A" w:rsidRDefault="00624A7A" w:rsidP="00624A7A">
      <w:pPr>
        <w:widowControl/>
        <w:shd w:val="clear" w:color="auto" w:fill="FFFFFF"/>
        <w:wordWrap w:val="0"/>
        <w:spacing w:line="560" w:lineRule="atLeast"/>
        <w:jc w:val="center"/>
        <w:rPr>
          <w:rFonts w:ascii="楷体" w:eastAsia="楷体" w:hAnsi="楷体" w:cs="宋体" w:hint="eastAsia"/>
          <w:color w:val="000000"/>
          <w:kern w:val="0"/>
          <w:sz w:val="24"/>
          <w:szCs w:val="24"/>
        </w:rPr>
      </w:pPr>
      <w:r w:rsidRPr="00624A7A">
        <w:rPr>
          <w:rFonts w:ascii="宋体" w:eastAsia="宋体" w:hAnsi="宋体" w:cs="宋体" w:hint="eastAsia"/>
          <w:color w:val="000000"/>
          <w:kern w:val="0"/>
          <w:szCs w:val="21"/>
        </w:rPr>
        <w:t>  </w:t>
      </w:r>
    </w:p>
    <w:p w14:paraId="36F6CC3A"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当事人：周燕，女，1969年6月出生，住址：北京市大兴区。</w:t>
      </w:r>
    </w:p>
    <w:p w14:paraId="3505A50A"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依据2005年修订的《中华人民共和国证券法》（以下简称2005年《证券法》）的有关规定，我会对周燕内幕交易“诚志股份”的行为进行了立案调查、审理，并依法向当事人告知了</w:t>
      </w:r>
      <w:proofErr w:type="gramStart"/>
      <w:r w:rsidRPr="00624A7A">
        <w:rPr>
          <w:rFonts w:ascii="楷体" w:eastAsia="楷体" w:hAnsi="楷体" w:cs="宋体" w:hint="eastAsia"/>
          <w:color w:val="000000"/>
          <w:kern w:val="0"/>
          <w:szCs w:val="21"/>
        </w:rPr>
        <w:t>作出</w:t>
      </w:r>
      <w:proofErr w:type="gramEnd"/>
      <w:r w:rsidRPr="00624A7A">
        <w:rPr>
          <w:rFonts w:ascii="楷体" w:eastAsia="楷体" w:hAnsi="楷体" w:cs="宋体" w:hint="eastAsia"/>
          <w:color w:val="000000"/>
          <w:kern w:val="0"/>
          <w:szCs w:val="21"/>
        </w:rPr>
        <w:t>行政处罚的事实、理由、依据及当事人依法享有的权利。当事人周燕没有提出陈述、申辩意见，也未申请听证。本案现已调查、审理终结。</w:t>
      </w:r>
    </w:p>
    <w:p w14:paraId="34992D8D"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经查明，周燕违法的事实如下：</w:t>
      </w:r>
    </w:p>
    <w:p w14:paraId="7375478C"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一、内幕信息形成与公开过程</w:t>
      </w:r>
    </w:p>
    <w:p w14:paraId="7546B114" w14:textId="77777777" w:rsidR="00624A7A" w:rsidRPr="00624A7A" w:rsidRDefault="00624A7A" w:rsidP="00624A7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2019年2月，云南汉盟制药有限公司（以下简称云南汉盟）总裁李某彦</w:t>
      </w:r>
      <w:proofErr w:type="gramStart"/>
      <w:r w:rsidRPr="00624A7A">
        <w:rPr>
          <w:rFonts w:ascii="楷体" w:eastAsia="楷体" w:hAnsi="楷体" w:cs="宋体" w:hint="eastAsia"/>
          <w:color w:val="000000"/>
          <w:kern w:val="0"/>
          <w:szCs w:val="21"/>
        </w:rPr>
        <w:t>联系诚志股份有限公司</w:t>
      </w:r>
      <w:proofErr w:type="gramEnd"/>
      <w:r w:rsidRPr="00624A7A">
        <w:rPr>
          <w:rFonts w:ascii="楷体" w:eastAsia="楷体" w:hAnsi="楷体" w:cs="宋体" w:hint="eastAsia"/>
          <w:color w:val="000000"/>
          <w:kern w:val="0"/>
          <w:szCs w:val="21"/>
        </w:rPr>
        <w:t>(以下</w:t>
      </w:r>
      <w:proofErr w:type="gramStart"/>
      <w:r w:rsidRPr="00624A7A">
        <w:rPr>
          <w:rFonts w:ascii="楷体" w:eastAsia="楷体" w:hAnsi="楷体" w:cs="宋体" w:hint="eastAsia"/>
          <w:color w:val="000000"/>
          <w:kern w:val="0"/>
          <w:szCs w:val="21"/>
        </w:rPr>
        <w:t>简称诚志股份</w:t>
      </w:r>
      <w:proofErr w:type="gramEnd"/>
      <w:r w:rsidRPr="00624A7A">
        <w:rPr>
          <w:rFonts w:ascii="楷体" w:eastAsia="楷体" w:hAnsi="楷体" w:cs="宋体" w:hint="eastAsia"/>
          <w:color w:val="000000"/>
          <w:kern w:val="0"/>
          <w:szCs w:val="21"/>
        </w:rPr>
        <w:t>）董事长龙某伟，介绍了工业大麻项目和</w:t>
      </w:r>
      <w:proofErr w:type="gramStart"/>
      <w:r w:rsidRPr="00624A7A">
        <w:rPr>
          <w:rFonts w:ascii="楷体" w:eastAsia="楷体" w:hAnsi="楷体" w:cs="宋体" w:hint="eastAsia"/>
          <w:color w:val="000000"/>
          <w:kern w:val="0"/>
          <w:szCs w:val="21"/>
        </w:rPr>
        <w:t>云南汉盟的</w:t>
      </w:r>
      <w:proofErr w:type="gramEnd"/>
      <w:r w:rsidRPr="00624A7A">
        <w:rPr>
          <w:rFonts w:ascii="楷体" w:eastAsia="楷体" w:hAnsi="楷体" w:cs="宋体" w:hint="eastAsia"/>
          <w:color w:val="000000"/>
          <w:kern w:val="0"/>
          <w:szCs w:val="21"/>
        </w:rPr>
        <w:t>情况，表达了合作想法。</w:t>
      </w:r>
    </w:p>
    <w:p w14:paraId="340449C6"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2019年3月1日，李某彦在北京和龙某伟见面，介绍了</w:t>
      </w:r>
      <w:proofErr w:type="gramStart"/>
      <w:r w:rsidRPr="00624A7A">
        <w:rPr>
          <w:rFonts w:ascii="楷体" w:eastAsia="楷体" w:hAnsi="楷体" w:cs="宋体" w:hint="eastAsia"/>
          <w:color w:val="000000"/>
          <w:kern w:val="0"/>
          <w:szCs w:val="21"/>
        </w:rPr>
        <w:t>云南汉盟的</w:t>
      </w:r>
      <w:proofErr w:type="gramEnd"/>
      <w:r w:rsidRPr="00624A7A">
        <w:rPr>
          <w:rFonts w:ascii="楷体" w:eastAsia="楷体" w:hAnsi="楷体" w:cs="宋体" w:hint="eastAsia"/>
          <w:color w:val="000000"/>
          <w:kern w:val="0"/>
          <w:szCs w:val="21"/>
        </w:rPr>
        <w:t>情况及工业大麻行业的发展情况，并邀请龙某伟到云南实地考察工业大麻及</w:t>
      </w:r>
      <w:proofErr w:type="gramStart"/>
      <w:r w:rsidRPr="00624A7A">
        <w:rPr>
          <w:rFonts w:ascii="楷体" w:eastAsia="楷体" w:hAnsi="楷体" w:cs="宋体" w:hint="eastAsia"/>
          <w:color w:val="000000"/>
          <w:kern w:val="0"/>
          <w:szCs w:val="21"/>
        </w:rPr>
        <w:t>云南汉盟的</w:t>
      </w:r>
      <w:proofErr w:type="gramEnd"/>
      <w:r w:rsidRPr="00624A7A">
        <w:rPr>
          <w:rFonts w:ascii="楷体" w:eastAsia="楷体" w:hAnsi="楷体" w:cs="宋体" w:hint="eastAsia"/>
          <w:color w:val="000000"/>
          <w:kern w:val="0"/>
          <w:szCs w:val="21"/>
        </w:rPr>
        <w:t>情况。</w:t>
      </w:r>
    </w:p>
    <w:p w14:paraId="238EEE00"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2019年3月7日，李某彦陪同</w:t>
      </w:r>
      <w:proofErr w:type="gramStart"/>
      <w:r w:rsidRPr="00624A7A">
        <w:rPr>
          <w:rFonts w:ascii="楷体" w:eastAsia="楷体" w:hAnsi="楷体" w:cs="宋体" w:hint="eastAsia"/>
          <w:color w:val="000000"/>
          <w:kern w:val="0"/>
          <w:szCs w:val="21"/>
        </w:rPr>
        <w:t>诚志股份</w:t>
      </w:r>
      <w:proofErr w:type="gramEnd"/>
      <w:r w:rsidRPr="00624A7A">
        <w:rPr>
          <w:rFonts w:ascii="楷体" w:eastAsia="楷体" w:hAnsi="楷体" w:cs="宋体" w:hint="eastAsia"/>
          <w:color w:val="000000"/>
          <w:kern w:val="0"/>
          <w:szCs w:val="21"/>
        </w:rPr>
        <w:t>龙某伟等赴云南工厂实地考察、座谈交流，</w:t>
      </w:r>
      <w:proofErr w:type="gramStart"/>
      <w:r w:rsidRPr="00624A7A">
        <w:rPr>
          <w:rFonts w:ascii="楷体" w:eastAsia="楷体" w:hAnsi="楷体" w:cs="宋体" w:hint="eastAsia"/>
          <w:color w:val="000000"/>
          <w:kern w:val="0"/>
          <w:szCs w:val="21"/>
        </w:rPr>
        <w:t>云南汉盟时任</w:t>
      </w:r>
      <w:proofErr w:type="gramEnd"/>
      <w:r w:rsidRPr="00624A7A">
        <w:rPr>
          <w:rFonts w:ascii="楷体" w:eastAsia="楷体" w:hAnsi="楷体" w:cs="宋体" w:hint="eastAsia"/>
          <w:color w:val="000000"/>
          <w:kern w:val="0"/>
          <w:szCs w:val="21"/>
        </w:rPr>
        <w:t>董事长于某晖参加</w:t>
      </w:r>
    </w:p>
    <w:p w14:paraId="3D4D2AE6" w14:textId="77777777" w:rsidR="00624A7A" w:rsidRPr="00624A7A" w:rsidRDefault="00624A7A" w:rsidP="00624A7A">
      <w:pPr>
        <w:widowControl/>
        <w:shd w:val="clear" w:color="auto" w:fill="FFFFFF"/>
        <w:wordWrap w:val="0"/>
        <w:spacing w:line="408" w:lineRule="atLeast"/>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了座谈，云南</w:t>
      </w:r>
      <w:proofErr w:type="gramStart"/>
      <w:r w:rsidRPr="00624A7A">
        <w:rPr>
          <w:rFonts w:ascii="楷体" w:eastAsia="楷体" w:hAnsi="楷体" w:cs="宋体" w:hint="eastAsia"/>
          <w:color w:val="000000"/>
          <w:kern w:val="0"/>
          <w:szCs w:val="21"/>
        </w:rPr>
        <w:t>汉盟向诚志股份</w:t>
      </w:r>
      <w:proofErr w:type="gramEnd"/>
      <w:r w:rsidRPr="00624A7A">
        <w:rPr>
          <w:rFonts w:ascii="楷体" w:eastAsia="楷体" w:hAnsi="楷体" w:cs="宋体" w:hint="eastAsia"/>
          <w:color w:val="000000"/>
          <w:kern w:val="0"/>
          <w:szCs w:val="21"/>
        </w:rPr>
        <w:t>介绍了云南</w:t>
      </w:r>
      <w:proofErr w:type="gramStart"/>
      <w:r w:rsidRPr="00624A7A">
        <w:rPr>
          <w:rFonts w:ascii="楷体" w:eastAsia="楷体" w:hAnsi="楷体" w:cs="宋体" w:hint="eastAsia"/>
          <w:color w:val="000000"/>
          <w:kern w:val="0"/>
          <w:szCs w:val="21"/>
        </w:rPr>
        <w:t>汉盟及</w:t>
      </w:r>
      <w:proofErr w:type="gramEnd"/>
      <w:r w:rsidRPr="00624A7A">
        <w:rPr>
          <w:rFonts w:ascii="楷体" w:eastAsia="楷体" w:hAnsi="楷体" w:cs="宋体" w:hint="eastAsia"/>
          <w:color w:val="000000"/>
          <w:kern w:val="0"/>
          <w:szCs w:val="21"/>
        </w:rPr>
        <w:t>工业大麻行</w:t>
      </w:r>
    </w:p>
    <w:p w14:paraId="54739C89" w14:textId="77777777" w:rsidR="00624A7A" w:rsidRPr="00624A7A" w:rsidRDefault="00624A7A" w:rsidP="00624A7A">
      <w:pPr>
        <w:widowControl/>
        <w:shd w:val="clear" w:color="auto" w:fill="FFFFFF"/>
        <w:wordWrap w:val="0"/>
        <w:spacing w:line="408" w:lineRule="atLeast"/>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业有关情况，</w:t>
      </w:r>
      <w:proofErr w:type="gramStart"/>
      <w:r w:rsidRPr="00624A7A">
        <w:rPr>
          <w:rFonts w:ascii="楷体" w:eastAsia="楷体" w:hAnsi="楷体" w:cs="宋体" w:hint="eastAsia"/>
          <w:color w:val="000000"/>
          <w:kern w:val="0"/>
          <w:szCs w:val="21"/>
        </w:rPr>
        <w:t>向诚志股份</w:t>
      </w:r>
      <w:proofErr w:type="gramEnd"/>
      <w:r w:rsidRPr="00624A7A">
        <w:rPr>
          <w:rFonts w:ascii="楷体" w:eastAsia="楷体" w:hAnsi="楷体" w:cs="宋体" w:hint="eastAsia"/>
          <w:color w:val="000000"/>
          <w:kern w:val="0"/>
          <w:szCs w:val="21"/>
        </w:rPr>
        <w:t>表达了合作的意向，</w:t>
      </w:r>
      <w:proofErr w:type="gramStart"/>
      <w:r w:rsidRPr="00624A7A">
        <w:rPr>
          <w:rFonts w:ascii="楷体" w:eastAsia="楷体" w:hAnsi="楷体" w:cs="宋体" w:hint="eastAsia"/>
          <w:color w:val="000000"/>
          <w:kern w:val="0"/>
          <w:szCs w:val="21"/>
        </w:rPr>
        <w:t>诚志股份</w:t>
      </w:r>
      <w:proofErr w:type="gramEnd"/>
      <w:r w:rsidRPr="00624A7A">
        <w:rPr>
          <w:rFonts w:ascii="楷体" w:eastAsia="楷体" w:hAnsi="楷体" w:cs="宋体" w:hint="eastAsia"/>
          <w:color w:val="000000"/>
          <w:kern w:val="0"/>
          <w:szCs w:val="21"/>
        </w:rPr>
        <w:t>也有合作的意向，但没有谈具体合作事宜。</w:t>
      </w:r>
    </w:p>
    <w:p w14:paraId="72490B95"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2019年3月9日，云南</w:t>
      </w:r>
      <w:proofErr w:type="gramStart"/>
      <w:r w:rsidRPr="00624A7A">
        <w:rPr>
          <w:rFonts w:ascii="楷体" w:eastAsia="楷体" w:hAnsi="楷体" w:cs="宋体" w:hint="eastAsia"/>
          <w:color w:val="000000"/>
          <w:kern w:val="0"/>
          <w:szCs w:val="21"/>
        </w:rPr>
        <w:t>汉盟实际</w:t>
      </w:r>
      <w:proofErr w:type="gramEnd"/>
      <w:r w:rsidRPr="00624A7A">
        <w:rPr>
          <w:rFonts w:ascii="楷体" w:eastAsia="楷体" w:hAnsi="楷体" w:cs="宋体" w:hint="eastAsia"/>
          <w:color w:val="000000"/>
          <w:kern w:val="0"/>
          <w:szCs w:val="21"/>
        </w:rPr>
        <w:t>控制人谭某和龙某伟见面会谈，双方达成了合作意向。双方表示可以在3月10日就收购</w:t>
      </w:r>
      <w:proofErr w:type="gramStart"/>
      <w:r w:rsidRPr="00624A7A">
        <w:rPr>
          <w:rFonts w:ascii="楷体" w:eastAsia="楷体" w:hAnsi="楷体" w:cs="宋体" w:hint="eastAsia"/>
          <w:color w:val="000000"/>
          <w:kern w:val="0"/>
          <w:szCs w:val="21"/>
        </w:rPr>
        <w:t>云南汉盟的</w:t>
      </w:r>
      <w:proofErr w:type="gramEnd"/>
      <w:r w:rsidRPr="00624A7A">
        <w:rPr>
          <w:rFonts w:ascii="楷体" w:eastAsia="楷体" w:hAnsi="楷体" w:cs="宋体" w:hint="eastAsia"/>
          <w:color w:val="000000"/>
          <w:kern w:val="0"/>
          <w:szCs w:val="21"/>
        </w:rPr>
        <w:t>具体条款进行谈判，龙某伟表示下周一（3月11日）股市开市前必须就具体条款达成一致并完成合同的签署。</w:t>
      </w:r>
    </w:p>
    <w:p w14:paraId="774E4ED5"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2019年3月10日，双方就股权转让及增资框架协议的细节进行谈判。双方于3月11日凌晨达成一致，确定</w:t>
      </w:r>
      <w:proofErr w:type="gramStart"/>
      <w:r w:rsidRPr="00624A7A">
        <w:rPr>
          <w:rFonts w:ascii="楷体" w:eastAsia="楷体" w:hAnsi="楷体" w:cs="宋体" w:hint="eastAsia"/>
          <w:color w:val="000000"/>
          <w:kern w:val="0"/>
          <w:szCs w:val="21"/>
        </w:rPr>
        <w:t>诚志股份</w:t>
      </w:r>
      <w:proofErr w:type="gramEnd"/>
      <w:r w:rsidRPr="00624A7A">
        <w:rPr>
          <w:rFonts w:ascii="楷体" w:eastAsia="楷体" w:hAnsi="楷体" w:cs="宋体" w:hint="eastAsia"/>
          <w:color w:val="000000"/>
          <w:kern w:val="0"/>
          <w:szCs w:val="21"/>
        </w:rPr>
        <w:t>收购</w:t>
      </w:r>
      <w:proofErr w:type="gramStart"/>
      <w:r w:rsidRPr="00624A7A">
        <w:rPr>
          <w:rFonts w:ascii="楷体" w:eastAsia="楷体" w:hAnsi="楷体" w:cs="宋体" w:hint="eastAsia"/>
          <w:color w:val="000000"/>
          <w:kern w:val="0"/>
          <w:szCs w:val="21"/>
        </w:rPr>
        <w:t>云南汉盟</w:t>
      </w:r>
      <w:proofErr w:type="gramEnd"/>
      <w:r w:rsidRPr="00624A7A">
        <w:rPr>
          <w:rFonts w:ascii="楷体" w:eastAsia="楷体" w:hAnsi="楷体" w:cs="宋体" w:hint="eastAsia"/>
          <w:color w:val="000000"/>
          <w:kern w:val="0"/>
          <w:szCs w:val="21"/>
        </w:rPr>
        <w:t>37.14%的股权，预估值为1.3亿元，后续还</w:t>
      </w:r>
      <w:r w:rsidRPr="00624A7A">
        <w:rPr>
          <w:rFonts w:ascii="楷体" w:eastAsia="楷体" w:hAnsi="楷体" w:cs="宋体" w:hint="eastAsia"/>
          <w:color w:val="000000"/>
          <w:kern w:val="0"/>
          <w:szCs w:val="21"/>
        </w:rPr>
        <w:lastRenderedPageBreak/>
        <w:t>会对</w:t>
      </w:r>
      <w:proofErr w:type="gramStart"/>
      <w:r w:rsidRPr="00624A7A">
        <w:rPr>
          <w:rFonts w:ascii="楷体" w:eastAsia="楷体" w:hAnsi="楷体" w:cs="宋体" w:hint="eastAsia"/>
          <w:color w:val="000000"/>
          <w:kern w:val="0"/>
          <w:szCs w:val="21"/>
        </w:rPr>
        <w:t>云南汉盟进行</w:t>
      </w:r>
      <w:proofErr w:type="gramEnd"/>
      <w:r w:rsidRPr="00624A7A">
        <w:rPr>
          <w:rFonts w:ascii="楷体" w:eastAsia="楷体" w:hAnsi="楷体" w:cs="宋体" w:hint="eastAsia"/>
          <w:color w:val="000000"/>
          <w:kern w:val="0"/>
          <w:szCs w:val="21"/>
        </w:rPr>
        <w:t>增资。期间李某彦与在昆明的</w:t>
      </w:r>
      <w:proofErr w:type="gramStart"/>
      <w:r w:rsidRPr="00624A7A">
        <w:rPr>
          <w:rFonts w:ascii="楷体" w:eastAsia="楷体" w:hAnsi="楷体" w:cs="宋体" w:hint="eastAsia"/>
          <w:color w:val="000000"/>
          <w:kern w:val="0"/>
          <w:szCs w:val="21"/>
        </w:rPr>
        <w:t>云南汉盟时任</w:t>
      </w:r>
      <w:proofErr w:type="gramEnd"/>
      <w:r w:rsidRPr="00624A7A">
        <w:rPr>
          <w:rFonts w:ascii="楷体" w:eastAsia="楷体" w:hAnsi="楷体" w:cs="宋体" w:hint="eastAsia"/>
          <w:color w:val="000000"/>
          <w:kern w:val="0"/>
          <w:szCs w:val="21"/>
        </w:rPr>
        <w:t>董事长于某晖多次电话沟通谈判事宜。</w:t>
      </w:r>
    </w:p>
    <w:p w14:paraId="12333D63"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2019年3月11日，</w:t>
      </w:r>
      <w:proofErr w:type="gramStart"/>
      <w:r w:rsidRPr="00624A7A">
        <w:rPr>
          <w:rFonts w:ascii="楷体" w:eastAsia="楷体" w:hAnsi="楷体" w:cs="宋体" w:hint="eastAsia"/>
          <w:color w:val="000000"/>
          <w:kern w:val="0"/>
          <w:szCs w:val="21"/>
        </w:rPr>
        <w:t>诚志股份</w:t>
      </w:r>
      <w:proofErr w:type="gramEnd"/>
      <w:r w:rsidRPr="00624A7A">
        <w:rPr>
          <w:rFonts w:ascii="楷体" w:eastAsia="楷体" w:hAnsi="楷体" w:cs="宋体" w:hint="eastAsia"/>
          <w:color w:val="000000"/>
          <w:kern w:val="0"/>
          <w:szCs w:val="21"/>
        </w:rPr>
        <w:t>召开总经理办公会，审议通过框架协议草案，并签署框架协议。</w:t>
      </w:r>
      <w:proofErr w:type="gramStart"/>
      <w:r w:rsidRPr="00624A7A">
        <w:rPr>
          <w:rFonts w:ascii="楷体" w:eastAsia="楷体" w:hAnsi="楷体" w:cs="宋体" w:hint="eastAsia"/>
          <w:color w:val="000000"/>
          <w:kern w:val="0"/>
          <w:szCs w:val="21"/>
        </w:rPr>
        <w:t>诚志股份</w:t>
      </w:r>
      <w:proofErr w:type="gramEnd"/>
      <w:r w:rsidRPr="00624A7A">
        <w:rPr>
          <w:rFonts w:ascii="楷体" w:eastAsia="楷体" w:hAnsi="楷体" w:cs="宋体" w:hint="eastAsia"/>
          <w:color w:val="000000"/>
          <w:kern w:val="0"/>
          <w:szCs w:val="21"/>
        </w:rPr>
        <w:t>于当日晚间发布公告称，与云南</w:t>
      </w:r>
      <w:proofErr w:type="gramStart"/>
      <w:r w:rsidRPr="00624A7A">
        <w:rPr>
          <w:rFonts w:ascii="楷体" w:eastAsia="楷体" w:hAnsi="楷体" w:cs="宋体" w:hint="eastAsia"/>
          <w:color w:val="000000"/>
          <w:kern w:val="0"/>
          <w:szCs w:val="21"/>
        </w:rPr>
        <w:t>汉盟共同</w:t>
      </w:r>
      <w:proofErr w:type="gramEnd"/>
      <w:r w:rsidRPr="00624A7A">
        <w:rPr>
          <w:rFonts w:ascii="楷体" w:eastAsia="楷体" w:hAnsi="楷体" w:cs="宋体" w:hint="eastAsia"/>
          <w:color w:val="000000"/>
          <w:kern w:val="0"/>
          <w:szCs w:val="21"/>
        </w:rPr>
        <w:t>签署《股权转让及增资框架协议》。</w:t>
      </w:r>
    </w:p>
    <w:p w14:paraId="52C6CA1E"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proofErr w:type="gramStart"/>
      <w:r w:rsidRPr="00624A7A">
        <w:rPr>
          <w:rFonts w:ascii="楷体" w:eastAsia="楷体" w:hAnsi="楷体" w:cs="宋体" w:hint="eastAsia"/>
          <w:color w:val="000000"/>
          <w:kern w:val="0"/>
          <w:szCs w:val="21"/>
        </w:rPr>
        <w:t>诚志股份</w:t>
      </w:r>
      <w:proofErr w:type="gramEnd"/>
      <w:r w:rsidRPr="00624A7A">
        <w:rPr>
          <w:rFonts w:ascii="楷体" w:eastAsia="楷体" w:hAnsi="楷体" w:cs="宋体" w:hint="eastAsia"/>
          <w:color w:val="000000"/>
          <w:kern w:val="0"/>
          <w:szCs w:val="21"/>
        </w:rPr>
        <w:t>上述公告的信息属于2005年《证券法》第六十七条第二款第三项规定的“公司订立重要合同，可能对公司的资产、负债、权益和经营成果产生重要影响”的重大事件，属于第七十五条第二款第一项规定的“本法第六十七条第二款所列重大事件”的内幕信息。内幕信息形成时间不晚于2019年3月7日，公开于2019年3月12日。于某晖作为</w:t>
      </w:r>
      <w:proofErr w:type="gramStart"/>
      <w:r w:rsidRPr="00624A7A">
        <w:rPr>
          <w:rFonts w:ascii="楷体" w:eastAsia="楷体" w:hAnsi="楷体" w:cs="宋体" w:hint="eastAsia"/>
          <w:color w:val="000000"/>
          <w:kern w:val="0"/>
          <w:szCs w:val="21"/>
        </w:rPr>
        <w:t>云南汉盟时任</w:t>
      </w:r>
      <w:proofErr w:type="gramEnd"/>
      <w:r w:rsidRPr="00624A7A">
        <w:rPr>
          <w:rFonts w:ascii="楷体" w:eastAsia="楷体" w:hAnsi="楷体" w:cs="宋体" w:hint="eastAsia"/>
          <w:color w:val="000000"/>
          <w:kern w:val="0"/>
          <w:szCs w:val="21"/>
        </w:rPr>
        <w:t>董事长，参与了双方的接触及谈判过程，根据《关于规范上市公司信息披露及相关各方行为的通知》（证</w:t>
      </w:r>
      <w:proofErr w:type="gramStart"/>
      <w:r w:rsidRPr="00624A7A">
        <w:rPr>
          <w:rFonts w:ascii="楷体" w:eastAsia="楷体" w:hAnsi="楷体" w:cs="宋体" w:hint="eastAsia"/>
          <w:color w:val="000000"/>
          <w:kern w:val="0"/>
          <w:szCs w:val="21"/>
        </w:rPr>
        <w:t>监公司字</w:t>
      </w:r>
      <w:proofErr w:type="gramEnd"/>
      <w:r w:rsidRPr="00624A7A">
        <w:rPr>
          <w:rFonts w:ascii="楷体" w:eastAsia="楷体" w:hAnsi="楷体" w:cs="宋体" w:hint="eastAsia"/>
          <w:color w:val="000000"/>
          <w:kern w:val="0"/>
          <w:szCs w:val="21"/>
        </w:rPr>
        <w:t>〔2007〕128号）第三条的规定，于某晖属于2005年《证券法》第七十四条第七项规定的证券交易内幕信息的知情人。</w:t>
      </w:r>
    </w:p>
    <w:p w14:paraId="2F44C1DB"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二、周燕利用“周某1”“周某2”证券账户内幕交易“诚志股份”</w:t>
      </w:r>
    </w:p>
    <w:p w14:paraId="7BCDCA0B"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（一）周燕与于某晖的关系以及联络情况</w:t>
      </w:r>
    </w:p>
    <w:p w14:paraId="20CCFFE2"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周燕是</w:t>
      </w:r>
      <w:proofErr w:type="gramStart"/>
      <w:r w:rsidRPr="00624A7A">
        <w:rPr>
          <w:rFonts w:ascii="楷体" w:eastAsia="楷体" w:hAnsi="楷体" w:cs="宋体" w:hint="eastAsia"/>
          <w:color w:val="000000"/>
          <w:kern w:val="0"/>
          <w:szCs w:val="21"/>
        </w:rPr>
        <w:t>云南汉盟时任</w:t>
      </w:r>
      <w:proofErr w:type="gramEnd"/>
      <w:r w:rsidRPr="00624A7A">
        <w:rPr>
          <w:rFonts w:ascii="楷体" w:eastAsia="楷体" w:hAnsi="楷体" w:cs="宋体" w:hint="eastAsia"/>
          <w:color w:val="000000"/>
          <w:kern w:val="0"/>
          <w:szCs w:val="21"/>
        </w:rPr>
        <w:t>董事长于某晖配偶，联系比较频繁，于某晖在3月10日接到云南</w:t>
      </w:r>
      <w:proofErr w:type="gramStart"/>
      <w:r w:rsidRPr="00624A7A">
        <w:rPr>
          <w:rFonts w:ascii="楷体" w:eastAsia="楷体" w:hAnsi="楷体" w:cs="宋体" w:hint="eastAsia"/>
          <w:color w:val="000000"/>
          <w:kern w:val="0"/>
          <w:szCs w:val="21"/>
        </w:rPr>
        <w:t>汉盟和诚志股份</w:t>
      </w:r>
      <w:proofErr w:type="gramEnd"/>
      <w:r w:rsidRPr="00624A7A">
        <w:rPr>
          <w:rFonts w:ascii="楷体" w:eastAsia="楷体" w:hAnsi="楷体" w:cs="宋体" w:hint="eastAsia"/>
          <w:color w:val="000000"/>
          <w:kern w:val="0"/>
          <w:szCs w:val="21"/>
        </w:rPr>
        <w:t>谈判现场的李某彦两次来电后，给</w:t>
      </w:r>
      <w:proofErr w:type="gramStart"/>
      <w:r w:rsidRPr="00624A7A">
        <w:rPr>
          <w:rFonts w:ascii="楷体" w:eastAsia="楷体" w:hAnsi="楷体" w:cs="宋体" w:hint="eastAsia"/>
          <w:color w:val="000000"/>
          <w:kern w:val="0"/>
          <w:szCs w:val="21"/>
        </w:rPr>
        <w:t>周燕打了</w:t>
      </w:r>
      <w:proofErr w:type="gramEnd"/>
      <w:r w:rsidRPr="00624A7A">
        <w:rPr>
          <w:rFonts w:ascii="楷体" w:eastAsia="楷体" w:hAnsi="楷体" w:cs="宋体" w:hint="eastAsia"/>
          <w:color w:val="000000"/>
          <w:kern w:val="0"/>
          <w:szCs w:val="21"/>
        </w:rPr>
        <w:t>电话。</w:t>
      </w:r>
    </w:p>
    <w:p w14:paraId="73814C8D"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（二）“周某1”“周某2”证券账户交易“诚志股份”情况</w:t>
      </w:r>
    </w:p>
    <w:p w14:paraId="4262BA0E"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1.“周某1”“周某2”证券账户开立、交易情况</w:t>
      </w:r>
    </w:p>
    <w:p w14:paraId="6088763D"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周某1为周燕的二姐。2009年7月9日，周某1在浙</w:t>
      </w:r>
      <w:proofErr w:type="gramStart"/>
      <w:r w:rsidRPr="00624A7A">
        <w:rPr>
          <w:rFonts w:ascii="楷体" w:eastAsia="楷体" w:hAnsi="楷体" w:cs="宋体" w:hint="eastAsia"/>
          <w:color w:val="000000"/>
          <w:kern w:val="0"/>
          <w:szCs w:val="21"/>
        </w:rPr>
        <w:t>商证券</w:t>
      </w:r>
      <w:proofErr w:type="gramEnd"/>
      <w:r w:rsidRPr="00624A7A">
        <w:rPr>
          <w:rFonts w:ascii="楷体" w:eastAsia="楷体" w:hAnsi="楷体" w:cs="宋体" w:hint="eastAsia"/>
          <w:color w:val="000000"/>
          <w:kern w:val="0"/>
          <w:szCs w:val="21"/>
        </w:rPr>
        <w:t>开立资金账户300xxx777，下</w:t>
      </w:r>
      <w:proofErr w:type="gramStart"/>
      <w:r w:rsidRPr="00624A7A">
        <w:rPr>
          <w:rFonts w:ascii="楷体" w:eastAsia="楷体" w:hAnsi="楷体" w:cs="宋体" w:hint="eastAsia"/>
          <w:color w:val="000000"/>
          <w:kern w:val="0"/>
          <w:szCs w:val="21"/>
        </w:rPr>
        <w:t>挂股东</w:t>
      </w:r>
      <w:proofErr w:type="gramEnd"/>
      <w:r w:rsidRPr="00624A7A">
        <w:rPr>
          <w:rFonts w:ascii="楷体" w:eastAsia="楷体" w:hAnsi="楷体" w:cs="宋体" w:hint="eastAsia"/>
          <w:color w:val="000000"/>
          <w:kern w:val="0"/>
          <w:szCs w:val="21"/>
        </w:rPr>
        <w:t>账户A214xxx200和013xxxx430。2014年3月3日，周某1在浙</w:t>
      </w:r>
      <w:proofErr w:type="gramStart"/>
      <w:r w:rsidRPr="00624A7A">
        <w:rPr>
          <w:rFonts w:ascii="楷体" w:eastAsia="楷体" w:hAnsi="楷体" w:cs="宋体" w:hint="eastAsia"/>
          <w:color w:val="000000"/>
          <w:kern w:val="0"/>
          <w:szCs w:val="21"/>
        </w:rPr>
        <w:t>商证券</w:t>
      </w:r>
      <w:proofErr w:type="gramEnd"/>
      <w:r w:rsidRPr="00624A7A">
        <w:rPr>
          <w:rFonts w:ascii="楷体" w:eastAsia="楷体" w:hAnsi="楷体" w:cs="宋体" w:hint="eastAsia"/>
          <w:color w:val="000000"/>
          <w:kern w:val="0"/>
          <w:szCs w:val="21"/>
        </w:rPr>
        <w:t>开立资金账户980xxx861，下</w:t>
      </w:r>
      <w:proofErr w:type="gramStart"/>
      <w:r w:rsidRPr="00624A7A">
        <w:rPr>
          <w:rFonts w:ascii="楷体" w:eastAsia="楷体" w:hAnsi="楷体" w:cs="宋体" w:hint="eastAsia"/>
          <w:color w:val="000000"/>
          <w:kern w:val="0"/>
          <w:szCs w:val="21"/>
        </w:rPr>
        <w:t>挂股东</w:t>
      </w:r>
      <w:proofErr w:type="gramEnd"/>
      <w:r w:rsidRPr="00624A7A">
        <w:rPr>
          <w:rFonts w:ascii="楷体" w:eastAsia="楷体" w:hAnsi="楷体" w:cs="宋体" w:hint="eastAsia"/>
          <w:color w:val="000000"/>
          <w:kern w:val="0"/>
          <w:szCs w:val="21"/>
        </w:rPr>
        <w:t>账户E014xxx480和060xxx024。</w:t>
      </w:r>
    </w:p>
    <w:p w14:paraId="6E2CE31D"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周某2为周燕的大姐。2014年3月3日，周某2在中信证券义乌城中中路营业部开立信用资金账户800xxxx571，下</w:t>
      </w:r>
      <w:proofErr w:type="gramStart"/>
      <w:r w:rsidRPr="00624A7A">
        <w:rPr>
          <w:rFonts w:ascii="楷体" w:eastAsia="楷体" w:hAnsi="楷体" w:cs="宋体" w:hint="eastAsia"/>
          <w:color w:val="000000"/>
          <w:kern w:val="0"/>
          <w:szCs w:val="21"/>
        </w:rPr>
        <w:t>挂股东</w:t>
      </w:r>
      <w:proofErr w:type="gramEnd"/>
      <w:r w:rsidRPr="00624A7A">
        <w:rPr>
          <w:rFonts w:ascii="楷体" w:eastAsia="楷体" w:hAnsi="楷体" w:cs="宋体" w:hint="eastAsia"/>
          <w:color w:val="000000"/>
          <w:kern w:val="0"/>
          <w:szCs w:val="21"/>
        </w:rPr>
        <w:t>账户E014xxx688和060xxx4945。</w:t>
      </w:r>
    </w:p>
    <w:p w14:paraId="4B11D163"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2019年3月11日，周</w:t>
      </w:r>
      <w:proofErr w:type="gramStart"/>
      <w:r w:rsidRPr="00624A7A">
        <w:rPr>
          <w:rFonts w:ascii="楷体" w:eastAsia="楷体" w:hAnsi="楷体" w:cs="宋体" w:hint="eastAsia"/>
          <w:color w:val="000000"/>
          <w:kern w:val="0"/>
          <w:szCs w:val="21"/>
        </w:rPr>
        <w:t>燕使用</w:t>
      </w:r>
      <w:proofErr w:type="gramEnd"/>
      <w:r w:rsidRPr="00624A7A">
        <w:rPr>
          <w:rFonts w:ascii="楷体" w:eastAsia="楷体" w:hAnsi="楷体" w:cs="宋体" w:hint="eastAsia"/>
          <w:color w:val="000000"/>
          <w:kern w:val="0"/>
          <w:szCs w:val="21"/>
        </w:rPr>
        <w:t>手机（185xxxxx837）操作周某1</w:t>
      </w:r>
      <w:proofErr w:type="gramStart"/>
      <w:r w:rsidRPr="00624A7A">
        <w:rPr>
          <w:rFonts w:ascii="楷体" w:eastAsia="楷体" w:hAnsi="楷体" w:cs="宋体" w:hint="eastAsia"/>
          <w:color w:val="000000"/>
          <w:kern w:val="0"/>
          <w:szCs w:val="21"/>
        </w:rPr>
        <w:t>浙商证券</w:t>
      </w:r>
      <w:proofErr w:type="gramEnd"/>
      <w:r w:rsidRPr="00624A7A">
        <w:rPr>
          <w:rFonts w:ascii="楷体" w:eastAsia="楷体" w:hAnsi="楷体" w:cs="宋体" w:hint="eastAsia"/>
          <w:color w:val="000000"/>
          <w:kern w:val="0"/>
          <w:szCs w:val="21"/>
        </w:rPr>
        <w:t>普通账户卖出所持“华灿光电”2,700股，成交金额27,588元，随后立即买入“诚志股份”2,200股，成交金额28,033元。4月25日、5月9日，周燕使用手机（185xxxxx837）操作上述账户分别卖出“诚志股份”2,000股、200股，成交金额分别为46,680元、4,114元。2019年3月11日，周</w:t>
      </w:r>
      <w:proofErr w:type="gramStart"/>
      <w:r w:rsidRPr="00624A7A">
        <w:rPr>
          <w:rFonts w:ascii="楷体" w:eastAsia="楷体" w:hAnsi="楷体" w:cs="宋体" w:hint="eastAsia"/>
          <w:color w:val="000000"/>
          <w:kern w:val="0"/>
          <w:szCs w:val="21"/>
        </w:rPr>
        <w:t>燕使用</w:t>
      </w:r>
      <w:proofErr w:type="gramEnd"/>
      <w:r w:rsidRPr="00624A7A">
        <w:rPr>
          <w:rFonts w:ascii="楷体" w:eastAsia="楷体" w:hAnsi="楷体" w:cs="宋体" w:hint="eastAsia"/>
          <w:color w:val="000000"/>
          <w:kern w:val="0"/>
          <w:szCs w:val="21"/>
        </w:rPr>
        <w:t>手机（185xxxxx837）操作周某1</w:t>
      </w:r>
      <w:proofErr w:type="gramStart"/>
      <w:r w:rsidRPr="00624A7A">
        <w:rPr>
          <w:rFonts w:ascii="楷体" w:eastAsia="楷体" w:hAnsi="楷体" w:cs="宋体" w:hint="eastAsia"/>
          <w:color w:val="000000"/>
          <w:kern w:val="0"/>
          <w:szCs w:val="21"/>
        </w:rPr>
        <w:t>浙商证券</w:t>
      </w:r>
      <w:proofErr w:type="gramEnd"/>
      <w:r w:rsidRPr="00624A7A">
        <w:rPr>
          <w:rFonts w:ascii="楷体" w:eastAsia="楷体" w:hAnsi="楷体" w:cs="宋体" w:hint="eastAsia"/>
          <w:color w:val="000000"/>
          <w:kern w:val="0"/>
          <w:szCs w:val="21"/>
        </w:rPr>
        <w:t>信用账户卖出所持“华灿光电”12,600股、“嘉事堂”2,000股，成交金额分别为125,874元、36,040元，随后分两笔立即买入“诚志股份”合计12,400股，成交金额合计161,241元。3月19日，周燕使用手机（185xxxxx837）操作上述账户分三笔卖出“诚志股份”合计12,400股，成交金额合计248,837元。“周某1”上述证券账户在内幕信息公开前买入“诚志股份”实际获利合计109,910.70元。</w:t>
      </w:r>
    </w:p>
    <w:p w14:paraId="059A9491"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2019年3月11日，周</w:t>
      </w:r>
      <w:proofErr w:type="gramStart"/>
      <w:r w:rsidRPr="00624A7A">
        <w:rPr>
          <w:rFonts w:ascii="楷体" w:eastAsia="楷体" w:hAnsi="楷体" w:cs="宋体" w:hint="eastAsia"/>
          <w:color w:val="000000"/>
          <w:kern w:val="0"/>
          <w:szCs w:val="21"/>
        </w:rPr>
        <w:t>燕使用</w:t>
      </w:r>
      <w:proofErr w:type="gramEnd"/>
      <w:r w:rsidRPr="00624A7A">
        <w:rPr>
          <w:rFonts w:ascii="楷体" w:eastAsia="楷体" w:hAnsi="楷体" w:cs="宋体" w:hint="eastAsia"/>
          <w:color w:val="000000"/>
          <w:kern w:val="0"/>
          <w:szCs w:val="21"/>
        </w:rPr>
        <w:t>手机（185xxxxx837）操作周某2中信证券信用账户卖出所持“华灿光电”2,300股、“嘉事堂”200股，成交金额分别为23,138元、3,592元，</w:t>
      </w:r>
      <w:r w:rsidRPr="00624A7A">
        <w:rPr>
          <w:rFonts w:ascii="楷体" w:eastAsia="楷体" w:hAnsi="楷体" w:cs="宋体" w:hint="eastAsia"/>
          <w:color w:val="000000"/>
          <w:kern w:val="0"/>
          <w:szCs w:val="21"/>
        </w:rPr>
        <w:lastRenderedPageBreak/>
        <w:t>随后分两笔立即买入“诚志股份”合计2,000股，成交金额合计25,498元。3月18日，周</w:t>
      </w:r>
      <w:proofErr w:type="gramStart"/>
      <w:r w:rsidRPr="00624A7A">
        <w:rPr>
          <w:rFonts w:ascii="楷体" w:eastAsia="楷体" w:hAnsi="楷体" w:cs="宋体" w:hint="eastAsia"/>
          <w:color w:val="000000"/>
          <w:kern w:val="0"/>
          <w:szCs w:val="21"/>
        </w:rPr>
        <w:t>燕使用</w:t>
      </w:r>
      <w:proofErr w:type="gramEnd"/>
      <w:r w:rsidRPr="00624A7A">
        <w:rPr>
          <w:rFonts w:ascii="楷体" w:eastAsia="楷体" w:hAnsi="楷体" w:cs="宋体" w:hint="eastAsia"/>
          <w:color w:val="000000"/>
          <w:kern w:val="0"/>
          <w:szCs w:val="21"/>
        </w:rPr>
        <w:t>手机（185xxxxx837）操作上述账户卖出“诚志股份”2,000股，成交金额38,900元。“周某2”证券账户在内幕信息公开前买入“诚志股份”实际获利13,343.78元。</w:t>
      </w:r>
    </w:p>
    <w:p w14:paraId="16422ABD" w14:textId="77777777" w:rsidR="00624A7A" w:rsidRPr="00624A7A" w:rsidRDefault="00624A7A" w:rsidP="00624A7A">
      <w:pPr>
        <w:widowControl/>
        <w:shd w:val="clear" w:color="auto" w:fill="FFFFFF"/>
        <w:wordWrap w:val="0"/>
        <w:spacing w:line="408" w:lineRule="atLeast"/>
        <w:ind w:left="563"/>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2.“周某1”“周某2”证券账户资金来源</w:t>
      </w:r>
    </w:p>
    <w:p w14:paraId="036E40A6"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“周某1”“周某2”证券账户资金均来自账户内沉淀资金。</w:t>
      </w:r>
    </w:p>
    <w:p w14:paraId="37B2C552" w14:textId="77777777" w:rsidR="00624A7A" w:rsidRPr="00624A7A" w:rsidRDefault="00624A7A" w:rsidP="00624A7A">
      <w:pPr>
        <w:widowControl/>
        <w:shd w:val="clear" w:color="auto" w:fill="FFFFFF"/>
        <w:wordWrap w:val="0"/>
        <w:spacing w:line="408" w:lineRule="atLeast"/>
        <w:ind w:firstLine="636"/>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以上事实有相关证券账户交易终端硬件信息、证券账户资料、银行账户资料、相关人员询问笔录及情况说明、交易所相关数据信息、当事人通讯记录等证据证明，足以认定。</w:t>
      </w:r>
    </w:p>
    <w:p w14:paraId="6048AA49"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我会认为，于某晖作为证券交易内幕信息的知情人，与周燕系夫妻关系，在内幕信息公开前，周燕与于某晖联络比较频繁。周燕在2019年3月10日接到于某晖电话后，次日卖出其他股票，买入“诚志股份”，二人通话联络与交易过程高度吻合。周燕的上述行为违反2005年《证券法》第七十三条、第七十六条第一款的规定，构成2005年《证券法》第二百零二条所述的内幕交易行为。</w:t>
      </w:r>
    </w:p>
    <w:p w14:paraId="5EB9A801" w14:textId="77777777" w:rsidR="00624A7A" w:rsidRPr="00624A7A" w:rsidRDefault="00624A7A" w:rsidP="00624A7A">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根据违法行为的事实、性质、情节与社会危害程度，依据2005年《证券法》第二百零二条的规定，我会决定：没收周燕违法所得123,254.48元，并处以123,254.48元的罚款。</w:t>
      </w:r>
    </w:p>
    <w:p w14:paraId="136F2760" w14:textId="77777777" w:rsidR="00624A7A" w:rsidRPr="00624A7A" w:rsidRDefault="00624A7A" w:rsidP="00624A7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当事人应自收到本处罚决定书之日起15日内，将罚没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2A464EC4" w14:textId="77777777" w:rsidR="00624A7A" w:rsidRPr="00624A7A" w:rsidRDefault="00624A7A" w:rsidP="00624A7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624A7A">
        <w:rPr>
          <w:rFonts w:ascii="宋体" w:eastAsia="宋体" w:hAnsi="宋体" w:cs="宋体" w:hint="eastAsia"/>
          <w:color w:val="000000"/>
          <w:kern w:val="0"/>
          <w:szCs w:val="21"/>
        </w:rPr>
        <w:t> </w:t>
      </w:r>
    </w:p>
    <w:p w14:paraId="66487437" w14:textId="77777777" w:rsidR="00624A7A" w:rsidRPr="00624A7A" w:rsidRDefault="00624A7A" w:rsidP="00624A7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624A7A">
        <w:rPr>
          <w:rFonts w:ascii="宋体" w:eastAsia="宋体" w:hAnsi="宋体" w:cs="宋体" w:hint="eastAsia"/>
          <w:color w:val="000000"/>
          <w:kern w:val="0"/>
          <w:szCs w:val="21"/>
        </w:rPr>
        <w:t> </w:t>
      </w:r>
    </w:p>
    <w:p w14:paraId="049F58F8" w14:textId="77777777" w:rsidR="00624A7A" w:rsidRPr="00624A7A" w:rsidRDefault="00624A7A" w:rsidP="00624A7A">
      <w:pPr>
        <w:widowControl/>
        <w:shd w:val="clear" w:color="auto" w:fill="FFFFFF"/>
        <w:wordWrap w:val="0"/>
        <w:spacing w:line="408" w:lineRule="atLeast"/>
        <w:jc w:val="left"/>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 xml:space="preserve">　　　　　　　　　　　　　　　　　　　　　　　　　　　　　 </w:t>
      </w:r>
      <w:r w:rsidRPr="00624A7A">
        <w:rPr>
          <w:rFonts w:ascii="Calibri" w:eastAsia="楷体" w:hAnsi="Calibri" w:cs="Calibri"/>
          <w:color w:val="000000"/>
          <w:kern w:val="0"/>
          <w:szCs w:val="21"/>
        </w:rPr>
        <w:t> </w:t>
      </w:r>
      <w:r w:rsidRPr="00624A7A">
        <w:rPr>
          <w:rFonts w:ascii="楷体" w:eastAsia="楷体" w:hAnsi="楷体" w:cs="宋体" w:hint="eastAsia"/>
          <w:color w:val="000000"/>
          <w:kern w:val="0"/>
          <w:szCs w:val="21"/>
        </w:rPr>
        <w:t>中国证监会</w:t>
      </w:r>
      <w:r w:rsidRPr="00624A7A">
        <w:rPr>
          <w:rFonts w:ascii="Calibri" w:eastAsia="楷体" w:hAnsi="Calibri" w:cs="Calibri"/>
          <w:color w:val="000000"/>
          <w:kern w:val="0"/>
          <w:szCs w:val="21"/>
        </w:rPr>
        <w:t> </w:t>
      </w:r>
    </w:p>
    <w:p w14:paraId="7024E6A7" w14:textId="77777777" w:rsidR="00624A7A" w:rsidRPr="00624A7A" w:rsidRDefault="00624A7A" w:rsidP="00624A7A">
      <w:pPr>
        <w:widowControl/>
        <w:shd w:val="clear" w:color="auto" w:fill="FFFFFF"/>
        <w:wordWrap w:val="0"/>
        <w:spacing w:line="408" w:lineRule="atLeast"/>
        <w:jc w:val="left"/>
        <w:rPr>
          <w:rFonts w:ascii="楷体" w:eastAsia="楷体" w:hAnsi="楷体" w:cs="宋体" w:hint="eastAsia"/>
          <w:color w:val="000000"/>
          <w:kern w:val="0"/>
          <w:sz w:val="24"/>
          <w:szCs w:val="24"/>
        </w:rPr>
      </w:pPr>
      <w:r w:rsidRPr="00624A7A">
        <w:rPr>
          <w:rFonts w:ascii="楷体" w:eastAsia="楷体" w:hAnsi="楷体" w:cs="宋体" w:hint="eastAsia"/>
          <w:color w:val="000000"/>
          <w:kern w:val="0"/>
          <w:szCs w:val="21"/>
        </w:rPr>
        <w:t xml:space="preserve">　　　　　　　　　　　　　　　　　　　　　　　　　　　　 　2021年6月15日</w:t>
      </w:r>
    </w:p>
    <w:p w14:paraId="61BF466A" w14:textId="77777777" w:rsidR="00A87370" w:rsidRDefault="00A87370">
      <w:pPr>
        <w:rPr>
          <w:rFonts w:hint="eastAsia"/>
        </w:rPr>
      </w:pPr>
    </w:p>
    <w:sectPr w:rsidR="00A87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F40FF" w14:textId="77777777" w:rsidR="00AB5DD6" w:rsidRDefault="00AB5DD6" w:rsidP="002A11DC">
      <w:pPr>
        <w:rPr>
          <w:rFonts w:hint="eastAsia"/>
        </w:rPr>
      </w:pPr>
      <w:r>
        <w:separator/>
      </w:r>
    </w:p>
  </w:endnote>
  <w:endnote w:type="continuationSeparator" w:id="0">
    <w:p w14:paraId="1922F203" w14:textId="77777777" w:rsidR="00AB5DD6" w:rsidRDefault="00AB5DD6" w:rsidP="002A11D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4B88E" w14:textId="77777777" w:rsidR="00AB5DD6" w:rsidRDefault="00AB5DD6" w:rsidP="002A11DC">
      <w:pPr>
        <w:rPr>
          <w:rFonts w:hint="eastAsia"/>
        </w:rPr>
      </w:pPr>
      <w:r>
        <w:separator/>
      </w:r>
    </w:p>
  </w:footnote>
  <w:footnote w:type="continuationSeparator" w:id="0">
    <w:p w14:paraId="59AC1A9A" w14:textId="77777777" w:rsidR="00AB5DD6" w:rsidRDefault="00AB5DD6" w:rsidP="002A11DC">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7A"/>
    <w:rsid w:val="002A11DC"/>
    <w:rsid w:val="00624A7A"/>
    <w:rsid w:val="00A87370"/>
    <w:rsid w:val="00AB5DD6"/>
    <w:rsid w:val="00BE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DA101"/>
  <w15:chartTrackingRefBased/>
  <w15:docId w15:val="{BDB63D64-A690-4F9C-B9F3-B9540711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4A7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24A7A"/>
    <w:rPr>
      <w:b/>
      <w:bCs/>
    </w:rPr>
  </w:style>
  <w:style w:type="paragraph" w:styleId="a5">
    <w:name w:val="header"/>
    <w:basedOn w:val="a"/>
    <w:link w:val="a6"/>
    <w:uiPriority w:val="99"/>
    <w:unhideWhenUsed/>
    <w:rsid w:val="002A11DC"/>
    <w:pPr>
      <w:tabs>
        <w:tab w:val="center" w:pos="4153"/>
        <w:tab w:val="right" w:pos="8306"/>
      </w:tabs>
      <w:snapToGrid w:val="0"/>
      <w:jc w:val="center"/>
    </w:pPr>
    <w:rPr>
      <w:sz w:val="18"/>
      <w:szCs w:val="18"/>
    </w:rPr>
  </w:style>
  <w:style w:type="character" w:customStyle="1" w:styleId="a6">
    <w:name w:val="页眉 字符"/>
    <w:basedOn w:val="a0"/>
    <w:link w:val="a5"/>
    <w:uiPriority w:val="99"/>
    <w:rsid w:val="002A11DC"/>
    <w:rPr>
      <w:sz w:val="18"/>
      <w:szCs w:val="18"/>
    </w:rPr>
  </w:style>
  <w:style w:type="paragraph" w:styleId="a7">
    <w:name w:val="footer"/>
    <w:basedOn w:val="a"/>
    <w:link w:val="a8"/>
    <w:uiPriority w:val="99"/>
    <w:unhideWhenUsed/>
    <w:rsid w:val="002A11DC"/>
    <w:pPr>
      <w:tabs>
        <w:tab w:val="center" w:pos="4153"/>
        <w:tab w:val="right" w:pos="8306"/>
      </w:tabs>
      <w:snapToGrid w:val="0"/>
      <w:jc w:val="left"/>
    </w:pPr>
    <w:rPr>
      <w:sz w:val="18"/>
      <w:szCs w:val="18"/>
    </w:rPr>
  </w:style>
  <w:style w:type="character" w:customStyle="1" w:styleId="a8">
    <w:name w:val="页脚 字符"/>
    <w:basedOn w:val="a0"/>
    <w:link w:val="a7"/>
    <w:uiPriority w:val="99"/>
    <w:rsid w:val="002A11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59715">
      <w:bodyDiv w:val="1"/>
      <w:marLeft w:val="0"/>
      <w:marRight w:val="0"/>
      <w:marTop w:val="0"/>
      <w:marBottom w:val="0"/>
      <w:divBdr>
        <w:top w:val="none" w:sz="0" w:space="0" w:color="auto"/>
        <w:left w:val="none" w:sz="0" w:space="0" w:color="auto"/>
        <w:bottom w:val="none" w:sz="0" w:space="0" w:color="auto"/>
        <w:right w:val="none" w:sz="0" w:space="0" w:color="auto"/>
      </w:divBdr>
      <w:divsChild>
        <w:div w:id="1689869158">
          <w:marLeft w:val="0"/>
          <w:marRight w:val="0"/>
          <w:marTop w:val="150"/>
          <w:marBottom w:val="150"/>
          <w:divBdr>
            <w:top w:val="none" w:sz="0" w:space="0" w:color="auto"/>
            <w:left w:val="none" w:sz="0" w:space="0" w:color="auto"/>
            <w:bottom w:val="none" w:sz="0" w:space="0" w:color="auto"/>
            <w:right w:val="none" w:sz="0" w:space="0" w:color="auto"/>
          </w:divBdr>
        </w:div>
        <w:div w:id="1580752761">
          <w:marLeft w:val="0"/>
          <w:marRight w:val="0"/>
          <w:marTop w:val="0"/>
          <w:marBottom w:val="0"/>
          <w:divBdr>
            <w:top w:val="single" w:sz="6" w:space="8" w:color="B5B5B5"/>
            <w:left w:val="single" w:sz="6" w:space="0" w:color="B5B5B5"/>
            <w:bottom w:val="single" w:sz="6" w:space="8" w:color="B5B5B5"/>
            <w:right w:val="single" w:sz="6" w:space="0" w:color="B5B5B5"/>
          </w:divBdr>
          <w:divsChild>
            <w:div w:id="199558110">
              <w:marLeft w:val="0"/>
              <w:marRight w:val="0"/>
              <w:marTop w:val="0"/>
              <w:marBottom w:val="0"/>
              <w:divBdr>
                <w:top w:val="none" w:sz="0" w:space="0" w:color="auto"/>
                <w:left w:val="none" w:sz="0" w:space="0" w:color="auto"/>
                <w:bottom w:val="none" w:sz="0" w:space="0" w:color="auto"/>
                <w:right w:val="none" w:sz="0" w:space="0" w:color="auto"/>
              </w:divBdr>
            </w:div>
            <w:div w:id="15658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2021-12-08T16:03:00Z</dcterms:created>
  <dcterms:modified xsi:type="dcterms:W3CDTF">2024-12-15T05:58:00Z</dcterms:modified>
</cp:coreProperties>
</file>