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0BD15EBE" w:rsidR="00BB6090" w:rsidRPr="00BB6090" w:rsidRDefault="00E95451" w:rsidP="00BB6090">
            <w:pPr>
              <w:widowControl/>
              <w:spacing w:line="450" w:lineRule="atLeast"/>
              <w:jc w:val="left"/>
              <w:rPr>
                <w:rFonts w:ascii="宋体" w:eastAsia="宋体" w:hAnsi="宋体" w:cs="宋体" w:hint="eastAsia"/>
                <w:kern w:val="0"/>
                <w:sz w:val="24"/>
                <w:szCs w:val="24"/>
              </w:rPr>
            </w:pPr>
            <w:r w:rsidRPr="00E95451">
              <w:rPr>
                <w:rFonts w:ascii="宋体" w:eastAsia="宋体" w:hAnsi="宋体" w:cs="宋体" w:hint="eastAsia"/>
                <w:kern w:val="0"/>
                <w:sz w:val="24"/>
                <w:szCs w:val="24"/>
              </w:rPr>
              <w:t>bm56000001/2022-00008197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A84A4BD" w:rsidR="00BB6090" w:rsidRPr="00BB6090" w:rsidRDefault="00E95451" w:rsidP="00BB6090">
            <w:pPr>
              <w:widowControl/>
              <w:spacing w:line="450" w:lineRule="atLeast"/>
              <w:jc w:val="left"/>
              <w:rPr>
                <w:rFonts w:ascii="宋体" w:eastAsia="宋体" w:hAnsi="宋体" w:cs="宋体" w:hint="eastAsia"/>
                <w:kern w:val="0"/>
                <w:sz w:val="24"/>
                <w:szCs w:val="24"/>
              </w:rPr>
            </w:pPr>
            <w:r w:rsidRPr="00E95451">
              <w:rPr>
                <w:rFonts w:ascii="宋体" w:eastAsia="宋体" w:hAnsi="宋体" w:cs="宋体" w:hint="eastAsia"/>
                <w:kern w:val="0"/>
                <w:sz w:val="24"/>
                <w:szCs w:val="24"/>
              </w:rPr>
              <w:t>2022年05月19日</w:t>
            </w:r>
          </w:p>
        </w:tc>
      </w:tr>
      <w:tr w:rsidR="00BB6090" w:rsidRPr="00BB6090" w14:paraId="782D3525" w14:textId="77777777" w:rsidTr="00E95451">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6837502" w:rsidR="00BB6090" w:rsidRPr="00BB6090" w:rsidRDefault="00E95451" w:rsidP="00BB6090">
            <w:pPr>
              <w:widowControl/>
              <w:spacing w:line="450" w:lineRule="atLeast"/>
              <w:jc w:val="left"/>
              <w:rPr>
                <w:rFonts w:ascii="宋体" w:eastAsia="宋体" w:hAnsi="宋体" w:cs="宋体" w:hint="eastAsia"/>
                <w:kern w:val="0"/>
                <w:sz w:val="24"/>
                <w:szCs w:val="24"/>
              </w:rPr>
            </w:pPr>
            <w:r w:rsidRPr="00E95451">
              <w:rPr>
                <w:rFonts w:ascii="宋体" w:eastAsia="宋体" w:hAnsi="宋体" w:cs="宋体" w:hint="eastAsia"/>
                <w:kern w:val="0"/>
                <w:sz w:val="24"/>
                <w:szCs w:val="24"/>
              </w:rPr>
              <w:t>中国证监会行政处罚决定书（徐洪、尤立峰）</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1C7EA28" w:rsidR="00BB6090" w:rsidRPr="00BB6090" w:rsidRDefault="00E95451" w:rsidP="00BB6090">
            <w:pPr>
              <w:widowControl/>
              <w:spacing w:line="450" w:lineRule="atLeast"/>
              <w:jc w:val="center"/>
              <w:rPr>
                <w:rFonts w:ascii="宋体" w:eastAsia="宋体" w:hAnsi="宋体" w:cs="宋体" w:hint="eastAsia"/>
                <w:b/>
                <w:bCs/>
                <w:color w:val="666666"/>
                <w:kern w:val="0"/>
                <w:sz w:val="24"/>
                <w:szCs w:val="24"/>
              </w:rPr>
            </w:pPr>
            <w:r w:rsidRPr="00E95451">
              <w:rPr>
                <w:rFonts w:ascii="宋体" w:eastAsia="宋体" w:hAnsi="宋体" w:cs="宋体" w:hint="eastAsia"/>
                <w:b/>
                <w:bCs/>
                <w:color w:val="666666"/>
                <w:kern w:val="0"/>
                <w:sz w:val="24"/>
                <w:szCs w:val="24"/>
              </w:rPr>
              <w:t>〔2022〕23号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C02CF8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95451" w:rsidRPr="00E95451">
        <w:rPr>
          <w:rFonts w:ascii="微软雅黑" w:eastAsia="微软雅黑" w:hAnsi="微软雅黑" w:cs="宋体" w:hint="eastAsia"/>
          <w:b/>
          <w:bCs/>
          <w:color w:val="333333"/>
          <w:kern w:val="0"/>
          <w:sz w:val="36"/>
          <w:szCs w:val="36"/>
        </w:rPr>
        <w:t>证监会行政处罚决定书（徐洪、尤立峰）</w:t>
      </w:r>
    </w:p>
    <w:p w14:paraId="5FEDCBC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2022</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23</w:t>
      </w:r>
      <w:r w:rsidRPr="00E252F2">
        <w:rPr>
          <w:rFonts w:ascii="Times New Roman" w:eastAsia="宋体" w:hAnsi="Times New Roman" w:cs="宋体" w:hint="eastAsia"/>
          <w:color w:val="333333"/>
          <w:kern w:val="0"/>
          <w:sz w:val="24"/>
          <w:szCs w:val="24"/>
        </w:rPr>
        <w:t>号</w:t>
      </w:r>
    </w:p>
    <w:p w14:paraId="40B02E8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677BE"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C876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3F415"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当事人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男</w:t>
      </w:r>
      <w:r w:rsidRPr="00E252F2">
        <w:rPr>
          <w:rFonts w:ascii="Times New Roman" w:eastAsia="宋体" w:hAnsi="Times New Roman" w:cs="宋体" w:hint="eastAsia"/>
          <w:color w:val="333333"/>
          <w:kern w:val="0"/>
          <w:sz w:val="24"/>
          <w:szCs w:val="24"/>
        </w:rPr>
        <w:t>,1966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8</w:t>
      </w:r>
      <w:r w:rsidRPr="00E252F2">
        <w:rPr>
          <w:rFonts w:ascii="Times New Roman" w:eastAsia="宋体" w:hAnsi="Times New Roman" w:cs="宋体" w:hint="eastAsia"/>
          <w:color w:val="333333"/>
          <w:kern w:val="0"/>
          <w:sz w:val="24"/>
          <w:szCs w:val="24"/>
        </w:rPr>
        <w:t>月出生</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住址</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上海市浦东新区。</w:t>
      </w:r>
    </w:p>
    <w:p w14:paraId="2F7785C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54B77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尤立峰</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男</w:t>
      </w:r>
      <w:r w:rsidRPr="00E252F2">
        <w:rPr>
          <w:rFonts w:ascii="Times New Roman" w:eastAsia="宋体" w:hAnsi="Times New Roman" w:cs="宋体" w:hint="eastAsia"/>
          <w:color w:val="333333"/>
          <w:kern w:val="0"/>
          <w:sz w:val="24"/>
          <w:szCs w:val="24"/>
        </w:rPr>
        <w:t>,1987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10</w:t>
      </w:r>
      <w:r w:rsidRPr="00E252F2">
        <w:rPr>
          <w:rFonts w:ascii="Times New Roman" w:eastAsia="宋体" w:hAnsi="Times New Roman" w:cs="宋体" w:hint="eastAsia"/>
          <w:color w:val="333333"/>
          <w:kern w:val="0"/>
          <w:sz w:val="24"/>
          <w:szCs w:val="24"/>
        </w:rPr>
        <w:t>月出生</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住址</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浙江省杭州市西湖区。</w:t>
      </w:r>
    </w:p>
    <w:p w14:paraId="280FB164"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51CA5"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依据</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年修订、</w:t>
      </w:r>
      <w:r w:rsidRPr="00E252F2">
        <w:rPr>
          <w:rFonts w:ascii="Times New Roman" w:eastAsia="宋体" w:hAnsi="Times New Roman" w:cs="宋体" w:hint="eastAsia"/>
          <w:color w:val="333333"/>
          <w:kern w:val="0"/>
          <w:sz w:val="24"/>
          <w:szCs w:val="24"/>
        </w:rPr>
        <w:t>2014</w:t>
      </w:r>
      <w:r w:rsidRPr="00E252F2">
        <w:rPr>
          <w:rFonts w:ascii="Times New Roman" w:eastAsia="宋体" w:hAnsi="Times New Roman" w:cs="宋体" w:hint="eastAsia"/>
          <w:color w:val="333333"/>
          <w:kern w:val="0"/>
          <w:sz w:val="24"/>
          <w:szCs w:val="24"/>
        </w:rPr>
        <w:t>年修正的《中华人民共和国证券法》</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以下简称</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年《证券法》</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的有关规定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我会对徐洪、尤立峰内幕交易行为进行了立案</w:t>
      </w:r>
      <w:r w:rsidRPr="00E252F2">
        <w:rPr>
          <w:rFonts w:ascii="Times New Roman" w:eastAsia="宋体" w:hAnsi="Times New Roman" w:cs="宋体" w:hint="eastAsia"/>
          <w:color w:val="333333"/>
          <w:kern w:val="0"/>
          <w:sz w:val="24"/>
          <w:szCs w:val="24"/>
        </w:rPr>
        <w:lastRenderedPageBreak/>
        <w:t>调查、审理</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当事人徐洪未提出陈述、申辩意见</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也未要求听证。当事人尤立峰提出陈述、申辩意见</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并要求听证。我会于</w:t>
      </w:r>
      <w:r w:rsidRPr="00E252F2">
        <w:rPr>
          <w:rFonts w:ascii="Times New Roman" w:eastAsia="宋体" w:hAnsi="Times New Roman" w:cs="宋体" w:hint="eastAsia"/>
          <w:color w:val="333333"/>
          <w:kern w:val="0"/>
          <w:sz w:val="24"/>
          <w:szCs w:val="24"/>
        </w:rPr>
        <w:t>2022</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22</w:t>
      </w:r>
      <w:r w:rsidRPr="00E252F2">
        <w:rPr>
          <w:rFonts w:ascii="Times New Roman" w:eastAsia="宋体" w:hAnsi="Times New Roman" w:cs="宋体" w:hint="eastAsia"/>
          <w:color w:val="333333"/>
          <w:kern w:val="0"/>
          <w:sz w:val="24"/>
          <w:szCs w:val="24"/>
        </w:rPr>
        <w:t>日举行了听证会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听取了尤立峰及其代理人的陈述申辩意见。本案现已调查、审理终结。</w:t>
      </w:r>
    </w:p>
    <w:p w14:paraId="2DF8E58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8AEC39"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经查明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徐洪、尤立峰存在以下违法事实</w:t>
      </w:r>
      <w:r w:rsidRPr="00E252F2">
        <w:rPr>
          <w:rFonts w:ascii="Times New Roman" w:eastAsia="宋体" w:hAnsi="Times New Roman" w:cs="宋体" w:hint="eastAsia"/>
          <w:color w:val="333333"/>
          <w:kern w:val="0"/>
          <w:sz w:val="24"/>
          <w:szCs w:val="24"/>
        </w:rPr>
        <w:t>:</w:t>
      </w:r>
    </w:p>
    <w:p w14:paraId="2C9521A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98A9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一、内幕信息形成、发展过程</w:t>
      </w:r>
    </w:p>
    <w:p w14:paraId="6A86AB2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60F160"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实际控制微创</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上海</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网络技术有限公司</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以下简称微创网络</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知道徐洪是上市公司天津鑫茂科技股份有限公司</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以下简称鑫茂科技</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的董事长、实际控制人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想和徐洪谈收购事宜。徐洪认为微创网络是很好的收购标的</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鑫茂科技和微创网络的重组可以助力上市公司的发展。</w:t>
      </w:r>
      <w:r w:rsidRPr="00E252F2">
        <w:rPr>
          <w:rFonts w:ascii="Times New Roman" w:eastAsia="宋体" w:hAnsi="Times New Roman" w:cs="宋体" w:hint="eastAsia"/>
          <w:color w:val="333333"/>
          <w:kern w:val="0"/>
          <w:sz w:val="24"/>
          <w:szCs w:val="24"/>
        </w:rPr>
        <w:t>2016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9</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徐洪开始与唐某</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接触讨论鑫茂科技与微创网络重组。</w:t>
      </w:r>
      <w:r w:rsidRPr="00E252F2">
        <w:rPr>
          <w:rFonts w:ascii="Times New Roman" w:eastAsia="宋体" w:hAnsi="Times New Roman" w:cs="宋体" w:hint="eastAsia"/>
          <w:color w:val="333333"/>
          <w:kern w:val="0"/>
          <w:sz w:val="24"/>
          <w:szCs w:val="24"/>
        </w:rPr>
        <w:t>2016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9</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6</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徐洪、鑫茂科技时任监事会主席宋某、董事兼副总经理倪某强与唐某</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在微创网络办公地见面商谈。初步方案是唐某</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和徐洪成立并购基金收购微创网络股权后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再装入鑫茂科技。</w:t>
      </w:r>
    </w:p>
    <w:p w14:paraId="6118D38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7D23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徐洪联系时任广州证券员工唐某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帮忙对接资金</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做了初步并购基金方案并安排下属程某寅联系优先级资金。唐某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介绍徐洪与浙银俊诚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杭州</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资产管理有限公司</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以下简称浙银俊诚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股东刘某军、总经理王某、副总经理袁某见面</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由浙银俊诚提供并购方案</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项目组成员包括袁某、章某海、陈某</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安排助理李某萱与陈某对接。</w:t>
      </w:r>
      <w:r w:rsidRPr="00E252F2">
        <w:rPr>
          <w:rFonts w:ascii="Times New Roman" w:eastAsia="宋体" w:hAnsi="Times New Roman" w:cs="宋体" w:hint="eastAsia"/>
          <w:color w:val="333333"/>
          <w:kern w:val="0"/>
          <w:sz w:val="24"/>
          <w:szCs w:val="24"/>
        </w:rPr>
        <w:t>2016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10</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20</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陈某向王某、袁某邮箱发送邮件</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内容包含鑫茂科技并购基金业务时间进度表和资料清单。</w:t>
      </w:r>
    </w:p>
    <w:p w14:paraId="5FC8383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222EBD"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2016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10</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25</w:t>
      </w:r>
      <w:r w:rsidRPr="00E252F2">
        <w:rPr>
          <w:rFonts w:ascii="Times New Roman" w:eastAsia="宋体" w:hAnsi="Times New Roman" w:cs="宋体" w:hint="eastAsia"/>
          <w:color w:val="333333"/>
          <w:kern w:val="0"/>
          <w:sz w:val="24"/>
          <w:szCs w:val="24"/>
        </w:rPr>
        <w:t>日至</w:t>
      </w:r>
      <w:r w:rsidRPr="00E252F2">
        <w:rPr>
          <w:rFonts w:ascii="Times New Roman" w:eastAsia="宋体" w:hAnsi="Times New Roman" w:cs="宋体" w:hint="eastAsia"/>
          <w:color w:val="333333"/>
          <w:kern w:val="0"/>
          <w:sz w:val="24"/>
          <w:szCs w:val="24"/>
        </w:rPr>
        <w:t>11</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7</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曹某桢、倪某强、宋某、邢某梅、唐某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、李某萱、陈某、王某、袁某等人之间邮件发送微创网络资料、企业征信报告及中征码信息等资料。</w:t>
      </w:r>
    </w:p>
    <w:p w14:paraId="7D67D36F"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27542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lastRenderedPageBreak/>
        <w:t>2016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11</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25</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李某萱发送邮件抄送唐某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内容包含微创网络产业并购基金方案交易结构</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交易结构中承担无限连带差额补足义务人为鑫茂科技实际控制人徐洪。</w:t>
      </w:r>
      <w:r w:rsidRPr="00E252F2">
        <w:rPr>
          <w:rFonts w:ascii="Times New Roman" w:eastAsia="宋体" w:hAnsi="Times New Roman" w:cs="宋体" w:hint="eastAsia"/>
          <w:color w:val="333333"/>
          <w:kern w:val="0"/>
          <w:sz w:val="24"/>
          <w:szCs w:val="24"/>
        </w:rPr>
        <w:t>12</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12</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王某向陈某邮箱发送评估报告。</w:t>
      </w:r>
    </w:p>
    <w:p w14:paraId="66D4BF6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C08F38"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2016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12</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22</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徐洪、倪某强、朱某涛带章某海、陈某、马某伟到微创网络尽职调查。</w:t>
      </w:r>
    </w:p>
    <w:p w14:paraId="184309E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E06D8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6</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浙银俊诚尤某文给浙商银行总行黄某发名为“西藏金杖并购基金</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微创网络</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”的邮件</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将方案正式上报总行。“西藏金杖并购基金</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号”项目书中写明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差额补足义务人为徐洪</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项目总规模</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亿元</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收购微创网络</w:t>
      </w:r>
      <w:r w:rsidRPr="00E252F2">
        <w:rPr>
          <w:rFonts w:ascii="Times New Roman" w:eastAsia="宋体" w:hAnsi="Times New Roman" w:cs="宋体" w:hint="eastAsia"/>
          <w:color w:val="333333"/>
          <w:kern w:val="0"/>
          <w:sz w:val="24"/>
          <w:szCs w:val="24"/>
        </w:rPr>
        <w:t>40%</w:t>
      </w:r>
      <w:r w:rsidRPr="00E252F2">
        <w:rPr>
          <w:rFonts w:ascii="Times New Roman" w:eastAsia="宋体" w:hAnsi="Times New Roman" w:cs="宋体" w:hint="eastAsia"/>
          <w:color w:val="333333"/>
          <w:kern w:val="0"/>
          <w:sz w:val="24"/>
          <w:szCs w:val="24"/>
        </w:rPr>
        <w:t>的股权。退出方式包括</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上市公司收购退出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即鑫茂科技择机通过现金收购或者定向增发方式收购本基金投资的项目公司</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并购基金存续届满</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若微创网络未上市成功或通过其他方式退出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由西藏金杖承诺购回股份</w:t>
      </w:r>
      <w:r w:rsidRPr="00E252F2">
        <w:rPr>
          <w:rFonts w:ascii="Times New Roman" w:eastAsia="宋体" w:hAnsi="Times New Roman" w:cs="宋体" w:hint="eastAsia"/>
          <w:color w:val="333333"/>
          <w:kern w:val="0"/>
          <w:sz w:val="24"/>
          <w:szCs w:val="24"/>
        </w:rPr>
        <w:t>;(3)</w:t>
      </w:r>
      <w:r w:rsidRPr="00E252F2">
        <w:rPr>
          <w:rFonts w:ascii="Times New Roman" w:eastAsia="宋体" w:hAnsi="Times New Roman" w:cs="宋体" w:hint="eastAsia"/>
          <w:color w:val="333333"/>
          <w:kern w:val="0"/>
          <w:sz w:val="24"/>
          <w:szCs w:val="24"/>
        </w:rPr>
        <w:t>鑫茂科技实际控制人徐洪提供差额补足义务。</w:t>
      </w:r>
    </w:p>
    <w:p w14:paraId="62D61F11"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2BF45"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20</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应徐洪要求</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派微创网络总裁邢某新参加浙商银行总行面签</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倪某强、朱某涛同去杭州</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朱某涛告诉邢某新</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徐洪想成立并购基金收购微创网络</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之后再装入鑫茂科技。</w:t>
      </w:r>
      <w:r w:rsidRPr="00E252F2">
        <w:rPr>
          <w:rFonts w:ascii="Times New Roman" w:eastAsia="宋体" w:hAnsi="Times New Roman" w:cs="宋体" w:hint="eastAsia"/>
          <w:color w:val="333333"/>
          <w:kern w:val="0"/>
          <w:sz w:val="24"/>
          <w:szCs w:val="24"/>
        </w:rPr>
        <w:t>3</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7</w:t>
      </w:r>
      <w:r w:rsidRPr="00E252F2">
        <w:rPr>
          <w:rFonts w:ascii="Times New Roman" w:eastAsia="宋体" w:hAnsi="Times New Roman" w:cs="宋体" w:hint="eastAsia"/>
          <w:color w:val="333333"/>
          <w:kern w:val="0"/>
          <w:sz w:val="24"/>
          <w:szCs w:val="24"/>
        </w:rPr>
        <w:t>日左右</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因徐洪信用担保能力不足</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微创网络并购基金项目被否。</w:t>
      </w:r>
    </w:p>
    <w:p w14:paraId="0C2089B8"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00E8A"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浙银俊诚设立的微创网络并购基金被否后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徐洪让唐某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联系其他渠道继续推进成立并购基金</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联系了尤立峰</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尤立峰介绍了资金中介董某颖。唐某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让程某寅联系董某颖</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继续推进鑫茂科技成立并购基金收购微创网络</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4</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14</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程某寅给董某颖、李某萱、唐某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邮箱发送邮件</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董某颖未答复。</w:t>
      </w:r>
    </w:p>
    <w:p w14:paraId="354AB4E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AC38F"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17</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李某萱给唐某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、程某寅、王某汉发送邮件</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内容包含鑫茂科技产业并购基金合作协议、调整后的测算结构。</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19</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与徐洪见面讨论微创网络估值。</w:t>
      </w:r>
    </w:p>
    <w:p w14:paraId="4DFCFCE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7FB782"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lastRenderedPageBreak/>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24</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鑫茂科技停牌公告称“控股股东正在筹划与公司相关重大事项”。</w:t>
      </w:r>
      <w:r w:rsidRPr="00E252F2">
        <w:rPr>
          <w:rFonts w:ascii="Times New Roman" w:eastAsia="宋体" w:hAnsi="Times New Roman" w:cs="宋体" w:hint="eastAsia"/>
          <w:color w:val="333333"/>
          <w:kern w:val="0"/>
          <w:sz w:val="24"/>
          <w:szCs w:val="24"/>
        </w:rPr>
        <w:t>8</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8</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鑫茂科技发布《召开股东大会审议继续停牌相关事项》公告</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称重大资产重组标的为微创网络</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公司以自有或自筹资金收购标的公司</w:t>
      </w:r>
      <w:r w:rsidRPr="00E252F2">
        <w:rPr>
          <w:rFonts w:ascii="Times New Roman" w:eastAsia="宋体" w:hAnsi="Times New Roman" w:cs="宋体" w:hint="eastAsia"/>
          <w:color w:val="333333"/>
          <w:kern w:val="0"/>
          <w:sz w:val="24"/>
          <w:szCs w:val="24"/>
        </w:rPr>
        <w:t>10%</w:t>
      </w:r>
      <w:r w:rsidRPr="00E252F2">
        <w:rPr>
          <w:rFonts w:ascii="Times New Roman" w:eastAsia="宋体" w:hAnsi="Times New Roman" w:cs="宋体" w:hint="eastAsia"/>
          <w:color w:val="333333"/>
          <w:kern w:val="0"/>
          <w:sz w:val="24"/>
          <w:szCs w:val="24"/>
        </w:rPr>
        <w:t>股权</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同时通过发行股份收购标的公司</w:t>
      </w:r>
      <w:r w:rsidRPr="00E252F2">
        <w:rPr>
          <w:rFonts w:ascii="Times New Roman" w:eastAsia="宋体" w:hAnsi="Times New Roman" w:cs="宋体" w:hint="eastAsia"/>
          <w:color w:val="333333"/>
          <w:kern w:val="0"/>
          <w:sz w:val="24"/>
          <w:szCs w:val="24"/>
        </w:rPr>
        <w:t>90%</w:t>
      </w:r>
      <w:r w:rsidRPr="00E252F2">
        <w:rPr>
          <w:rFonts w:ascii="Times New Roman" w:eastAsia="宋体" w:hAnsi="Times New Roman" w:cs="宋体" w:hint="eastAsia"/>
          <w:color w:val="333333"/>
          <w:kern w:val="0"/>
          <w:sz w:val="24"/>
          <w:szCs w:val="24"/>
        </w:rPr>
        <w:t>股权</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并募集配套资金。</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11</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24</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鑫茂科技公告复牌</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以</w:t>
      </w:r>
      <w:r w:rsidRPr="00E252F2">
        <w:rPr>
          <w:rFonts w:ascii="Times New Roman" w:eastAsia="宋体" w:hAnsi="Times New Roman" w:cs="宋体" w:hint="eastAsia"/>
          <w:color w:val="333333"/>
          <w:kern w:val="0"/>
          <w:sz w:val="24"/>
          <w:szCs w:val="24"/>
        </w:rPr>
        <w:t>1,000</w:t>
      </w:r>
      <w:r w:rsidRPr="00E252F2">
        <w:rPr>
          <w:rFonts w:ascii="Times New Roman" w:eastAsia="宋体" w:hAnsi="Times New Roman" w:cs="宋体" w:hint="eastAsia"/>
          <w:color w:val="333333"/>
          <w:kern w:val="0"/>
          <w:sz w:val="24"/>
          <w:szCs w:val="24"/>
        </w:rPr>
        <w:t>万元保证金收购微创网络</w:t>
      </w:r>
      <w:r w:rsidRPr="00E252F2">
        <w:rPr>
          <w:rFonts w:ascii="Times New Roman" w:eastAsia="宋体" w:hAnsi="Times New Roman" w:cs="宋体" w:hint="eastAsia"/>
          <w:color w:val="333333"/>
          <w:kern w:val="0"/>
          <w:sz w:val="24"/>
          <w:szCs w:val="24"/>
        </w:rPr>
        <w:t>10%</w:t>
      </w:r>
      <w:r w:rsidRPr="00E252F2">
        <w:rPr>
          <w:rFonts w:ascii="Times New Roman" w:eastAsia="宋体" w:hAnsi="Times New Roman" w:cs="宋体" w:hint="eastAsia"/>
          <w:color w:val="333333"/>
          <w:kern w:val="0"/>
          <w:sz w:val="24"/>
          <w:szCs w:val="24"/>
        </w:rPr>
        <w:t>的股权</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并称将继续推进本次重大重组事项。</w:t>
      </w:r>
    </w:p>
    <w:p w14:paraId="27AFE4E6"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D09F9"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微创网络</w:t>
      </w:r>
      <w:r w:rsidRPr="00E252F2">
        <w:rPr>
          <w:rFonts w:ascii="Times New Roman" w:eastAsia="宋体" w:hAnsi="Times New Roman" w:cs="宋体" w:hint="eastAsia"/>
          <w:color w:val="333333"/>
          <w:kern w:val="0"/>
          <w:sz w:val="24"/>
          <w:szCs w:val="24"/>
        </w:rPr>
        <w:t>100%</w:t>
      </w:r>
      <w:r w:rsidRPr="00E252F2">
        <w:rPr>
          <w:rFonts w:ascii="Times New Roman" w:eastAsia="宋体" w:hAnsi="Times New Roman" w:cs="宋体" w:hint="eastAsia"/>
          <w:color w:val="333333"/>
          <w:kern w:val="0"/>
          <w:sz w:val="24"/>
          <w:szCs w:val="24"/>
        </w:rPr>
        <w:t>股权作价</w:t>
      </w:r>
      <w:r w:rsidRPr="00E252F2">
        <w:rPr>
          <w:rFonts w:ascii="Times New Roman" w:eastAsia="宋体" w:hAnsi="Times New Roman" w:cs="宋体" w:hint="eastAsia"/>
          <w:color w:val="333333"/>
          <w:kern w:val="0"/>
          <w:sz w:val="24"/>
          <w:szCs w:val="24"/>
        </w:rPr>
        <w:t>9.018</w:t>
      </w:r>
      <w:r w:rsidRPr="00E252F2">
        <w:rPr>
          <w:rFonts w:ascii="Times New Roman" w:eastAsia="宋体" w:hAnsi="Times New Roman" w:cs="宋体" w:hint="eastAsia"/>
          <w:color w:val="333333"/>
          <w:kern w:val="0"/>
          <w:sz w:val="24"/>
          <w:szCs w:val="24"/>
        </w:rPr>
        <w:t>亿元</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占鑫茂科技最近一期经审计的净资产</w:t>
      </w:r>
      <w:r w:rsidRPr="00E252F2">
        <w:rPr>
          <w:rFonts w:ascii="Times New Roman" w:eastAsia="宋体" w:hAnsi="Times New Roman" w:cs="宋体" w:hint="eastAsia"/>
          <w:color w:val="333333"/>
          <w:kern w:val="0"/>
          <w:sz w:val="24"/>
          <w:szCs w:val="24"/>
        </w:rPr>
        <w:t>17.27</w:t>
      </w:r>
      <w:r w:rsidRPr="00E252F2">
        <w:rPr>
          <w:rFonts w:ascii="Times New Roman" w:eastAsia="宋体" w:hAnsi="Times New Roman" w:cs="宋体" w:hint="eastAsia"/>
          <w:color w:val="333333"/>
          <w:kern w:val="0"/>
          <w:sz w:val="24"/>
          <w:szCs w:val="24"/>
        </w:rPr>
        <w:t>亿元的</w:t>
      </w:r>
      <w:r w:rsidRPr="00E252F2">
        <w:rPr>
          <w:rFonts w:ascii="Times New Roman" w:eastAsia="宋体" w:hAnsi="Times New Roman" w:cs="宋体" w:hint="eastAsia"/>
          <w:color w:val="333333"/>
          <w:kern w:val="0"/>
          <w:sz w:val="24"/>
          <w:szCs w:val="24"/>
        </w:rPr>
        <w:t>52.22%</w:t>
      </w:r>
      <w:r w:rsidRPr="00E252F2">
        <w:rPr>
          <w:rFonts w:ascii="Times New Roman" w:eastAsia="宋体" w:hAnsi="Times New Roman" w:cs="宋体" w:hint="eastAsia"/>
          <w:color w:val="333333"/>
          <w:kern w:val="0"/>
          <w:sz w:val="24"/>
          <w:szCs w:val="24"/>
        </w:rPr>
        <w:t>。鑫茂科技收购微创网络股权事项</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属于</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年《证券法》第六十七条第二款第二项列举的“公司的重大投资行为和重大的购置财产的决定”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在公开前属于</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E252F2">
        <w:rPr>
          <w:rFonts w:ascii="Times New Roman" w:eastAsia="宋体" w:hAnsi="Times New Roman" w:cs="宋体" w:hint="eastAsia"/>
          <w:color w:val="333333"/>
          <w:kern w:val="0"/>
          <w:sz w:val="24"/>
          <w:szCs w:val="24"/>
        </w:rPr>
        <w:t>2016</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10</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20</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公开时间为</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8</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8</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内幕信息知情人包括徐洪、唐某</w:t>
      </w:r>
      <w:r w:rsidRPr="00E252F2">
        <w:rPr>
          <w:rFonts w:ascii="Times New Roman" w:eastAsia="宋体" w:hAnsi="Times New Roman" w:cs="宋体" w:hint="eastAsia"/>
          <w:color w:val="333333"/>
          <w:kern w:val="0"/>
          <w:sz w:val="24"/>
          <w:szCs w:val="24"/>
        </w:rPr>
        <w:t>1</w:t>
      </w: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等人。</w:t>
      </w:r>
    </w:p>
    <w:p w14:paraId="1DA454B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521631"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二、徐洪建议他人买卖股票、尤立峰内幕交易情况</w:t>
      </w:r>
    </w:p>
    <w:p w14:paraId="1C2A345D"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7901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一</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徐洪建议他人买卖股票情况</w:t>
      </w:r>
    </w:p>
    <w:p w14:paraId="7AD017BF"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2C0694"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2016</w:t>
      </w:r>
      <w:r w:rsidRPr="00E252F2">
        <w:rPr>
          <w:rFonts w:ascii="Times New Roman" w:eastAsia="宋体" w:hAnsi="Times New Roman" w:cs="宋体" w:hint="eastAsia"/>
          <w:color w:val="333333"/>
          <w:kern w:val="0"/>
          <w:sz w:val="24"/>
          <w:szCs w:val="24"/>
        </w:rPr>
        <w:t>年底至</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年初</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内幕信息知情人唐某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认识尤立峰。</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3</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去杭州见尤立峰</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联系配资买入“鑫茂科技”事项。经唐某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介绍</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尤立峰认识另一内幕信息知情人徐洪。</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3</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29</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8</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尤立峰与徐洪在上海见面。尤立峰知悉徐洪是鑫茂科技的实际控制人、董事长</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尤立峰和徐洪多次打电话、见面</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交流鑫茂科技情况</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询问鑫茂科技怎么样。徐洪表示“鑫茂科技”股票价格比较稳</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可以买一些。此后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尤立峰通过龙某、汪某宇配资</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于</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9</w:t>
      </w:r>
      <w:r w:rsidRPr="00E252F2">
        <w:rPr>
          <w:rFonts w:ascii="Times New Roman" w:eastAsia="宋体" w:hAnsi="Times New Roman" w:cs="宋体" w:hint="eastAsia"/>
          <w:color w:val="333333"/>
          <w:kern w:val="0"/>
          <w:sz w:val="24"/>
          <w:szCs w:val="24"/>
        </w:rPr>
        <w:t>日使用“刘某”证券账户买入“鑫茂科技”。</w:t>
      </w:r>
    </w:p>
    <w:p w14:paraId="60052FE9"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0BD6CF"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二</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尤立峰配资借用“刘某”证券账户在内幕信息公开前买入“鑫茂科技”情况</w:t>
      </w:r>
    </w:p>
    <w:p w14:paraId="5B3CA2E2"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419038"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lastRenderedPageBreak/>
        <w:t>1.</w:t>
      </w:r>
      <w:r w:rsidRPr="00E252F2">
        <w:rPr>
          <w:rFonts w:ascii="Times New Roman" w:eastAsia="宋体" w:hAnsi="Times New Roman" w:cs="宋体" w:hint="eastAsia"/>
          <w:color w:val="333333"/>
          <w:kern w:val="0"/>
          <w:sz w:val="24"/>
          <w:szCs w:val="24"/>
        </w:rPr>
        <w:t>开户情况。“刘某”证券账户</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4</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13</w:t>
      </w:r>
      <w:r w:rsidRPr="00E252F2">
        <w:rPr>
          <w:rFonts w:ascii="Times New Roman" w:eastAsia="宋体" w:hAnsi="Times New Roman" w:cs="宋体" w:hint="eastAsia"/>
          <w:color w:val="333333"/>
          <w:kern w:val="0"/>
          <w:sz w:val="24"/>
          <w:szCs w:val="24"/>
        </w:rPr>
        <w:t>日开立于广发证券苏州昆山前进东路证券营业部</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资金账号为</w:t>
      </w:r>
      <w:r w:rsidRPr="00E252F2">
        <w:rPr>
          <w:rFonts w:ascii="Times New Roman" w:eastAsia="宋体" w:hAnsi="Times New Roman" w:cs="宋体" w:hint="eastAsia"/>
          <w:color w:val="333333"/>
          <w:kern w:val="0"/>
          <w:sz w:val="24"/>
          <w:szCs w:val="24"/>
        </w:rPr>
        <w:t>28</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51</w:t>
      </w:r>
      <w:r w:rsidRPr="00E252F2">
        <w:rPr>
          <w:rFonts w:ascii="Times New Roman" w:eastAsia="宋体" w:hAnsi="Times New Roman" w:cs="宋体" w:hint="eastAsia"/>
          <w:color w:val="333333"/>
          <w:kern w:val="0"/>
          <w:sz w:val="24"/>
          <w:szCs w:val="24"/>
        </w:rPr>
        <w:t>。</w:t>
      </w:r>
    </w:p>
    <w:p w14:paraId="2E467F3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A8C9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交易情况。刘某配偶杨某安排“刘某”证券账户开立后出借给尤立峰</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由尤立峰实际控制使用。</w:t>
      </w:r>
    </w:p>
    <w:p w14:paraId="1B4128A5"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C111F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“刘某”证券账户</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4</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13</w:t>
      </w:r>
      <w:r w:rsidRPr="00E252F2">
        <w:rPr>
          <w:rFonts w:ascii="Times New Roman" w:eastAsia="宋体" w:hAnsi="Times New Roman" w:cs="宋体" w:hint="eastAsia"/>
          <w:color w:val="333333"/>
          <w:kern w:val="0"/>
          <w:sz w:val="24"/>
          <w:szCs w:val="24"/>
        </w:rPr>
        <w:t>日开户</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9</w:t>
      </w:r>
      <w:r w:rsidRPr="00E252F2">
        <w:rPr>
          <w:rFonts w:ascii="Times New Roman" w:eastAsia="宋体" w:hAnsi="Times New Roman" w:cs="宋体" w:hint="eastAsia"/>
          <w:color w:val="333333"/>
          <w:kern w:val="0"/>
          <w:sz w:val="24"/>
          <w:szCs w:val="24"/>
        </w:rPr>
        <w:t>日买入“鑫茂科技”</w:t>
      </w:r>
      <w:r w:rsidRPr="00E252F2">
        <w:rPr>
          <w:rFonts w:ascii="Times New Roman" w:eastAsia="宋体" w:hAnsi="Times New Roman" w:cs="宋体" w:hint="eastAsia"/>
          <w:color w:val="333333"/>
          <w:kern w:val="0"/>
          <w:sz w:val="24"/>
          <w:szCs w:val="24"/>
        </w:rPr>
        <w:t>61.36</w:t>
      </w:r>
      <w:r w:rsidRPr="00E252F2">
        <w:rPr>
          <w:rFonts w:ascii="Times New Roman" w:eastAsia="宋体" w:hAnsi="Times New Roman" w:cs="宋体" w:hint="eastAsia"/>
          <w:color w:val="333333"/>
          <w:kern w:val="0"/>
          <w:sz w:val="24"/>
          <w:szCs w:val="24"/>
        </w:rPr>
        <w:t>万股</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买入金额</w:t>
      </w:r>
      <w:r w:rsidRPr="00E252F2">
        <w:rPr>
          <w:rFonts w:ascii="Times New Roman" w:eastAsia="宋体" w:hAnsi="Times New Roman" w:cs="宋体" w:hint="eastAsia"/>
          <w:color w:val="333333"/>
          <w:kern w:val="0"/>
          <w:sz w:val="24"/>
          <w:szCs w:val="24"/>
        </w:rPr>
        <w:t>399.86</w:t>
      </w:r>
      <w:r w:rsidRPr="00E252F2">
        <w:rPr>
          <w:rFonts w:ascii="Times New Roman" w:eastAsia="宋体" w:hAnsi="Times New Roman" w:cs="宋体" w:hint="eastAsia"/>
          <w:color w:val="333333"/>
          <w:kern w:val="0"/>
          <w:sz w:val="24"/>
          <w:szCs w:val="24"/>
        </w:rPr>
        <w:t>万元。</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11</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29</w:t>
      </w:r>
      <w:r w:rsidRPr="00E252F2">
        <w:rPr>
          <w:rFonts w:ascii="Times New Roman" w:eastAsia="宋体" w:hAnsi="Times New Roman" w:cs="宋体" w:hint="eastAsia"/>
          <w:color w:val="333333"/>
          <w:kern w:val="0"/>
          <w:sz w:val="24"/>
          <w:szCs w:val="24"/>
        </w:rPr>
        <w:t>日卖出</w:t>
      </w:r>
      <w:r w:rsidRPr="00E252F2">
        <w:rPr>
          <w:rFonts w:ascii="Times New Roman" w:eastAsia="宋体" w:hAnsi="Times New Roman" w:cs="宋体" w:hint="eastAsia"/>
          <w:color w:val="333333"/>
          <w:kern w:val="0"/>
          <w:sz w:val="24"/>
          <w:szCs w:val="24"/>
        </w:rPr>
        <w:t>61.36</w:t>
      </w:r>
      <w:r w:rsidRPr="00E252F2">
        <w:rPr>
          <w:rFonts w:ascii="Times New Roman" w:eastAsia="宋体" w:hAnsi="Times New Roman" w:cs="宋体" w:hint="eastAsia"/>
          <w:color w:val="333333"/>
          <w:kern w:val="0"/>
          <w:sz w:val="24"/>
          <w:szCs w:val="24"/>
        </w:rPr>
        <w:t>万股</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卖出金额</w:t>
      </w:r>
      <w:r w:rsidRPr="00E252F2">
        <w:rPr>
          <w:rFonts w:ascii="Times New Roman" w:eastAsia="宋体" w:hAnsi="Times New Roman" w:cs="宋体" w:hint="eastAsia"/>
          <w:color w:val="333333"/>
          <w:kern w:val="0"/>
          <w:sz w:val="24"/>
          <w:szCs w:val="24"/>
        </w:rPr>
        <w:t>311.92</w:t>
      </w:r>
      <w:r w:rsidRPr="00E252F2">
        <w:rPr>
          <w:rFonts w:ascii="Times New Roman" w:eastAsia="宋体" w:hAnsi="Times New Roman" w:cs="宋体" w:hint="eastAsia"/>
          <w:color w:val="333333"/>
          <w:kern w:val="0"/>
          <w:sz w:val="24"/>
          <w:szCs w:val="24"/>
        </w:rPr>
        <w:t>万元</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无获利。“刘某”证券账户下单手机号系尤立峰使用手机号。</w:t>
      </w:r>
    </w:p>
    <w:p w14:paraId="62DB0A45"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25D53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3.</w:t>
      </w:r>
      <w:r w:rsidRPr="00E252F2">
        <w:rPr>
          <w:rFonts w:ascii="Times New Roman" w:eastAsia="宋体" w:hAnsi="Times New Roman" w:cs="宋体" w:hint="eastAsia"/>
          <w:color w:val="333333"/>
          <w:kern w:val="0"/>
          <w:sz w:val="24"/>
          <w:szCs w:val="24"/>
        </w:rPr>
        <w:t>资金来源。“刘某”证券账户交易“鑫茂科技”的</w:t>
      </w:r>
      <w:r w:rsidRPr="00E252F2">
        <w:rPr>
          <w:rFonts w:ascii="Times New Roman" w:eastAsia="宋体" w:hAnsi="Times New Roman" w:cs="宋体" w:hint="eastAsia"/>
          <w:color w:val="333333"/>
          <w:kern w:val="0"/>
          <w:sz w:val="24"/>
          <w:szCs w:val="24"/>
        </w:rPr>
        <w:t>399.86</w:t>
      </w:r>
      <w:r w:rsidRPr="00E252F2">
        <w:rPr>
          <w:rFonts w:ascii="Times New Roman" w:eastAsia="宋体" w:hAnsi="Times New Roman" w:cs="宋体" w:hint="eastAsia"/>
          <w:color w:val="333333"/>
          <w:kern w:val="0"/>
          <w:sz w:val="24"/>
          <w:szCs w:val="24"/>
        </w:rPr>
        <w:t>万元资金系按</w:t>
      </w:r>
      <w:r w:rsidRPr="00E252F2">
        <w:rPr>
          <w:rFonts w:ascii="Times New Roman" w:eastAsia="宋体" w:hAnsi="Times New Roman" w:cs="宋体" w:hint="eastAsia"/>
          <w:color w:val="333333"/>
          <w:kern w:val="0"/>
          <w:sz w:val="24"/>
          <w:szCs w:val="24"/>
        </w:rPr>
        <w:t>1:4</w:t>
      </w:r>
      <w:r w:rsidRPr="00E252F2">
        <w:rPr>
          <w:rFonts w:ascii="Times New Roman" w:eastAsia="宋体" w:hAnsi="Times New Roman" w:cs="宋体" w:hint="eastAsia"/>
          <w:color w:val="333333"/>
          <w:kern w:val="0"/>
          <w:sz w:val="24"/>
          <w:szCs w:val="24"/>
        </w:rPr>
        <w:t>的比例配资存入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其中尤立峰提供保证金</w:t>
      </w:r>
      <w:r w:rsidRPr="00E252F2">
        <w:rPr>
          <w:rFonts w:ascii="Times New Roman" w:eastAsia="宋体" w:hAnsi="Times New Roman" w:cs="宋体" w:hint="eastAsia"/>
          <w:color w:val="333333"/>
          <w:kern w:val="0"/>
          <w:sz w:val="24"/>
          <w:szCs w:val="24"/>
        </w:rPr>
        <w:t>80</w:t>
      </w:r>
      <w:r w:rsidRPr="00E252F2">
        <w:rPr>
          <w:rFonts w:ascii="Times New Roman" w:eastAsia="宋体" w:hAnsi="Times New Roman" w:cs="宋体" w:hint="eastAsia"/>
          <w:color w:val="333333"/>
          <w:kern w:val="0"/>
          <w:sz w:val="24"/>
          <w:szCs w:val="24"/>
        </w:rPr>
        <w:t>万元</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刘某提供借款</w:t>
      </w:r>
      <w:r w:rsidRPr="00E252F2">
        <w:rPr>
          <w:rFonts w:ascii="Times New Roman" w:eastAsia="宋体" w:hAnsi="Times New Roman" w:cs="宋体" w:hint="eastAsia"/>
          <w:color w:val="333333"/>
          <w:kern w:val="0"/>
          <w:sz w:val="24"/>
          <w:szCs w:val="24"/>
        </w:rPr>
        <w:t>320</w:t>
      </w:r>
      <w:r w:rsidRPr="00E252F2">
        <w:rPr>
          <w:rFonts w:ascii="Times New Roman" w:eastAsia="宋体" w:hAnsi="Times New Roman" w:cs="宋体" w:hint="eastAsia"/>
          <w:color w:val="333333"/>
          <w:kern w:val="0"/>
          <w:sz w:val="24"/>
          <w:szCs w:val="24"/>
        </w:rPr>
        <w:t>万元。</w:t>
      </w:r>
    </w:p>
    <w:p w14:paraId="2E71FBF2"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B3FA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4.</w:t>
      </w:r>
      <w:r w:rsidRPr="00E252F2">
        <w:rPr>
          <w:rFonts w:ascii="Times New Roman" w:eastAsia="宋体" w:hAnsi="Times New Roman" w:cs="宋体" w:hint="eastAsia"/>
          <w:color w:val="333333"/>
          <w:kern w:val="0"/>
          <w:sz w:val="24"/>
          <w:szCs w:val="24"/>
        </w:rPr>
        <w:t>账户实际操作人及交易特征。</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9</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尤立峰将资金转入刘某三方存管账户后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杨某将“刘某”证券账户密码告诉尤立峰</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尤立峰实际操作“刘某”证券账户。</w:t>
      </w:r>
    </w:p>
    <w:p w14:paraId="2725506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8AEA8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11</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24</w:t>
      </w:r>
      <w:r w:rsidRPr="00E252F2">
        <w:rPr>
          <w:rFonts w:ascii="Times New Roman" w:eastAsia="宋体" w:hAnsi="Times New Roman" w:cs="宋体" w:hint="eastAsia"/>
          <w:color w:val="333333"/>
          <w:kern w:val="0"/>
          <w:sz w:val="24"/>
          <w:szCs w:val="24"/>
        </w:rPr>
        <w:t>日鑫茂科技复牌后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尤立峰于</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11</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29</w:t>
      </w:r>
      <w:r w:rsidRPr="00E252F2">
        <w:rPr>
          <w:rFonts w:ascii="Times New Roman" w:eastAsia="宋体" w:hAnsi="Times New Roman" w:cs="宋体" w:hint="eastAsia"/>
          <w:color w:val="333333"/>
          <w:kern w:val="0"/>
          <w:sz w:val="24"/>
          <w:szCs w:val="24"/>
        </w:rPr>
        <w:t>日卖出全部股票。杨某将“刘某”证券账户收回</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修改密码后自己使用。</w:t>
      </w:r>
    </w:p>
    <w:p w14:paraId="3554AFE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EC65B2"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上述违法事实</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有相关公告、往来邮件、通讯记录、借款合同、并购基金业务相关资料、证券账户资料、银行流水、情况说明、相关人员询问笔录等证据证明</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足以认定。</w:t>
      </w:r>
    </w:p>
    <w:p w14:paraId="6406030D"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FFC10"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我会认为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徐洪作为内幕信息知情人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在内幕信息公开前</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建议尤立峰买卖“鑫茂科技”的行为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违反了</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年《证券法》第七十六条第一款的规定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构成</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年《证券法》第二百零二条所述“证券交易内幕信息的知情人……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或者建议他人买卖该证券”的违法行为。尤立峰在内幕信息公开前与内幕信息知情人联络、接触</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其交易行为明显异常且无正当理由</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其行为违反了</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w:t>
      </w:r>
      <w:r w:rsidRPr="00E252F2">
        <w:rPr>
          <w:rFonts w:ascii="Times New Roman" w:eastAsia="宋体" w:hAnsi="Times New Roman" w:cs="宋体" w:hint="eastAsia"/>
          <w:color w:val="333333"/>
          <w:kern w:val="0"/>
          <w:sz w:val="24"/>
          <w:szCs w:val="24"/>
        </w:rPr>
        <w:lastRenderedPageBreak/>
        <w:t>法》第七十三条、第七十六条第一款的规定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构成</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年《证券法》第二百零二条所述“非法获取内幕信息的人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在涉及证券的发行、交易或者其他对证券的价格有重大影响的信息公开前</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买卖该证券”的违法行为。</w:t>
      </w:r>
    </w:p>
    <w:p w14:paraId="5B65D2B2"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50CB2E"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当事人尤立峰及其代理人提出如下申辩意见</w:t>
      </w:r>
      <w:r w:rsidRPr="00E252F2">
        <w:rPr>
          <w:rFonts w:ascii="Times New Roman" w:eastAsia="宋体" w:hAnsi="Times New Roman" w:cs="宋体" w:hint="eastAsia"/>
          <w:color w:val="333333"/>
          <w:kern w:val="0"/>
          <w:sz w:val="24"/>
          <w:szCs w:val="24"/>
        </w:rPr>
        <w:t>:</w:t>
      </w:r>
    </w:p>
    <w:p w14:paraId="728F9FB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EF2100"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其一</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他本人对鑫茂科技收购微创网络股权一事概不知情</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买入“鑫茂科技”是因为认识徐洪</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在唐某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诱导下买入。</w:t>
      </w:r>
    </w:p>
    <w:p w14:paraId="12D1B7AC"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FFD94"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其二</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“刘某”账户买入“鑫茂科技”股票</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是因为当时在“鑫茂科技”上有其他账户亏损。其他账户买入“鑫茂科技”时间在</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月左右</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是唐某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等负责操作的账户。“刘某”账户</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9</w:t>
      </w:r>
      <w:r w:rsidRPr="00E252F2">
        <w:rPr>
          <w:rFonts w:ascii="Times New Roman" w:eastAsia="宋体" w:hAnsi="Times New Roman" w:cs="宋体" w:hint="eastAsia"/>
          <w:color w:val="333333"/>
          <w:kern w:val="0"/>
          <w:sz w:val="24"/>
          <w:szCs w:val="24"/>
        </w:rPr>
        <w:t>日买入“鑫茂科技”纯属补仓行为</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并非因对鑫茂科技收购微创网络股权一事知情。</w:t>
      </w:r>
    </w:p>
    <w:p w14:paraId="532FE42A"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511172"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其三</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他本人对相关政策认识比较模糊</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对证券市场法律意识不太清楚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希望考虑实际情况</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可以从轻处罚。</w:t>
      </w:r>
    </w:p>
    <w:p w14:paraId="14173BBA"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5B050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经复核</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我会认为尤立峰的申辩理由不能成立</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具体理由如下</w:t>
      </w:r>
      <w:r w:rsidRPr="00E252F2">
        <w:rPr>
          <w:rFonts w:ascii="Times New Roman" w:eastAsia="宋体" w:hAnsi="Times New Roman" w:cs="宋体" w:hint="eastAsia"/>
          <w:color w:val="333333"/>
          <w:kern w:val="0"/>
          <w:sz w:val="24"/>
          <w:szCs w:val="24"/>
        </w:rPr>
        <w:t>:</w:t>
      </w:r>
    </w:p>
    <w:p w14:paraId="70DD52D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C08FE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其一</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本案中</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尤立峰在</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9</w:t>
      </w:r>
      <w:r w:rsidRPr="00E252F2">
        <w:rPr>
          <w:rFonts w:ascii="Times New Roman" w:eastAsia="宋体" w:hAnsi="Times New Roman" w:cs="宋体" w:hint="eastAsia"/>
          <w:color w:val="333333"/>
          <w:kern w:val="0"/>
          <w:sz w:val="24"/>
          <w:szCs w:val="24"/>
        </w:rPr>
        <w:t>日买入“鑫茂科技”前</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与内幕信息知情人徐洪存在联络、接触。</w:t>
      </w:r>
    </w:p>
    <w:p w14:paraId="775E2E04"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18553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其二</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尤立峰交易“鑫茂科技”异常。</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8</w:t>
      </w:r>
      <w:r w:rsidRPr="00E252F2">
        <w:rPr>
          <w:rFonts w:ascii="Times New Roman" w:eastAsia="宋体" w:hAnsi="Times New Roman" w:cs="宋体" w:hint="eastAsia"/>
          <w:color w:val="333333"/>
          <w:kern w:val="0"/>
          <w:sz w:val="24"/>
          <w:szCs w:val="24"/>
        </w:rPr>
        <w:t>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尤立峰与徐洪在上海见面。次日</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尤立峰按照</w:t>
      </w:r>
      <w:r w:rsidRPr="00E252F2">
        <w:rPr>
          <w:rFonts w:ascii="Times New Roman" w:eastAsia="宋体" w:hAnsi="Times New Roman" w:cs="宋体" w:hint="eastAsia"/>
          <w:color w:val="333333"/>
          <w:kern w:val="0"/>
          <w:sz w:val="24"/>
          <w:szCs w:val="24"/>
        </w:rPr>
        <w:t>1:4</w:t>
      </w:r>
      <w:r w:rsidRPr="00E252F2">
        <w:rPr>
          <w:rFonts w:ascii="Times New Roman" w:eastAsia="宋体" w:hAnsi="Times New Roman" w:cs="宋体" w:hint="eastAsia"/>
          <w:color w:val="333333"/>
          <w:kern w:val="0"/>
          <w:sz w:val="24"/>
          <w:szCs w:val="24"/>
        </w:rPr>
        <w:t>比例配资</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借用“刘某”账户买入“鑫茂科技”</w:t>
      </w:r>
      <w:r w:rsidRPr="00E252F2">
        <w:rPr>
          <w:rFonts w:ascii="Times New Roman" w:eastAsia="宋体" w:hAnsi="Times New Roman" w:cs="宋体" w:hint="eastAsia"/>
          <w:color w:val="333333"/>
          <w:kern w:val="0"/>
          <w:sz w:val="24"/>
          <w:szCs w:val="24"/>
        </w:rPr>
        <w:t>399.86</w:t>
      </w:r>
      <w:r w:rsidRPr="00E252F2">
        <w:rPr>
          <w:rFonts w:ascii="Times New Roman" w:eastAsia="宋体" w:hAnsi="Times New Roman" w:cs="宋体" w:hint="eastAsia"/>
          <w:color w:val="333333"/>
          <w:kern w:val="0"/>
          <w:sz w:val="24"/>
          <w:szCs w:val="24"/>
        </w:rPr>
        <w:t>万元。涉案交易行为显示出尤立峰对于交易理由的确信</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并非所谓的“补仓行为”可以解释。</w:t>
      </w:r>
    </w:p>
    <w:p w14:paraId="07896836"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6F9BA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其三</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尤立峰对于其提出的所谓“</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年由唐某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操作其他账户买入‘鑫茂科技’”“</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月买入系由唐某</w:t>
      </w:r>
      <w:r w:rsidRPr="00E252F2">
        <w:rPr>
          <w:rFonts w:ascii="Times New Roman" w:eastAsia="宋体" w:hAnsi="Times New Roman" w:cs="宋体" w:hint="eastAsia"/>
          <w:color w:val="333333"/>
          <w:kern w:val="0"/>
          <w:sz w:val="24"/>
          <w:szCs w:val="24"/>
        </w:rPr>
        <w:t>2</w:t>
      </w:r>
      <w:r w:rsidRPr="00E252F2">
        <w:rPr>
          <w:rFonts w:ascii="Times New Roman" w:eastAsia="宋体" w:hAnsi="Times New Roman" w:cs="宋体" w:hint="eastAsia"/>
          <w:color w:val="333333"/>
          <w:kern w:val="0"/>
          <w:sz w:val="24"/>
          <w:szCs w:val="24"/>
        </w:rPr>
        <w:t>诱导买入‘鑫茂科技’”“</w:t>
      </w:r>
      <w:r w:rsidRPr="00E252F2">
        <w:rPr>
          <w:rFonts w:ascii="Times New Roman" w:eastAsia="宋体" w:hAnsi="Times New Roman" w:cs="宋体" w:hint="eastAsia"/>
          <w:color w:val="333333"/>
          <w:kern w:val="0"/>
          <w:sz w:val="24"/>
          <w:szCs w:val="24"/>
        </w:rPr>
        <w:t>2017</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lastRenderedPageBreak/>
        <w:t>9</w:t>
      </w:r>
      <w:r w:rsidRPr="00E252F2">
        <w:rPr>
          <w:rFonts w:ascii="Times New Roman" w:eastAsia="宋体" w:hAnsi="Times New Roman" w:cs="宋体" w:hint="eastAsia"/>
          <w:color w:val="333333"/>
          <w:kern w:val="0"/>
          <w:sz w:val="24"/>
          <w:szCs w:val="24"/>
        </w:rPr>
        <w:t>日买入系基于‘补仓’需要”等主张</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并未提供充分证据予以证实。同时</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即使他人对尤立峰交易“鑫茂科技”提供过咨询或者建议</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亦不能免除尤立峰在本案中的法律责任。</w:t>
      </w:r>
    </w:p>
    <w:p w14:paraId="7DB282A5"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4AEA41"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综上</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尤立峰在内幕信息公开前</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与内幕信息知情人存在联络、接触</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且其证券交易活动与内幕信息高度吻合。在尤立峰未作出合理说明或者提供证据证明排除其存在利用内幕信息从事相关交易的情况下</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我会将其涉案行为认定为内幕交易</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并无不当。</w:t>
      </w:r>
    </w:p>
    <w:p w14:paraId="09099243"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CD53A"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根据当事人违法行为的事实、性质、情节与社会危害程度</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依据</w:t>
      </w:r>
      <w:r w:rsidRPr="00E252F2">
        <w:rPr>
          <w:rFonts w:ascii="Times New Roman" w:eastAsia="宋体" w:hAnsi="Times New Roman" w:cs="宋体" w:hint="eastAsia"/>
          <w:color w:val="333333"/>
          <w:kern w:val="0"/>
          <w:sz w:val="24"/>
          <w:szCs w:val="24"/>
        </w:rPr>
        <w:t>2005</w:t>
      </w:r>
      <w:r w:rsidRPr="00E252F2">
        <w:rPr>
          <w:rFonts w:ascii="Times New Roman" w:eastAsia="宋体" w:hAnsi="Times New Roman" w:cs="宋体" w:hint="eastAsia"/>
          <w:color w:val="333333"/>
          <w:kern w:val="0"/>
          <w:sz w:val="24"/>
          <w:szCs w:val="24"/>
        </w:rPr>
        <w:t>年《证券法》第二百零二条的规定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我会决定</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对徐洪、尤立峰分别处以</w:t>
      </w:r>
      <w:r w:rsidRPr="00E252F2">
        <w:rPr>
          <w:rFonts w:ascii="Times New Roman" w:eastAsia="宋体" w:hAnsi="Times New Roman" w:cs="宋体" w:hint="eastAsia"/>
          <w:color w:val="333333"/>
          <w:kern w:val="0"/>
          <w:sz w:val="24"/>
          <w:szCs w:val="24"/>
        </w:rPr>
        <w:t>60</w:t>
      </w:r>
      <w:r w:rsidRPr="00E252F2">
        <w:rPr>
          <w:rFonts w:ascii="Times New Roman" w:eastAsia="宋体" w:hAnsi="Times New Roman" w:cs="宋体" w:hint="eastAsia"/>
          <w:color w:val="333333"/>
          <w:kern w:val="0"/>
          <w:sz w:val="24"/>
          <w:szCs w:val="24"/>
        </w:rPr>
        <w:t>万元的罚款。</w:t>
      </w:r>
    </w:p>
    <w:p w14:paraId="6BCCF772"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3DC767"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上述当事人应自收到本处罚决定书之日起</w:t>
      </w:r>
      <w:r w:rsidRPr="00E252F2">
        <w:rPr>
          <w:rFonts w:ascii="Times New Roman" w:eastAsia="宋体" w:hAnsi="Times New Roman" w:cs="宋体" w:hint="eastAsia"/>
          <w:color w:val="333333"/>
          <w:kern w:val="0"/>
          <w:sz w:val="24"/>
          <w:szCs w:val="24"/>
        </w:rPr>
        <w:t>15</w:t>
      </w:r>
      <w:r w:rsidRPr="00E252F2">
        <w:rPr>
          <w:rFonts w:ascii="Times New Roman" w:eastAsia="宋体" w:hAnsi="Times New Roman" w:cs="宋体" w:hint="eastAsia"/>
          <w:color w:val="333333"/>
          <w:kern w:val="0"/>
          <w:sz w:val="24"/>
          <w:szCs w:val="24"/>
        </w:rPr>
        <w:t>日内</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将罚款汇交中国证券监督管理委员会开户银行</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中信银行北京分行营业部</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账号</w:t>
      </w:r>
      <w:r w:rsidRPr="00E252F2">
        <w:rPr>
          <w:rFonts w:ascii="Times New Roman" w:eastAsia="宋体" w:hAnsi="Times New Roman" w:cs="宋体" w:hint="eastAsia"/>
          <w:color w:val="333333"/>
          <w:kern w:val="0"/>
          <w:sz w:val="24"/>
          <w:szCs w:val="24"/>
        </w:rPr>
        <w:t>:7111010189800000162,</w:t>
      </w:r>
      <w:r w:rsidRPr="00E252F2">
        <w:rPr>
          <w:rFonts w:ascii="Times New Roman" w:eastAsia="宋体" w:hAnsi="Times New Roman" w:cs="宋体" w:hint="eastAsia"/>
          <w:color w:val="333333"/>
          <w:kern w:val="0"/>
          <w:sz w:val="24"/>
          <w:szCs w:val="24"/>
        </w:rPr>
        <w:t>由该行直接上缴国库</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可在收到本处罚决定书之日起</w:t>
      </w:r>
      <w:r w:rsidRPr="00E252F2">
        <w:rPr>
          <w:rFonts w:ascii="Times New Roman" w:eastAsia="宋体" w:hAnsi="Times New Roman" w:cs="宋体" w:hint="eastAsia"/>
          <w:color w:val="333333"/>
          <w:kern w:val="0"/>
          <w:sz w:val="24"/>
          <w:szCs w:val="24"/>
        </w:rPr>
        <w:t>60</w:t>
      </w:r>
      <w:r w:rsidRPr="00E252F2">
        <w:rPr>
          <w:rFonts w:ascii="Times New Roman" w:eastAsia="宋体" w:hAnsi="Times New Roman" w:cs="宋体" w:hint="eastAsia"/>
          <w:color w:val="333333"/>
          <w:kern w:val="0"/>
          <w:sz w:val="24"/>
          <w:szCs w:val="24"/>
        </w:rPr>
        <w:t>日内向中国证券监督管理委员会申请行政复议</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也可在收到本处罚决定书之日起</w:t>
      </w:r>
      <w:r w:rsidRPr="00E252F2">
        <w:rPr>
          <w:rFonts w:ascii="Times New Roman" w:eastAsia="宋体" w:hAnsi="Times New Roman" w:cs="宋体" w:hint="eastAsia"/>
          <w:color w:val="333333"/>
          <w:kern w:val="0"/>
          <w:sz w:val="24"/>
          <w:szCs w:val="24"/>
        </w:rPr>
        <w:t>6</w:t>
      </w:r>
      <w:r w:rsidRPr="00E252F2">
        <w:rPr>
          <w:rFonts w:ascii="Times New Roman" w:eastAsia="宋体" w:hAnsi="Times New Roman" w:cs="宋体" w:hint="eastAsia"/>
          <w:color w:val="333333"/>
          <w:kern w:val="0"/>
          <w:sz w:val="24"/>
          <w:szCs w:val="24"/>
        </w:rPr>
        <w:t>个月内直接向有管辖权的人民法院提起行政诉讼。复议和诉讼期间</w:t>
      </w:r>
      <w:r w:rsidRPr="00E252F2">
        <w:rPr>
          <w:rFonts w:ascii="Times New Roman" w:eastAsia="宋体" w:hAnsi="Times New Roman" w:cs="宋体" w:hint="eastAsia"/>
          <w:color w:val="333333"/>
          <w:kern w:val="0"/>
          <w:sz w:val="24"/>
          <w:szCs w:val="24"/>
        </w:rPr>
        <w:t>,</w:t>
      </w:r>
      <w:r w:rsidRPr="00E252F2">
        <w:rPr>
          <w:rFonts w:ascii="Times New Roman" w:eastAsia="宋体" w:hAnsi="Times New Roman" w:cs="宋体" w:hint="eastAsia"/>
          <w:color w:val="333333"/>
          <w:kern w:val="0"/>
          <w:sz w:val="24"/>
          <w:szCs w:val="24"/>
        </w:rPr>
        <w:t>上述决定不停止执行。</w:t>
      </w:r>
    </w:p>
    <w:p w14:paraId="2A177EFB"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6F1E60"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ED35BF"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33B74E"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52F2">
        <w:rPr>
          <w:rFonts w:ascii="Times New Roman" w:eastAsia="宋体" w:hAnsi="Times New Roman" w:cs="宋体" w:hint="eastAsia"/>
          <w:color w:val="333333"/>
          <w:kern w:val="0"/>
          <w:sz w:val="24"/>
          <w:szCs w:val="24"/>
        </w:rPr>
        <w:t>中国证监会</w:t>
      </w:r>
    </w:p>
    <w:p w14:paraId="790BF9C8" w14:textId="77777777" w:rsidR="00E252F2" w:rsidRPr="00E252F2" w:rsidRDefault="00E252F2" w:rsidP="00E252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B7A74AD" w:rsidR="006167C8" w:rsidRDefault="00E252F2" w:rsidP="00E252F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52F2">
        <w:rPr>
          <w:rFonts w:ascii="Times New Roman" w:eastAsia="宋体" w:hAnsi="Times New Roman" w:cs="宋体" w:hint="eastAsia"/>
          <w:color w:val="333333"/>
          <w:kern w:val="0"/>
          <w:sz w:val="24"/>
          <w:szCs w:val="24"/>
        </w:rPr>
        <w:t>2022</w:t>
      </w:r>
      <w:r w:rsidRPr="00E252F2">
        <w:rPr>
          <w:rFonts w:ascii="Times New Roman" w:eastAsia="宋体" w:hAnsi="Times New Roman" w:cs="宋体" w:hint="eastAsia"/>
          <w:color w:val="333333"/>
          <w:kern w:val="0"/>
          <w:sz w:val="24"/>
          <w:szCs w:val="24"/>
        </w:rPr>
        <w:t>年</w:t>
      </w:r>
      <w:r w:rsidRPr="00E252F2">
        <w:rPr>
          <w:rFonts w:ascii="Times New Roman" w:eastAsia="宋体" w:hAnsi="Times New Roman" w:cs="宋体" w:hint="eastAsia"/>
          <w:color w:val="333333"/>
          <w:kern w:val="0"/>
          <w:sz w:val="24"/>
          <w:szCs w:val="24"/>
        </w:rPr>
        <w:t>5</w:t>
      </w:r>
      <w:r w:rsidRPr="00E252F2">
        <w:rPr>
          <w:rFonts w:ascii="Times New Roman" w:eastAsia="宋体" w:hAnsi="Times New Roman" w:cs="宋体" w:hint="eastAsia"/>
          <w:color w:val="333333"/>
          <w:kern w:val="0"/>
          <w:sz w:val="24"/>
          <w:szCs w:val="24"/>
        </w:rPr>
        <w:t>月</w:t>
      </w:r>
      <w:r w:rsidRPr="00E252F2">
        <w:rPr>
          <w:rFonts w:ascii="Times New Roman" w:eastAsia="宋体" w:hAnsi="Times New Roman" w:cs="宋体" w:hint="eastAsia"/>
          <w:color w:val="333333"/>
          <w:kern w:val="0"/>
          <w:sz w:val="24"/>
          <w:szCs w:val="24"/>
        </w:rPr>
        <w:t>19</w:t>
      </w:r>
      <w:r w:rsidRPr="00E252F2">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A1174" w14:textId="77777777" w:rsidR="00844BF5" w:rsidRDefault="00844BF5" w:rsidP="00E95451">
      <w:pPr>
        <w:rPr>
          <w:rFonts w:hint="eastAsia"/>
        </w:rPr>
      </w:pPr>
      <w:r>
        <w:separator/>
      </w:r>
    </w:p>
  </w:endnote>
  <w:endnote w:type="continuationSeparator" w:id="0">
    <w:p w14:paraId="5F1E72DC" w14:textId="77777777" w:rsidR="00844BF5" w:rsidRDefault="00844BF5" w:rsidP="00E954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F0933" w14:textId="77777777" w:rsidR="00844BF5" w:rsidRDefault="00844BF5" w:rsidP="00E95451">
      <w:pPr>
        <w:rPr>
          <w:rFonts w:hint="eastAsia"/>
        </w:rPr>
      </w:pPr>
      <w:r>
        <w:separator/>
      </w:r>
    </w:p>
  </w:footnote>
  <w:footnote w:type="continuationSeparator" w:id="0">
    <w:p w14:paraId="06525A3E" w14:textId="77777777" w:rsidR="00844BF5" w:rsidRDefault="00844BF5" w:rsidP="00E9545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95F17"/>
    <w:rsid w:val="004D1A0A"/>
    <w:rsid w:val="004E6B59"/>
    <w:rsid w:val="00575B9A"/>
    <w:rsid w:val="006167C8"/>
    <w:rsid w:val="00840933"/>
    <w:rsid w:val="00844BF5"/>
    <w:rsid w:val="00BB6090"/>
    <w:rsid w:val="00E252F2"/>
    <w:rsid w:val="00E95451"/>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E95451"/>
    <w:pPr>
      <w:tabs>
        <w:tab w:val="center" w:pos="4153"/>
        <w:tab w:val="right" w:pos="8306"/>
      </w:tabs>
      <w:snapToGrid w:val="0"/>
      <w:jc w:val="center"/>
    </w:pPr>
    <w:rPr>
      <w:sz w:val="18"/>
      <w:szCs w:val="18"/>
    </w:rPr>
  </w:style>
  <w:style w:type="character" w:customStyle="1" w:styleId="a6">
    <w:name w:val="页眉 字符"/>
    <w:basedOn w:val="a0"/>
    <w:link w:val="a5"/>
    <w:uiPriority w:val="99"/>
    <w:rsid w:val="00E95451"/>
    <w:rPr>
      <w:sz w:val="18"/>
      <w:szCs w:val="18"/>
    </w:rPr>
  </w:style>
  <w:style w:type="paragraph" w:styleId="a7">
    <w:name w:val="footer"/>
    <w:basedOn w:val="a"/>
    <w:link w:val="a8"/>
    <w:uiPriority w:val="99"/>
    <w:unhideWhenUsed/>
    <w:rsid w:val="00E95451"/>
    <w:pPr>
      <w:tabs>
        <w:tab w:val="center" w:pos="4153"/>
        <w:tab w:val="right" w:pos="8306"/>
      </w:tabs>
      <w:snapToGrid w:val="0"/>
      <w:jc w:val="left"/>
    </w:pPr>
    <w:rPr>
      <w:sz w:val="18"/>
      <w:szCs w:val="18"/>
    </w:rPr>
  </w:style>
  <w:style w:type="character" w:customStyle="1" w:styleId="a8">
    <w:name w:val="页脚 字符"/>
    <w:basedOn w:val="a0"/>
    <w:link w:val="a7"/>
    <w:uiPriority w:val="99"/>
    <w:rsid w:val="00E954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2024-12-12T14:55:00Z</dcterms:created>
  <dcterms:modified xsi:type="dcterms:W3CDTF">2024-12-12T14:56:00Z</dcterms:modified>
</cp:coreProperties>
</file>