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34358E9" w:rsidR="00BB6090" w:rsidRPr="00BB6090" w:rsidRDefault="009A7932" w:rsidP="00BB6090">
            <w:pPr>
              <w:widowControl/>
              <w:spacing w:line="450" w:lineRule="atLeast"/>
              <w:jc w:val="left"/>
              <w:rPr>
                <w:rFonts w:ascii="宋体" w:eastAsia="宋体" w:hAnsi="宋体" w:cs="宋体" w:hint="eastAsia"/>
                <w:kern w:val="0"/>
                <w:sz w:val="24"/>
                <w:szCs w:val="24"/>
              </w:rPr>
            </w:pPr>
            <w:r w:rsidRPr="009A7932">
              <w:rPr>
                <w:rFonts w:ascii="宋体" w:eastAsia="宋体" w:hAnsi="宋体" w:cs="宋体" w:hint="eastAsia"/>
                <w:kern w:val="0"/>
                <w:sz w:val="24"/>
                <w:szCs w:val="24"/>
              </w:rPr>
              <w:t>bm56000001/2021-00209317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2939C609" w:rsidR="00BB6090" w:rsidRPr="00BB6090" w:rsidRDefault="009A7932" w:rsidP="00BB6090">
            <w:pPr>
              <w:widowControl/>
              <w:spacing w:line="450" w:lineRule="atLeast"/>
              <w:jc w:val="center"/>
              <w:rPr>
                <w:rFonts w:ascii="宋体" w:eastAsia="宋体" w:hAnsi="宋体" w:cs="宋体" w:hint="eastAsia"/>
                <w:b/>
                <w:bCs/>
                <w:color w:val="666666"/>
                <w:kern w:val="0"/>
                <w:sz w:val="24"/>
                <w:szCs w:val="24"/>
              </w:rPr>
            </w:pPr>
            <w:r w:rsidRPr="009A7932">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8FA7ADE" w:rsidR="00BB6090" w:rsidRPr="00BB6090" w:rsidRDefault="009A7932" w:rsidP="00BB6090">
            <w:pPr>
              <w:widowControl/>
              <w:spacing w:line="450" w:lineRule="atLeast"/>
              <w:jc w:val="left"/>
              <w:rPr>
                <w:rFonts w:ascii="宋体" w:eastAsia="宋体" w:hAnsi="宋体" w:cs="宋体" w:hint="eastAsia"/>
                <w:kern w:val="0"/>
                <w:sz w:val="24"/>
                <w:szCs w:val="24"/>
              </w:rPr>
            </w:pPr>
            <w:r w:rsidRPr="009A7932">
              <w:rPr>
                <w:rFonts w:ascii="宋体" w:eastAsia="宋体" w:hAnsi="宋体" w:cs="宋体" w:hint="eastAsia"/>
                <w:kern w:val="0"/>
                <w:sz w:val="24"/>
                <w:szCs w:val="24"/>
              </w:rPr>
              <w:t>2020年12月22日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6AA0B7A" w:rsidR="00BB6090" w:rsidRPr="00F226C0" w:rsidRDefault="009A7932" w:rsidP="00BB6090">
            <w:pPr>
              <w:widowControl/>
              <w:spacing w:line="450" w:lineRule="atLeast"/>
              <w:jc w:val="left"/>
              <w:rPr>
                <w:rFonts w:ascii="宋体" w:eastAsia="宋体" w:hAnsi="宋体" w:cs="宋体" w:hint="eastAsia"/>
                <w:b/>
                <w:bCs/>
                <w:kern w:val="0"/>
                <w:sz w:val="24"/>
                <w:szCs w:val="24"/>
              </w:rPr>
            </w:pPr>
            <w:r w:rsidRPr="009A7932">
              <w:rPr>
                <w:rFonts w:ascii="宋体" w:eastAsia="宋体" w:hAnsi="宋体" w:cs="宋体" w:hint="eastAsia"/>
                <w:b/>
                <w:bCs/>
                <w:kern w:val="0"/>
                <w:sz w:val="24"/>
                <w:szCs w:val="24"/>
              </w:rPr>
              <w:t>中国证券监督管理委员会上海监管局行政处罚决定书 沪〔2020〕33号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F3D820B" w:rsidR="00BB6090" w:rsidRPr="00BB6090" w:rsidRDefault="00E10DE7" w:rsidP="00BB6090">
            <w:pPr>
              <w:widowControl/>
              <w:spacing w:line="450" w:lineRule="atLeast"/>
              <w:jc w:val="center"/>
              <w:rPr>
                <w:rFonts w:ascii="宋体" w:eastAsia="宋体" w:hAnsi="宋体" w:cs="宋体" w:hint="eastAsia"/>
                <w:b/>
                <w:bCs/>
                <w:color w:val="666666"/>
                <w:kern w:val="0"/>
                <w:sz w:val="24"/>
                <w:szCs w:val="24"/>
              </w:rPr>
            </w:pPr>
            <w:r w:rsidRPr="00E10DE7">
              <w:rPr>
                <w:rFonts w:ascii="宋体" w:eastAsia="宋体" w:hAnsi="宋体" w:cs="宋体" w:hint="eastAsia"/>
                <w:b/>
                <w:bCs/>
                <w:color w:val="666666"/>
                <w:kern w:val="0"/>
                <w:sz w:val="24"/>
                <w:szCs w:val="24"/>
              </w:rPr>
              <w:t>沪〔2020〕33号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990A07D"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A7932" w:rsidRPr="009A7932">
        <w:rPr>
          <w:rFonts w:ascii="微软雅黑" w:eastAsia="微软雅黑" w:hAnsi="微软雅黑" w:cs="宋体" w:hint="eastAsia"/>
          <w:b/>
          <w:bCs/>
          <w:color w:val="333333"/>
          <w:kern w:val="0"/>
          <w:sz w:val="36"/>
          <w:szCs w:val="36"/>
        </w:rPr>
        <w:t xml:space="preserve">证券监督管理委员会上海监管局行政处罚决定书 </w:t>
      </w:r>
      <w:bookmarkStart w:id="0" w:name="_Hlk185355446"/>
      <w:r w:rsidR="009A7932" w:rsidRPr="009A7932">
        <w:rPr>
          <w:rFonts w:ascii="微软雅黑" w:eastAsia="微软雅黑" w:hAnsi="微软雅黑" w:cs="宋体" w:hint="eastAsia"/>
          <w:b/>
          <w:bCs/>
          <w:color w:val="333333"/>
          <w:kern w:val="0"/>
          <w:sz w:val="36"/>
          <w:szCs w:val="36"/>
        </w:rPr>
        <w:t>沪〔2020〕33号</w:t>
      </w:r>
      <w:bookmarkEnd w:id="0"/>
    </w:p>
    <w:p w14:paraId="0EFEE006" w14:textId="36A82625" w:rsidR="006167C8" w:rsidRDefault="00E10DE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10DE7">
        <w:rPr>
          <w:rFonts w:ascii="Times New Roman" w:eastAsia="宋体" w:hAnsi="Times New Roman" w:cs="宋体" w:hint="eastAsia"/>
          <w:color w:val="333333"/>
          <w:kern w:val="0"/>
          <w:sz w:val="24"/>
          <w:szCs w:val="24"/>
        </w:rPr>
        <w:t>沪〔</w:t>
      </w:r>
      <w:r w:rsidRPr="00E10DE7">
        <w:rPr>
          <w:rFonts w:ascii="Times New Roman" w:eastAsia="宋体" w:hAnsi="Times New Roman" w:cs="宋体" w:hint="eastAsia"/>
          <w:color w:val="333333"/>
          <w:kern w:val="0"/>
          <w:sz w:val="24"/>
          <w:szCs w:val="24"/>
        </w:rPr>
        <w:t>2020</w:t>
      </w:r>
      <w:r w:rsidRPr="00E10DE7">
        <w:rPr>
          <w:rFonts w:ascii="Times New Roman" w:eastAsia="宋体" w:hAnsi="Times New Roman" w:cs="宋体" w:hint="eastAsia"/>
          <w:color w:val="333333"/>
          <w:kern w:val="0"/>
          <w:sz w:val="24"/>
          <w:szCs w:val="24"/>
        </w:rPr>
        <w:t>〕</w:t>
      </w:r>
      <w:r w:rsidRPr="00E10DE7">
        <w:rPr>
          <w:rFonts w:ascii="Times New Roman" w:eastAsia="宋体" w:hAnsi="Times New Roman" w:cs="宋体" w:hint="eastAsia"/>
          <w:color w:val="333333"/>
          <w:kern w:val="0"/>
          <w:sz w:val="24"/>
          <w:szCs w:val="24"/>
        </w:rPr>
        <w:t>33</w:t>
      </w:r>
      <w:r w:rsidRPr="00E10DE7">
        <w:rPr>
          <w:rFonts w:ascii="Times New Roman" w:eastAsia="宋体" w:hAnsi="Times New Roman" w:cs="宋体" w:hint="eastAsia"/>
          <w:color w:val="333333"/>
          <w:kern w:val="0"/>
          <w:sz w:val="24"/>
          <w:szCs w:val="24"/>
        </w:rPr>
        <w:t>号</w:t>
      </w:r>
    </w:p>
    <w:p w14:paraId="50A892AC"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当事人：朱春华，男，</w:t>
      </w:r>
      <w:r w:rsidRPr="00E10DE7">
        <w:rPr>
          <w:rFonts w:ascii="Times New Roman" w:eastAsia="宋体" w:hAnsi="Times New Roman" w:cs="宋体" w:hint="eastAsia"/>
          <w:color w:val="333333"/>
          <w:kern w:val="0"/>
          <w:sz w:val="24"/>
          <w:szCs w:val="24"/>
        </w:rPr>
        <w:t xml:space="preserve"> 1971</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12</w:t>
      </w:r>
      <w:r w:rsidRPr="00E10DE7">
        <w:rPr>
          <w:rFonts w:ascii="Times New Roman" w:eastAsia="宋体" w:hAnsi="Times New Roman" w:cs="宋体" w:hint="eastAsia"/>
          <w:color w:val="333333"/>
          <w:kern w:val="0"/>
          <w:sz w:val="24"/>
          <w:szCs w:val="24"/>
        </w:rPr>
        <w:t>月出生，住址：上海市浦东新区。</w:t>
      </w:r>
    </w:p>
    <w:p w14:paraId="6E0FBCE7"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依据</w:t>
      </w:r>
      <w:r w:rsidRPr="00E10DE7">
        <w:rPr>
          <w:rFonts w:ascii="Times New Roman" w:eastAsia="宋体" w:hAnsi="Times New Roman" w:cs="宋体" w:hint="eastAsia"/>
          <w:color w:val="333333"/>
          <w:kern w:val="0"/>
          <w:sz w:val="24"/>
          <w:szCs w:val="24"/>
        </w:rPr>
        <w:t>2005</w:t>
      </w:r>
      <w:r w:rsidRPr="00E10DE7">
        <w:rPr>
          <w:rFonts w:ascii="Times New Roman" w:eastAsia="宋体" w:hAnsi="Times New Roman" w:cs="宋体" w:hint="eastAsia"/>
          <w:color w:val="333333"/>
          <w:kern w:val="0"/>
          <w:sz w:val="24"/>
          <w:szCs w:val="24"/>
        </w:rPr>
        <w:t>年修订的《中华人民共和国证券法》（以下简称</w:t>
      </w:r>
      <w:r w:rsidRPr="00E10DE7">
        <w:rPr>
          <w:rFonts w:ascii="Times New Roman" w:eastAsia="宋体" w:hAnsi="Times New Roman" w:cs="宋体" w:hint="eastAsia"/>
          <w:color w:val="333333"/>
          <w:kern w:val="0"/>
          <w:sz w:val="24"/>
          <w:szCs w:val="24"/>
        </w:rPr>
        <w:t>2005</w:t>
      </w:r>
      <w:r w:rsidRPr="00E10DE7">
        <w:rPr>
          <w:rFonts w:ascii="Times New Roman" w:eastAsia="宋体" w:hAnsi="Times New Roman" w:cs="宋体" w:hint="eastAsia"/>
          <w:color w:val="333333"/>
          <w:kern w:val="0"/>
          <w:sz w:val="24"/>
          <w:szCs w:val="24"/>
        </w:rPr>
        <w:t>年《证券法》）有关规定，本局对朱春华内幕交易天海融合防务装备技术股份有限公司（以下简称天海防务或公司）股票的行为进行了立案调查、审理，并依法向当事人告知了作出行政处罚的事实、理由、依据及当事人依法享有的权利。当事人未提出陈述、申辩意见。本案现已调查、审理终结。</w:t>
      </w:r>
    </w:p>
    <w:p w14:paraId="6CCEE3C0"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042413"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lastRenderedPageBreak/>
        <w:t xml:space="preserve">　　经查明，朱春华违法相关事实如下：</w:t>
      </w:r>
    </w:p>
    <w:p w14:paraId="31E8D953"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E6189F"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一、内幕信息的形成与公开过程</w:t>
      </w:r>
    </w:p>
    <w:p w14:paraId="324B72F0"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853F9A"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7</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31</w:t>
      </w:r>
      <w:r w:rsidRPr="00E10DE7">
        <w:rPr>
          <w:rFonts w:ascii="Times New Roman" w:eastAsia="宋体" w:hAnsi="Times New Roman" w:cs="宋体" w:hint="eastAsia"/>
          <w:color w:val="333333"/>
          <w:kern w:val="0"/>
          <w:sz w:val="24"/>
          <w:szCs w:val="24"/>
        </w:rPr>
        <w:t>日，经天海防务董事、天海防务子公司泰州市金海运船用设备有限责任公司执行董事王某介绍，天海防务实际控制人刘某初次和王某洪见面，王某洪计划收购刘某持有的天海防务股份，经过洽谈，刘某、王某洪双方基本认同公司股份转让草案。</w:t>
      </w:r>
    </w:p>
    <w:p w14:paraId="79E5A553"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44BB2"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8</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6</w:t>
      </w:r>
      <w:r w:rsidRPr="00E10DE7">
        <w:rPr>
          <w:rFonts w:ascii="Times New Roman" w:eastAsia="宋体" w:hAnsi="Times New Roman" w:cs="宋体" w:hint="eastAsia"/>
          <w:color w:val="333333"/>
          <w:kern w:val="0"/>
          <w:sz w:val="24"/>
          <w:szCs w:val="24"/>
        </w:rPr>
        <w:t>日，刘某和王某洪见面商讨收购天海防务股份的价格、企业发展方向等事项。</w:t>
      </w:r>
    </w:p>
    <w:p w14:paraId="11D8F742"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9261BD"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8</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27</w:t>
      </w:r>
      <w:r w:rsidRPr="00E10DE7">
        <w:rPr>
          <w:rFonts w:ascii="Times New Roman" w:eastAsia="宋体" w:hAnsi="Times New Roman" w:cs="宋体" w:hint="eastAsia"/>
          <w:color w:val="333333"/>
          <w:kern w:val="0"/>
          <w:sz w:val="24"/>
          <w:szCs w:val="24"/>
        </w:rPr>
        <w:t>日，刘某、王某、王某洪等人在天海防务开会讨论并确定重组草案。</w:t>
      </w:r>
    </w:p>
    <w:p w14:paraId="49BC636E"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3F4FA5"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9</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2</w:t>
      </w:r>
      <w:r w:rsidRPr="00E10DE7">
        <w:rPr>
          <w:rFonts w:ascii="Times New Roman" w:eastAsia="宋体" w:hAnsi="Times New Roman" w:cs="宋体" w:hint="eastAsia"/>
          <w:color w:val="333333"/>
          <w:kern w:val="0"/>
          <w:sz w:val="24"/>
          <w:szCs w:val="24"/>
        </w:rPr>
        <w:t>日，刘某和王某洪敲定相关协议的主体框架。</w:t>
      </w:r>
    </w:p>
    <w:p w14:paraId="26DF613B"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1EAAD"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9</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3</w:t>
      </w:r>
      <w:r w:rsidRPr="00E10DE7">
        <w:rPr>
          <w:rFonts w:ascii="Times New Roman" w:eastAsia="宋体" w:hAnsi="Times New Roman" w:cs="宋体" w:hint="eastAsia"/>
          <w:color w:val="333333"/>
          <w:kern w:val="0"/>
          <w:sz w:val="24"/>
          <w:szCs w:val="24"/>
        </w:rPr>
        <w:t>日至</w:t>
      </w:r>
      <w:r w:rsidRPr="00E10DE7">
        <w:rPr>
          <w:rFonts w:ascii="Times New Roman" w:eastAsia="宋体" w:hAnsi="Times New Roman" w:cs="宋体" w:hint="eastAsia"/>
          <w:color w:val="333333"/>
          <w:kern w:val="0"/>
          <w:sz w:val="24"/>
          <w:szCs w:val="24"/>
        </w:rPr>
        <w:t>4</w:t>
      </w:r>
      <w:r w:rsidRPr="00E10DE7">
        <w:rPr>
          <w:rFonts w:ascii="Times New Roman" w:eastAsia="宋体" w:hAnsi="Times New Roman" w:cs="宋体" w:hint="eastAsia"/>
          <w:color w:val="333333"/>
          <w:kern w:val="0"/>
          <w:sz w:val="24"/>
          <w:szCs w:val="24"/>
        </w:rPr>
        <w:t>日，刘某和王某洪对协议进行修改。</w:t>
      </w:r>
    </w:p>
    <w:p w14:paraId="78B4CB4E"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E87515"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9</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7</w:t>
      </w:r>
      <w:r w:rsidRPr="00E10DE7">
        <w:rPr>
          <w:rFonts w:ascii="Times New Roman" w:eastAsia="宋体" w:hAnsi="Times New Roman" w:cs="宋体" w:hint="eastAsia"/>
          <w:color w:val="333333"/>
          <w:kern w:val="0"/>
          <w:sz w:val="24"/>
          <w:szCs w:val="24"/>
        </w:rPr>
        <w:t>日，刘某及其控制的上海佳船企业发展有限公司（以下简称佳船企业）与王某洪控制的万胜实业控股（深圳）有限公司（万胜实业）签署《股份转让协议》和《表决权委托协议》。根据上述协议，刘某将所持天海防务</w:t>
      </w:r>
      <w:r w:rsidRPr="00E10DE7">
        <w:rPr>
          <w:rFonts w:ascii="Times New Roman" w:eastAsia="宋体" w:hAnsi="Times New Roman" w:cs="宋体" w:hint="eastAsia"/>
          <w:color w:val="333333"/>
          <w:kern w:val="0"/>
          <w:sz w:val="24"/>
          <w:szCs w:val="24"/>
        </w:rPr>
        <w:t>4.69%</w:t>
      </w:r>
      <w:r w:rsidRPr="00E10DE7">
        <w:rPr>
          <w:rFonts w:ascii="Times New Roman" w:eastAsia="宋体" w:hAnsi="Times New Roman" w:cs="宋体" w:hint="eastAsia"/>
          <w:color w:val="333333"/>
          <w:kern w:val="0"/>
          <w:sz w:val="24"/>
          <w:szCs w:val="24"/>
        </w:rPr>
        <w:t>股份以及佳船企业</w:t>
      </w:r>
      <w:r w:rsidRPr="00E10DE7">
        <w:rPr>
          <w:rFonts w:ascii="Times New Roman" w:eastAsia="宋体" w:hAnsi="Times New Roman" w:cs="宋体" w:hint="eastAsia"/>
          <w:color w:val="333333"/>
          <w:kern w:val="0"/>
          <w:sz w:val="24"/>
          <w:szCs w:val="24"/>
        </w:rPr>
        <w:t>57.28%</w:t>
      </w:r>
      <w:r w:rsidRPr="00E10DE7">
        <w:rPr>
          <w:rFonts w:ascii="Times New Roman" w:eastAsia="宋体" w:hAnsi="Times New Roman" w:cs="宋体" w:hint="eastAsia"/>
          <w:color w:val="333333"/>
          <w:kern w:val="0"/>
          <w:sz w:val="24"/>
          <w:szCs w:val="24"/>
        </w:rPr>
        <w:t>股权（佳船企业持有天海防务</w:t>
      </w:r>
      <w:r w:rsidRPr="00E10DE7">
        <w:rPr>
          <w:rFonts w:ascii="Times New Roman" w:eastAsia="宋体" w:hAnsi="Times New Roman" w:cs="宋体" w:hint="eastAsia"/>
          <w:color w:val="333333"/>
          <w:kern w:val="0"/>
          <w:sz w:val="24"/>
          <w:szCs w:val="24"/>
        </w:rPr>
        <w:t>5.58%</w:t>
      </w:r>
      <w:r w:rsidRPr="00E10DE7">
        <w:rPr>
          <w:rFonts w:ascii="Times New Roman" w:eastAsia="宋体" w:hAnsi="Times New Roman" w:cs="宋体" w:hint="eastAsia"/>
          <w:color w:val="333333"/>
          <w:kern w:val="0"/>
          <w:sz w:val="24"/>
          <w:szCs w:val="24"/>
        </w:rPr>
        <w:t>股份）、转让给万胜实业，同时刘某、佳船企业将其控制的天海防务股份表决权委托给万胜实业行使，公司实际控制人将由刘某变更为王某洪。</w:t>
      </w:r>
    </w:p>
    <w:p w14:paraId="52E0894F"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007E02"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9</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8</w:t>
      </w:r>
      <w:r w:rsidRPr="00E10DE7">
        <w:rPr>
          <w:rFonts w:ascii="Times New Roman" w:eastAsia="宋体" w:hAnsi="Times New Roman" w:cs="宋体" w:hint="eastAsia"/>
          <w:color w:val="333333"/>
          <w:kern w:val="0"/>
          <w:sz w:val="24"/>
          <w:szCs w:val="24"/>
        </w:rPr>
        <w:t>日，天海防务披露《关于公司实际控制人签署股份转让协议及表决权委托协议暨实际控制人拟发生变更的提示性公告》，披露相关协议具体内容。</w:t>
      </w:r>
    </w:p>
    <w:p w14:paraId="2CEED231"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0275DE"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上述股份转让协议及表决权委托协议暨实际控制人拟发生变更事项属于</w:t>
      </w:r>
      <w:r w:rsidRPr="00E10DE7">
        <w:rPr>
          <w:rFonts w:ascii="Times New Roman" w:eastAsia="宋体" w:hAnsi="Times New Roman" w:cs="宋体" w:hint="eastAsia"/>
          <w:color w:val="333333"/>
          <w:kern w:val="0"/>
          <w:sz w:val="24"/>
          <w:szCs w:val="24"/>
        </w:rPr>
        <w:t>2005</w:t>
      </w:r>
      <w:r w:rsidRPr="00E10DE7">
        <w:rPr>
          <w:rFonts w:ascii="Times New Roman" w:eastAsia="宋体" w:hAnsi="Times New Roman" w:cs="宋体" w:hint="eastAsia"/>
          <w:color w:val="333333"/>
          <w:kern w:val="0"/>
          <w:sz w:val="24"/>
          <w:szCs w:val="24"/>
        </w:rPr>
        <w:t>年《证券法》第六十七条第二款第八项规定的重大事件，构成</w:t>
      </w:r>
      <w:r w:rsidRPr="00E10DE7">
        <w:rPr>
          <w:rFonts w:ascii="Times New Roman" w:eastAsia="宋体" w:hAnsi="Times New Roman" w:cs="宋体" w:hint="eastAsia"/>
          <w:color w:val="333333"/>
          <w:kern w:val="0"/>
          <w:sz w:val="24"/>
          <w:szCs w:val="24"/>
        </w:rPr>
        <w:t>2005</w:t>
      </w:r>
      <w:r w:rsidRPr="00E10DE7">
        <w:rPr>
          <w:rFonts w:ascii="Times New Roman" w:eastAsia="宋体" w:hAnsi="Times New Roman" w:cs="宋体" w:hint="eastAsia"/>
          <w:color w:val="333333"/>
          <w:kern w:val="0"/>
          <w:sz w:val="24"/>
          <w:szCs w:val="24"/>
        </w:rPr>
        <w:t>年《证券法》第七十五条第二款第一项规定的内幕信息。该内幕信息不晚于</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7</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31</w:t>
      </w:r>
      <w:r w:rsidRPr="00E10DE7">
        <w:rPr>
          <w:rFonts w:ascii="Times New Roman" w:eastAsia="宋体" w:hAnsi="Times New Roman" w:cs="宋体" w:hint="eastAsia"/>
          <w:color w:val="333333"/>
          <w:kern w:val="0"/>
          <w:sz w:val="24"/>
          <w:szCs w:val="24"/>
        </w:rPr>
        <w:t>日形成，</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9</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8</w:t>
      </w:r>
      <w:r w:rsidRPr="00E10DE7">
        <w:rPr>
          <w:rFonts w:ascii="Times New Roman" w:eastAsia="宋体" w:hAnsi="Times New Roman" w:cs="宋体" w:hint="eastAsia"/>
          <w:color w:val="333333"/>
          <w:kern w:val="0"/>
          <w:sz w:val="24"/>
          <w:szCs w:val="24"/>
        </w:rPr>
        <w:t>日公开。王某、刘某、王某洪等为内幕信息知情人，其中王某知悉时间不晚于</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7</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31</w:t>
      </w:r>
      <w:r w:rsidRPr="00E10DE7">
        <w:rPr>
          <w:rFonts w:ascii="Times New Roman" w:eastAsia="宋体" w:hAnsi="Times New Roman" w:cs="宋体" w:hint="eastAsia"/>
          <w:color w:val="333333"/>
          <w:kern w:val="0"/>
          <w:sz w:val="24"/>
          <w:szCs w:val="24"/>
        </w:rPr>
        <w:t>日。</w:t>
      </w:r>
    </w:p>
    <w:p w14:paraId="3670BE35"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3DDB10"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二、朱春华内幕交易“天海防务”的事实</w:t>
      </w:r>
    </w:p>
    <w:p w14:paraId="4609A631"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39742C"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（一）内幕信息公开前，朱春华与内幕信息知情人存在联络</w:t>
      </w:r>
    </w:p>
    <w:p w14:paraId="662ABC09"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7C8F72"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内幕信息公开前，</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8</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2</w:t>
      </w:r>
      <w:r w:rsidRPr="00E10DE7">
        <w:rPr>
          <w:rFonts w:ascii="Times New Roman" w:eastAsia="宋体" w:hAnsi="Times New Roman" w:cs="宋体" w:hint="eastAsia"/>
          <w:color w:val="333333"/>
          <w:kern w:val="0"/>
          <w:sz w:val="24"/>
          <w:szCs w:val="24"/>
        </w:rPr>
        <w:t>日至</w:t>
      </w:r>
      <w:r w:rsidRPr="00E10DE7">
        <w:rPr>
          <w:rFonts w:ascii="Times New Roman" w:eastAsia="宋体" w:hAnsi="Times New Roman" w:cs="宋体" w:hint="eastAsia"/>
          <w:color w:val="333333"/>
          <w:kern w:val="0"/>
          <w:sz w:val="24"/>
          <w:szCs w:val="24"/>
        </w:rPr>
        <w:t>8</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22</w:t>
      </w:r>
      <w:r w:rsidRPr="00E10DE7">
        <w:rPr>
          <w:rFonts w:ascii="Times New Roman" w:eastAsia="宋体" w:hAnsi="Times New Roman" w:cs="宋体" w:hint="eastAsia"/>
          <w:color w:val="333333"/>
          <w:kern w:val="0"/>
          <w:sz w:val="24"/>
          <w:szCs w:val="24"/>
        </w:rPr>
        <w:t>日期间，朱春华与王某有过联络交流，知悉能找到收购方购买刘某持有的公司股份。</w:t>
      </w:r>
      <w:r w:rsidRPr="00E10DE7">
        <w:rPr>
          <w:rFonts w:ascii="Times New Roman" w:eastAsia="宋体" w:hAnsi="Times New Roman" w:cs="宋体" w:hint="eastAsia"/>
          <w:color w:val="333333"/>
          <w:kern w:val="0"/>
          <w:sz w:val="24"/>
          <w:szCs w:val="24"/>
        </w:rPr>
        <w:t>8</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28</w:t>
      </w:r>
      <w:r w:rsidRPr="00E10DE7">
        <w:rPr>
          <w:rFonts w:ascii="Times New Roman" w:eastAsia="宋体" w:hAnsi="Times New Roman" w:cs="宋体" w:hint="eastAsia"/>
          <w:color w:val="333333"/>
          <w:kern w:val="0"/>
          <w:sz w:val="24"/>
          <w:szCs w:val="24"/>
        </w:rPr>
        <w:t>日上午</w:t>
      </w:r>
      <w:r w:rsidRPr="00E10DE7">
        <w:rPr>
          <w:rFonts w:ascii="Times New Roman" w:eastAsia="宋体" w:hAnsi="Times New Roman" w:cs="宋体" w:hint="eastAsia"/>
          <w:color w:val="333333"/>
          <w:kern w:val="0"/>
          <w:sz w:val="24"/>
          <w:szCs w:val="24"/>
        </w:rPr>
        <w:t>10</w:t>
      </w:r>
      <w:r w:rsidRPr="00E10DE7">
        <w:rPr>
          <w:rFonts w:ascii="Times New Roman" w:eastAsia="宋体" w:hAnsi="Times New Roman" w:cs="宋体" w:hint="eastAsia"/>
          <w:color w:val="333333"/>
          <w:kern w:val="0"/>
          <w:sz w:val="24"/>
          <w:szCs w:val="24"/>
        </w:rPr>
        <w:t>点左右，朱春华再次与王某联络交流，知悉会有收购方购买刘某持有的公司股份。</w:t>
      </w:r>
    </w:p>
    <w:p w14:paraId="1597CAA7"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463205"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（二）内幕信息公开前，朱春华交易“天海防务”</w:t>
      </w:r>
    </w:p>
    <w:p w14:paraId="4EF9E359"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93BF25"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朱春华于</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8</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27</w:t>
      </w:r>
      <w:r w:rsidRPr="00E10DE7">
        <w:rPr>
          <w:rFonts w:ascii="Times New Roman" w:eastAsia="宋体" w:hAnsi="Times New Roman" w:cs="宋体" w:hint="eastAsia"/>
          <w:color w:val="333333"/>
          <w:kern w:val="0"/>
          <w:sz w:val="24"/>
          <w:szCs w:val="24"/>
        </w:rPr>
        <w:t>日至</w:t>
      </w:r>
      <w:r w:rsidRPr="00E10DE7">
        <w:rPr>
          <w:rFonts w:ascii="Times New Roman" w:eastAsia="宋体" w:hAnsi="Times New Roman" w:cs="宋体" w:hint="eastAsia"/>
          <w:color w:val="333333"/>
          <w:kern w:val="0"/>
          <w:sz w:val="24"/>
          <w:szCs w:val="24"/>
        </w:rPr>
        <w:t>9</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7</w:t>
      </w:r>
      <w:r w:rsidRPr="00E10DE7">
        <w:rPr>
          <w:rFonts w:ascii="Times New Roman" w:eastAsia="宋体" w:hAnsi="Times New Roman" w:cs="宋体" w:hint="eastAsia"/>
          <w:color w:val="333333"/>
          <w:kern w:val="0"/>
          <w:sz w:val="24"/>
          <w:szCs w:val="24"/>
        </w:rPr>
        <w:t>日累计买入“天海防务”</w:t>
      </w:r>
      <w:r w:rsidRPr="00E10DE7">
        <w:rPr>
          <w:rFonts w:ascii="Times New Roman" w:eastAsia="宋体" w:hAnsi="Times New Roman" w:cs="宋体" w:hint="eastAsia"/>
          <w:color w:val="333333"/>
          <w:kern w:val="0"/>
          <w:sz w:val="24"/>
          <w:szCs w:val="24"/>
        </w:rPr>
        <w:t>51,000</w:t>
      </w:r>
      <w:r w:rsidRPr="00E10DE7">
        <w:rPr>
          <w:rFonts w:ascii="Times New Roman" w:eastAsia="宋体" w:hAnsi="Times New Roman" w:cs="宋体" w:hint="eastAsia"/>
          <w:color w:val="333333"/>
          <w:kern w:val="0"/>
          <w:sz w:val="24"/>
          <w:szCs w:val="24"/>
        </w:rPr>
        <w:t>股，成交金额</w:t>
      </w:r>
      <w:r w:rsidRPr="00E10DE7">
        <w:rPr>
          <w:rFonts w:ascii="Times New Roman" w:eastAsia="宋体" w:hAnsi="Times New Roman" w:cs="宋体" w:hint="eastAsia"/>
          <w:color w:val="333333"/>
          <w:kern w:val="0"/>
          <w:sz w:val="24"/>
          <w:szCs w:val="24"/>
        </w:rPr>
        <w:t>179,120</w:t>
      </w:r>
      <w:r w:rsidRPr="00E10DE7">
        <w:rPr>
          <w:rFonts w:ascii="Times New Roman" w:eastAsia="宋体" w:hAnsi="Times New Roman" w:cs="宋体" w:hint="eastAsia"/>
          <w:color w:val="333333"/>
          <w:kern w:val="0"/>
          <w:sz w:val="24"/>
          <w:szCs w:val="24"/>
        </w:rPr>
        <w:t>元，并于</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9</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17</w:t>
      </w:r>
      <w:r w:rsidRPr="00E10DE7">
        <w:rPr>
          <w:rFonts w:ascii="Times New Roman" w:eastAsia="宋体" w:hAnsi="Times New Roman" w:cs="宋体" w:hint="eastAsia"/>
          <w:color w:val="333333"/>
          <w:kern w:val="0"/>
          <w:sz w:val="24"/>
          <w:szCs w:val="24"/>
        </w:rPr>
        <w:t>日全部卖出，成交金额</w:t>
      </w:r>
      <w:r w:rsidRPr="00E10DE7">
        <w:rPr>
          <w:rFonts w:ascii="Times New Roman" w:eastAsia="宋体" w:hAnsi="Times New Roman" w:cs="宋体" w:hint="eastAsia"/>
          <w:color w:val="333333"/>
          <w:kern w:val="0"/>
          <w:sz w:val="24"/>
          <w:szCs w:val="24"/>
        </w:rPr>
        <w:t>181,370</w:t>
      </w:r>
      <w:r w:rsidRPr="00E10DE7">
        <w:rPr>
          <w:rFonts w:ascii="Times New Roman" w:eastAsia="宋体" w:hAnsi="Times New Roman" w:cs="宋体" w:hint="eastAsia"/>
          <w:color w:val="333333"/>
          <w:kern w:val="0"/>
          <w:sz w:val="24"/>
          <w:szCs w:val="24"/>
        </w:rPr>
        <w:t>元。经计算，前述交易在扣除交易税费后获利</w:t>
      </w:r>
      <w:r w:rsidRPr="00E10DE7">
        <w:rPr>
          <w:rFonts w:ascii="Times New Roman" w:eastAsia="宋体" w:hAnsi="Times New Roman" w:cs="宋体" w:hint="eastAsia"/>
          <w:color w:val="333333"/>
          <w:kern w:val="0"/>
          <w:sz w:val="24"/>
          <w:szCs w:val="24"/>
        </w:rPr>
        <w:t>1,932.35</w:t>
      </w:r>
      <w:r w:rsidRPr="00E10DE7">
        <w:rPr>
          <w:rFonts w:ascii="Times New Roman" w:eastAsia="宋体" w:hAnsi="Times New Roman" w:cs="宋体" w:hint="eastAsia"/>
          <w:color w:val="333333"/>
          <w:kern w:val="0"/>
          <w:sz w:val="24"/>
          <w:szCs w:val="24"/>
        </w:rPr>
        <w:t>元。</w:t>
      </w:r>
    </w:p>
    <w:p w14:paraId="3618EB46"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06A76E"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（三）内幕信息公开前，朱春华交易“天海防务”明显异常且无正当理由</w:t>
      </w:r>
    </w:p>
    <w:p w14:paraId="1B522059"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AFB3B3"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在朱春华与王某联络后，内幕信息公开前，朱春华买入“天海防务”的行为明显异常。</w:t>
      </w:r>
      <w:r w:rsidRPr="00E10DE7">
        <w:rPr>
          <w:rFonts w:ascii="Times New Roman" w:eastAsia="宋体" w:hAnsi="Times New Roman" w:cs="宋体" w:hint="eastAsia"/>
          <w:color w:val="333333"/>
          <w:kern w:val="0"/>
          <w:sz w:val="24"/>
          <w:szCs w:val="24"/>
        </w:rPr>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8</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28</w:t>
      </w:r>
      <w:r w:rsidRPr="00E10DE7">
        <w:rPr>
          <w:rFonts w:ascii="Times New Roman" w:eastAsia="宋体" w:hAnsi="Times New Roman" w:cs="宋体" w:hint="eastAsia"/>
          <w:color w:val="333333"/>
          <w:kern w:val="0"/>
          <w:sz w:val="24"/>
          <w:szCs w:val="24"/>
        </w:rPr>
        <w:t>日，“朱春华”证券账户对应的资金账户转入</w:t>
      </w:r>
      <w:r w:rsidRPr="00E10DE7">
        <w:rPr>
          <w:rFonts w:ascii="Times New Roman" w:eastAsia="宋体" w:hAnsi="Times New Roman" w:cs="宋体" w:hint="eastAsia"/>
          <w:color w:val="333333"/>
          <w:kern w:val="0"/>
          <w:sz w:val="24"/>
          <w:szCs w:val="24"/>
        </w:rPr>
        <w:t>150,000</w:t>
      </w:r>
      <w:r w:rsidRPr="00E10DE7">
        <w:rPr>
          <w:rFonts w:ascii="Times New Roman" w:eastAsia="宋体" w:hAnsi="Times New Roman" w:cs="宋体" w:hint="eastAsia"/>
          <w:color w:val="333333"/>
          <w:kern w:val="0"/>
          <w:sz w:val="24"/>
          <w:szCs w:val="24"/>
        </w:rPr>
        <w:t>元，该资金为银行贷款资金，并用来买入“天海防务”。朱春华买入时间与知悉内幕信息时间及与内幕信息形成、确定性强化过程也相吻合。</w:t>
      </w:r>
      <w:r w:rsidRPr="00E10DE7">
        <w:rPr>
          <w:rFonts w:ascii="Times New Roman" w:eastAsia="宋体" w:hAnsi="Times New Roman" w:cs="宋体" w:hint="eastAsia"/>
          <w:color w:val="333333"/>
          <w:kern w:val="0"/>
          <w:sz w:val="24"/>
          <w:szCs w:val="24"/>
        </w:rPr>
        <w:lastRenderedPageBreak/>
        <w:t>2018</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8</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27</w:t>
      </w:r>
      <w:r w:rsidRPr="00E10DE7">
        <w:rPr>
          <w:rFonts w:ascii="Times New Roman" w:eastAsia="宋体" w:hAnsi="Times New Roman" w:cs="宋体" w:hint="eastAsia"/>
          <w:color w:val="333333"/>
          <w:kern w:val="0"/>
          <w:sz w:val="24"/>
          <w:szCs w:val="24"/>
        </w:rPr>
        <w:t>日晚上，朱春华知道王某到泰州并判断股权变更可能有进一步进展，于</w:t>
      </w:r>
      <w:r w:rsidRPr="00E10DE7">
        <w:rPr>
          <w:rFonts w:ascii="Times New Roman" w:eastAsia="宋体" w:hAnsi="Times New Roman" w:cs="宋体" w:hint="eastAsia"/>
          <w:color w:val="333333"/>
          <w:kern w:val="0"/>
          <w:sz w:val="24"/>
          <w:szCs w:val="24"/>
        </w:rPr>
        <w:t>8</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28</w:t>
      </w:r>
      <w:r w:rsidRPr="00E10DE7">
        <w:rPr>
          <w:rFonts w:ascii="Times New Roman" w:eastAsia="宋体" w:hAnsi="Times New Roman" w:cs="宋体" w:hint="eastAsia"/>
          <w:color w:val="333333"/>
          <w:kern w:val="0"/>
          <w:sz w:val="24"/>
          <w:szCs w:val="24"/>
        </w:rPr>
        <w:t>日开始大量买入。</w:t>
      </w:r>
      <w:r w:rsidRPr="00E10DE7">
        <w:rPr>
          <w:rFonts w:ascii="Times New Roman" w:eastAsia="宋体" w:hAnsi="Times New Roman" w:cs="宋体" w:hint="eastAsia"/>
          <w:color w:val="333333"/>
          <w:kern w:val="0"/>
          <w:sz w:val="24"/>
          <w:szCs w:val="24"/>
        </w:rPr>
        <w:t>8</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28</w:t>
      </w:r>
      <w:r w:rsidRPr="00E10DE7">
        <w:rPr>
          <w:rFonts w:ascii="Times New Roman" w:eastAsia="宋体" w:hAnsi="Times New Roman" w:cs="宋体" w:hint="eastAsia"/>
          <w:color w:val="333333"/>
          <w:kern w:val="0"/>
          <w:sz w:val="24"/>
          <w:szCs w:val="24"/>
        </w:rPr>
        <w:t>日上午</w:t>
      </w:r>
      <w:r w:rsidRPr="00E10DE7">
        <w:rPr>
          <w:rFonts w:ascii="Times New Roman" w:eastAsia="宋体" w:hAnsi="Times New Roman" w:cs="宋体" w:hint="eastAsia"/>
          <w:color w:val="333333"/>
          <w:kern w:val="0"/>
          <w:sz w:val="24"/>
          <w:szCs w:val="24"/>
        </w:rPr>
        <w:t>10</w:t>
      </w:r>
      <w:r w:rsidRPr="00E10DE7">
        <w:rPr>
          <w:rFonts w:ascii="Times New Roman" w:eastAsia="宋体" w:hAnsi="Times New Roman" w:cs="宋体" w:hint="eastAsia"/>
          <w:color w:val="333333"/>
          <w:kern w:val="0"/>
          <w:sz w:val="24"/>
          <w:szCs w:val="24"/>
        </w:rPr>
        <w:t>点左右和王某联络交流之后，更加确信上述股权变更事项，后来又陆续买入一些天海防务的股票。</w:t>
      </w:r>
    </w:p>
    <w:p w14:paraId="478DAACD"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DE4CF9"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以上事实，有相关证券账户资料、相关人员的询问笔录、微信聊天记录、相关公司的情况说明、公告等证据证明，足以认定。</w:t>
      </w:r>
    </w:p>
    <w:p w14:paraId="0B3B9F69"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5F4668"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朱春华的上述行为，违反</w:t>
      </w:r>
      <w:r w:rsidRPr="00E10DE7">
        <w:rPr>
          <w:rFonts w:ascii="Times New Roman" w:eastAsia="宋体" w:hAnsi="Times New Roman" w:cs="宋体" w:hint="eastAsia"/>
          <w:color w:val="333333"/>
          <w:kern w:val="0"/>
          <w:sz w:val="24"/>
          <w:szCs w:val="24"/>
        </w:rPr>
        <w:t>2005</w:t>
      </w:r>
      <w:r w:rsidRPr="00E10DE7">
        <w:rPr>
          <w:rFonts w:ascii="Times New Roman" w:eastAsia="宋体" w:hAnsi="Times New Roman" w:cs="宋体" w:hint="eastAsia"/>
          <w:color w:val="333333"/>
          <w:kern w:val="0"/>
          <w:sz w:val="24"/>
          <w:szCs w:val="24"/>
        </w:rPr>
        <w:t>年《证券法》第七十三条、第七十六条第一款的规定，构成</w:t>
      </w:r>
      <w:r w:rsidRPr="00E10DE7">
        <w:rPr>
          <w:rFonts w:ascii="Times New Roman" w:eastAsia="宋体" w:hAnsi="Times New Roman" w:cs="宋体" w:hint="eastAsia"/>
          <w:color w:val="333333"/>
          <w:kern w:val="0"/>
          <w:sz w:val="24"/>
          <w:szCs w:val="24"/>
        </w:rPr>
        <w:t>2005</w:t>
      </w:r>
      <w:r w:rsidRPr="00E10DE7">
        <w:rPr>
          <w:rFonts w:ascii="Times New Roman" w:eastAsia="宋体" w:hAnsi="Times New Roman" w:cs="宋体" w:hint="eastAsia"/>
          <w:color w:val="333333"/>
          <w:kern w:val="0"/>
          <w:sz w:val="24"/>
          <w:szCs w:val="24"/>
        </w:rPr>
        <w:t>年《证券法》第二百零二条所述内幕交易行为。</w:t>
      </w:r>
    </w:p>
    <w:p w14:paraId="271CAD4B"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30E1DA"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根据当事人违法行为的事实、性质、情节与社会危害程度，依据</w:t>
      </w:r>
      <w:r w:rsidRPr="00E10DE7">
        <w:rPr>
          <w:rFonts w:ascii="Times New Roman" w:eastAsia="宋体" w:hAnsi="Times New Roman" w:cs="宋体" w:hint="eastAsia"/>
          <w:color w:val="333333"/>
          <w:kern w:val="0"/>
          <w:sz w:val="24"/>
          <w:szCs w:val="24"/>
        </w:rPr>
        <w:t>2005</w:t>
      </w:r>
      <w:r w:rsidRPr="00E10DE7">
        <w:rPr>
          <w:rFonts w:ascii="Times New Roman" w:eastAsia="宋体" w:hAnsi="Times New Roman" w:cs="宋体" w:hint="eastAsia"/>
          <w:color w:val="333333"/>
          <w:kern w:val="0"/>
          <w:sz w:val="24"/>
          <w:szCs w:val="24"/>
        </w:rPr>
        <w:t>年《证券法》第二百零二条的规定，本局决定：没收朱春华违法所得</w:t>
      </w:r>
      <w:r w:rsidRPr="00E10DE7">
        <w:rPr>
          <w:rFonts w:ascii="Times New Roman" w:eastAsia="宋体" w:hAnsi="Times New Roman" w:cs="宋体" w:hint="eastAsia"/>
          <w:color w:val="333333"/>
          <w:kern w:val="0"/>
          <w:sz w:val="24"/>
          <w:szCs w:val="24"/>
        </w:rPr>
        <w:t>1,932.35</w:t>
      </w:r>
      <w:r w:rsidRPr="00E10DE7">
        <w:rPr>
          <w:rFonts w:ascii="Times New Roman" w:eastAsia="宋体" w:hAnsi="Times New Roman" w:cs="宋体" w:hint="eastAsia"/>
          <w:color w:val="333333"/>
          <w:kern w:val="0"/>
          <w:sz w:val="24"/>
          <w:szCs w:val="24"/>
        </w:rPr>
        <w:t>元，并处以</w:t>
      </w:r>
      <w:r w:rsidRPr="00E10DE7">
        <w:rPr>
          <w:rFonts w:ascii="Times New Roman" w:eastAsia="宋体" w:hAnsi="Times New Roman" w:cs="宋体" w:hint="eastAsia"/>
          <w:color w:val="333333"/>
          <w:kern w:val="0"/>
          <w:sz w:val="24"/>
          <w:szCs w:val="24"/>
        </w:rPr>
        <w:t>30,000</w:t>
      </w:r>
      <w:r w:rsidRPr="00E10DE7">
        <w:rPr>
          <w:rFonts w:ascii="Times New Roman" w:eastAsia="宋体" w:hAnsi="Times New Roman" w:cs="宋体" w:hint="eastAsia"/>
          <w:color w:val="333333"/>
          <w:kern w:val="0"/>
          <w:sz w:val="24"/>
          <w:szCs w:val="24"/>
        </w:rPr>
        <w:t>元的罚款。</w:t>
      </w:r>
    </w:p>
    <w:p w14:paraId="7855263C"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A8B4EB"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上述当事人应自收到本处罚决定书之日起</w:t>
      </w:r>
      <w:r w:rsidRPr="00E10DE7">
        <w:rPr>
          <w:rFonts w:ascii="Times New Roman" w:eastAsia="宋体" w:hAnsi="Times New Roman" w:cs="宋体" w:hint="eastAsia"/>
          <w:color w:val="333333"/>
          <w:kern w:val="0"/>
          <w:sz w:val="24"/>
          <w:szCs w:val="24"/>
        </w:rPr>
        <w:t>15</w:t>
      </w:r>
      <w:r w:rsidRPr="00E10DE7">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E10DE7">
        <w:rPr>
          <w:rFonts w:ascii="Times New Roman" w:eastAsia="宋体" w:hAnsi="Times New Roman" w:cs="宋体" w:hint="eastAsia"/>
          <w:color w:val="333333"/>
          <w:kern w:val="0"/>
          <w:sz w:val="24"/>
          <w:szCs w:val="24"/>
        </w:rPr>
        <w:t>7111010189800000162</w:t>
      </w:r>
      <w:r w:rsidRPr="00E10DE7">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E10DE7">
        <w:rPr>
          <w:rFonts w:ascii="Times New Roman" w:eastAsia="宋体" w:hAnsi="Times New Roman" w:cs="宋体" w:hint="eastAsia"/>
          <w:color w:val="333333"/>
          <w:kern w:val="0"/>
          <w:sz w:val="24"/>
          <w:szCs w:val="24"/>
        </w:rPr>
        <w:t>021-50121041</w:t>
      </w:r>
      <w:r w:rsidRPr="00E10DE7">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E10DE7">
        <w:rPr>
          <w:rFonts w:ascii="Times New Roman" w:eastAsia="宋体" w:hAnsi="Times New Roman" w:cs="宋体" w:hint="eastAsia"/>
          <w:color w:val="333333"/>
          <w:kern w:val="0"/>
          <w:sz w:val="24"/>
          <w:szCs w:val="24"/>
        </w:rPr>
        <w:t>60</w:t>
      </w:r>
      <w:r w:rsidRPr="00E10DE7">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E10DE7">
        <w:rPr>
          <w:rFonts w:ascii="Times New Roman" w:eastAsia="宋体" w:hAnsi="Times New Roman" w:cs="宋体" w:hint="eastAsia"/>
          <w:color w:val="333333"/>
          <w:kern w:val="0"/>
          <w:sz w:val="24"/>
          <w:szCs w:val="24"/>
        </w:rPr>
        <w:t>6</w:t>
      </w:r>
      <w:r w:rsidRPr="00E10DE7">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64319594"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44327E"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w:t>
      </w:r>
    </w:p>
    <w:p w14:paraId="1C5202E9"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467725"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t xml:space="preserve"> </w:t>
      </w:r>
    </w:p>
    <w:p w14:paraId="57557964"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1EDEF4"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0DE7">
        <w:rPr>
          <w:rFonts w:ascii="Times New Roman" w:eastAsia="宋体" w:hAnsi="Times New Roman" w:cs="宋体" w:hint="eastAsia"/>
          <w:color w:val="333333"/>
          <w:kern w:val="0"/>
          <w:sz w:val="24"/>
          <w:szCs w:val="24"/>
        </w:rPr>
        <w:lastRenderedPageBreak/>
        <w:t xml:space="preserve">　　　　　　　　　　　　　　　　　　　　　　　　　　　　　　　　　　　　　　　　　中国证券监督管理委员会上海监管局</w:t>
      </w:r>
    </w:p>
    <w:p w14:paraId="0C5BE028" w14:textId="77777777" w:rsidR="00E10DE7" w:rsidRPr="00E10DE7" w:rsidRDefault="00E10DE7" w:rsidP="00E10D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3BB303C5" w:rsidR="004D1A0A" w:rsidRDefault="00E10DE7" w:rsidP="00E10DE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10DE7">
        <w:rPr>
          <w:rFonts w:ascii="Times New Roman" w:eastAsia="宋体" w:hAnsi="Times New Roman" w:cs="宋体" w:hint="eastAsia"/>
          <w:color w:val="333333"/>
          <w:kern w:val="0"/>
          <w:sz w:val="24"/>
          <w:szCs w:val="24"/>
        </w:rPr>
        <w:t xml:space="preserve">　　　　　　　　　　　　　　　　　　　　　　　　　　　　　　　　　　　　　　　　　　　　</w:t>
      </w:r>
      <w:r w:rsidRPr="00E10DE7">
        <w:rPr>
          <w:rFonts w:ascii="Times New Roman" w:eastAsia="宋体" w:hAnsi="Times New Roman" w:cs="宋体" w:hint="eastAsia"/>
          <w:color w:val="333333"/>
          <w:kern w:val="0"/>
          <w:sz w:val="24"/>
          <w:szCs w:val="24"/>
        </w:rPr>
        <w:t xml:space="preserve">  2020</w:t>
      </w:r>
      <w:r w:rsidRPr="00E10DE7">
        <w:rPr>
          <w:rFonts w:ascii="Times New Roman" w:eastAsia="宋体" w:hAnsi="Times New Roman" w:cs="宋体" w:hint="eastAsia"/>
          <w:color w:val="333333"/>
          <w:kern w:val="0"/>
          <w:sz w:val="24"/>
          <w:szCs w:val="24"/>
        </w:rPr>
        <w:t>年</w:t>
      </w:r>
      <w:r w:rsidRPr="00E10DE7">
        <w:rPr>
          <w:rFonts w:ascii="Times New Roman" w:eastAsia="宋体" w:hAnsi="Times New Roman" w:cs="宋体" w:hint="eastAsia"/>
          <w:color w:val="333333"/>
          <w:kern w:val="0"/>
          <w:sz w:val="24"/>
          <w:szCs w:val="24"/>
        </w:rPr>
        <w:t>12</w:t>
      </w:r>
      <w:r w:rsidRPr="00E10DE7">
        <w:rPr>
          <w:rFonts w:ascii="Times New Roman" w:eastAsia="宋体" w:hAnsi="Times New Roman" w:cs="宋体" w:hint="eastAsia"/>
          <w:color w:val="333333"/>
          <w:kern w:val="0"/>
          <w:sz w:val="24"/>
          <w:szCs w:val="24"/>
        </w:rPr>
        <w:t>月</w:t>
      </w:r>
      <w:r w:rsidRPr="00E10DE7">
        <w:rPr>
          <w:rFonts w:ascii="Times New Roman" w:eastAsia="宋体" w:hAnsi="Times New Roman" w:cs="宋体" w:hint="eastAsia"/>
          <w:color w:val="333333"/>
          <w:kern w:val="0"/>
          <w:sz w:val="24"/>
          <w:szCs w:val="24"/>
        </w:rPr>
        <w:t>22</w:t>
      </w:r>
      <w:r w:rsidRPr="00E10DE7">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4995C" w14:textId="77777777" w:rsidR="00D31894" w:rsidRDefault="00D31894" w:rsidP="00F968D2">
      <w:pPr>
        <w:rPr>
          <w:rFonts w:hint="eastAsia"/>
        </w:rPr>
      </w:pPr>
      <w:r>
        <w:separator/>
      </w:r>
    </w:p>
  </w:endnote>
  <w:endnote w:type="continuationSeparator" w:id="0">
    <w:p w14:paraId="691B7E9D" w14:textId="77777777" w:rsidR="00D31894" w:rsidRDefault="00D3189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CEE2F" w14:textId="77777777" w:rsidR="00D31894" w:rsidRDefault="00D31894" w:rsidP="00F968D2">
      <w:pPr>
        <w:rPr>
          <w:rFonts w:hint="eastAsia"/>
        </w:rPr>
      </w:pPr>
      <w:r>
        <w:separator/>
      </w:r>
    </w:p>
  </w:footnote>
  <w:footnote w:type="continuationSeparator" w:id="0">
    <w:p w14:paraId="43B38D53" w14:textId="77777777" w:rsidR="00D31894" w:rsidRDefault="00D3189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41A0"/>
    <w:rsid w:val="00137DEC"/>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9A7932"/>
    <w:rsid w:val="00A0056C"/>
    <w:rsid w:val="00AC6146"/>
    <w:rsid w:val="00AC7653"/>
    <w:rsid w:val="00AD214D"/>
    <w:rsid w:val="00B4746E"/>
    <w:rsid w:val="00B5786F"/>
    <w:rsid w:val="00B95DFC"/>
    <w:rsid w:val="00BB6090"/>
    <w:rsid w:val="00BE43C3"/>
    <w:rsid w:val="00C411FF"/>
    <w:rsid w:val="00D31894"/>
    <w:rsid w:val="00DD7293"/>
    <w:rsid w:val="00E10DE7"/>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2024-12-17T11:16:00Z</dcterms:created>
  <dcterms:modified xsi:type="dcterms:W3CDTF">2024-12-17T11:17:00Z</dcterms:modified>
</cp:coreProperties>
</file>