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3DF3" w14:textId="77777777" w:rsidR="000D263D" w:rsidRPr="000D263D" w:rsidRDefault="000D263D" w:rsidP="000D263D">
      <w:pPr>
        <w:widowControl/>
        <w:shd w:val="clear" w:color="auto" w:fill="FFFFFF"/>
        <w:spacing w:line="525" w:lineRule="atLeast"/>
        <w:jc w:val="center"/>
        <w:rPr>
          <w:rFonts w:ascii="微软雅黑" w:eastAsia="微软雅黑" w:hAnsi="微软雅黑" w:cs="宋体"/>
          <w:b/>
          <w:bCs/>
          <w:color w:val="0C5CB1"/>
          <w:kern w:val="0"/>
          <w:sz w:val="30"/>
          <w:szCs w:val="30"/>
        </w:rPr>
      </w:pPr>
      <w:r w:rsidRPr="000D263D">
        <w:rPr>
          <w:rFonts w:ascii="微软雅黑" w:eastAsia="微软雅黑" w:hAnsi="微软雅黑" w:cs="宋体" w:hint="eastAsia"/>
          <w:b/>
          <w:bCs/>
          <w:color w:val="0C5CB1"/>
          <w:kern w:val="0"/>
          <w:sz w:val="30"/>
          <w:szCs w:val="30"/>
        </w:rPr>
        <w:t>中国证券监督管理委员会上海监管局行政处罚决定书 沪〔2019〕8号</w:t>
      </w:r>
    </w:p>
    <w:p w14:paraId="428D59B6" w14:textId="77777777" w:rsidR="000D263D" w:rsidRPr="000D263D" w:rsidRDefault="000D263D" w:rsidP="000D263D">
      <w:pPr>
        <w:widowControl/>
        <w:shd w:val="clear" w:color="auto" w:fill="FFFFFF"/>
        <w:jc w:val="center"/>
        <w:rPr>
          <w:rFonts w:ascii="宋体" w:eastAsia="宋体" w:hAnsi="宋体" w:cs="宋体" w:hint="eastAsia"/>
          <w:color w:val="888888"/>
          <w:kern w:val="0"/>
          <w:sz w:val="18"/>
          <w:szCs w:val="18"/>
        </w:rPr>
      </w:pPr>
      <w:r w:rsidRPr="000D263D">
        <w:rPr>
          <w:rFonts w:ascii="宋体" w:eastAsia="宋体" w:hAnsi="宋体" w:cs="宋体" w:hint="eastAsia"/>
          <w:color w:val="888888"/>
          <w:kern w:val="0"/>
          <w:sz w:val="18"/>
          <w:szCs w:val="18"/>
        </w:rPr>
        <w:t>时间：2019-09-18 来源：</w:t>
      </w:r>
    </w:p>
    <w:p w14:paraId="43B76B11" w14:textId="77777777" w:rsidR="000D263D" w:rsidRPr="000D263D" w:rsidRDefault="000D263D" w:rsidP="000D263D">
      <w:pPr>
        <w:widowControl/>
        <w:shd w:val="clear" w:color="auto" w:fill="FFFFFF"/>
        <w:jc w:val="left"/>
        <w:rPr>
          <w:rFonts w:ascii="inherit" w:eastAsia="宋体" w:hAnsi="inherit" w:cs="宋体" w:hint="eastAsia"/>
          <w:color w:val="333333"/>
          <w:kern w:val="0"/>
          <w:szCs w:val="21"/>
        </w:rPr>
      </w:pPr>
      <w:r w:rsidRPr="000D263D">
        <w:rPr>
          <w:rFonts w:ascii="inherit" w:eastAsia="宋体" w:hAnsi="inherit" w:cs="宋体"/>
          <w:color w:val="333333"/>
          <w:kern w:val="0"/>
          <w:szCs w:val="21"/>
        </w:rPr>
        <w:t xml:space="preserve">　　当事人：刘泓，男，</w:t>
      </w:r>
      <w:r w:rsidRPr="000D263D">
        <w:rPr>
          <w:rFonts w:ascii="inherit" w:eastAsia="宋体" w:hAnsi="inherit" w:cs="宋体"/>
          <w:color w:val="333333"/>
          <w:kern w:val="0"/>
          <w:szCs w:val="21"/>
        </w:rPr>
        <w:t>1964</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9</w:t>
      </w:r>
      <w:r w:rsidRPr="000D263D">
        <w:rPr>
          <w:rFonts w:ascii="inherit" w:eastAsia="宋体" w:hAnsi="inherit" w:cs="宋体"/>
          <w:color w:val="333333"/>
          <w:kern w:val="0"/>
          <w:szCs w:val="21"/>
        </w:rPr>
        <w:t>月出生，住址：上海市徐汇区。</w:t>
      </w:r>
    </w:p>
    <w:p w14:paraId="6E933DBF"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依据《中华人民共和国证券法》（以下简称《证券法》）的有关规定，我局对刘泓内幕交易上海移为通信技术股份有限公司（以下简称移为通信）股票案进行了立案调查、审理，并依法向当事人告知了</w:t>
      </w:r>
      <w:proofErr w:type="gramStart"/>
      <w:r w:rsidRPr="000D263D">
        <w:rPr>
          <w:rFonts w:ascii="inherit" w:eastAsia="宋体" w:hAnsi="inherit" w:cs="宋体"/>
          <w:color w:val="333333"/>
          <w:kern w:val="0"/>
          <w:szCs w:val="21"/>
        </w:rPr>
        <w:t>作出</w:t>
      </w:r>
      <w:proofErr w:type="gramEnd"/>
      <w:r w:rsidRPr="000D263D">
        <w:rPr>
          <w:rFonts w:ascii="inherit" w:eastAsia="宋体" w:hAnsi="inherit" w:cs="宋体"/>
          <w:color w:val="333333"/>
          <w:kern w:val="0"/>
          <w:szCs w:val="21"/>
        </w:rPr>
        <w:t>行政处罚的事实、理由、依据及当事人依法享有的权利。当事人提出陈述、申辩意见，并要求听证。应当事人申请，我局举行了听证会，听取了当事人的陈述、申辩意见。本案现已调查、审理终结。</w:t>
      </w:r>
    </w:p>
    <w:p w14:paraId="21B4A8AC"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经查明，刘泓存在以下违法事实：</w:t>
      </w:r>
    </w:p>
    <w:p w14:paraId="2AB791B2"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一、内幕信息的形成与公开过程</w:t>
      </w:r>
    </w:p>
    <w:p w14:paraId="5F5D30E1"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2017</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5</w:t>
      </w:r>
      <w:r w:rsidRPr="000D263D">
        <w:rPr>
          <w:rFonts w:ascii="inherit" w:eastAsia="宋体" w:hAnsi="inherit" w:cs="宋体"/>
          <w:color w:val="333333"/>
          <w:kern w:val="0"/>
          <w:szCs w:val="21"/>
        </w:rPr>
        <w:t>月，移为通信董事长廖某华</w:t>
      </w:r>
      <w:proofErr w:type="gramStart"/>
      <w:r w:rsidRPr="000D263D">
        <w:rPr>
          <w:rFonts w:ascii="inherit" w:eastAsia="宋体" w:hAnsi="inherit" w:cs="宋体"/>
          <w:color w:val="333333"/>
          <w:kern w:val="0"/>
          <w:szCs w:val="21"/>
        </w:rPr>
        <w:t>从晨讯</w:t>
      </w:r>
      <w:proofErr w:type="gramEnd"/>
      <w:r w:rsidRPr="000D263D">
        <w:rPr>
          <w:rFonts w:ascii="inherit" w:eastAsia="宋体" w:hAnsi="inherit" w:cs="宋体"/>
          <w:color w:val="333333"/>
          <w:kern w:val="0"/>
          <w:szCs w:val="21"/>
        </w:rPr>
        <w:t>科技集团有限公司（以下</w:t>
      </w:r>
      <w:proofErr w:type="gramStart"/>
      <w:r w:rsidRPr="000D263D">
        <w:rPr>
          <w:rFonts w:ascii="inherit" w:eastAsia="宋体" w:hAnsi="inherit" w:cs="宋体"/>
          <w:color w:val="333333"/>
          <w:kern w:val="0"/>
          <w:szCs w:val="21"/>
        </w:rPr>
        <w:t>简称晨讯科技或晨讯科技</w:t>
      </w:r>
      <w:proofErr w:type="gramEnd"/>
      <w:r w:rsidRPr="000D263D">
        <w:rPr>
          <w:rFonts w:ascii="inherit" w:eastAsia="宋体" w:hAnsi="inherit" w:cs="宋体"/>
          <w:color w:val="333333"/>
          <w:kern w:val="0"/>
          <w:szCs w:val="21"/>
        </w:rPr>
        <w:t>集团）公告中得知</w:t>
      </w:r>
      <w:r w:rsidRPr="000D263D">
        <w:rPr>
          <w:rFonts w:ascii="inherit" w:eastAsia="宋体" w:hAnsi="inherit" w:cs="宋体"/>
          <w:color w:val="333333"/>
          <w:kern w:val="0"/>
          <w:szCs w:val="21"/>
        </w:rPr>
        <w:t>U-</w:t>
      </w:r>
      <w:proofErr w:type="spellStart"/>
      <w:r w:rsidRPr="000D263D">
        <w:rPr>
          <w:rFonts w:ascii="inherit" w:eastAsia="宋体" w:hAnsi="inherit" w:cs="宋体"/>
          <w:color w:val="333333"/>
          <w:kern w:val="0"/>
          <w:szCs w:val="21"/>
        </w:rPr>
        <w:t>blox</w:t>
      </w:r>
      <w:proofErr w:type="spellEnd"/>
      <w:proofErr w:type="gramStart"/>
      <w:r w:rsidRPr="000D263D">
        <w:rPr>
          <w:rFonts w:ascii="inherit" w:eastAsia="宋体" w:hAnsi="inherit" w:cs="宋体"/>
          <w:color w:val="333333"/>
          <w:kern w:val="0"/>
          <w:szCs w:val="21"/>
        </w:rPr>
        <w:t>收购晨讯科技</w:t>
      </w:r>
      <w:proofErr w:type="gramEnd"/>
      <w:r w:rsidRPr="000D263D">
        <w:rPr>
          <w:rFonts w:ascii="inherit" w:eastAsia="宋体" w:hAnsi="inherit" w:cs="宋体"/>
          <w:color w:val="333333"/>
          <w:kern w:val="0"/>
          <w:szCs w:val="21"/>
        </w:rPr>
        <w:t>集团无线通讯模块业务失败。</w:t>
      </w:r>
      <w:proofErr w:type="gramStart"/>
      <w:r w:rsidRPr="000D263D">
        <w:rPr>
          <w:rFonts w:ascii="inherit" w:eastAsia="宋体" w:hAnsi="inherit" w:cs="宋体"/>
          <w:color w:val="333333"/>
          <w:kern w:val="0"/>
          <w:szCs w:val="21"/>
        </w:rPr>
        <w:t>廖某华与移为</w:t>
      </w:r>
      <w:proofErr w:type="gramEnd"/>
      <w:r w:rsidRPr="000D263D">
        <w:rPr>
          <w:rFonts w:ascii="inherit" w:eastAsia="宋体" w:hAnsi="inherit" w:cs="宋体"/>
          <w:color w:val="333333"/>
          <w:kern w:val="0"/>
          <w:szCs w:val="21"/>
        </w:rPr>
        <w:t>通信股东林某辉讨论后，开始策划本次重大资产重组事项，并通过王某（</w:t>
      </w:r>
      <w:proofErr w:type="gramStart"/>
      <w:r w:rsidRPr="000D263D">
        <w:rPr>
          <w:rFonts w:ascii="inherit" w:eastAsia="宋体" w:hAnsi="inherit" w:cs="宋体"/>
          <w:color w:val="333333"/>
          <w:kern w:val="0"/>
          <w:szCs w:val="21"/>
        </w:rPr>
        <w:t>系晨讯</w:t>
      </w:r>
      <w:proofErr w:type="gramEnd"/>
      <w:r w:rsidRPr="000D263D">
        <w:rPr>
          <w:rFonts w:ascii="inherit" w:eastAsia="宋体" w:hAnsi="inherit" w:cs="宋体"/>
          <w:color w:val="333333"/>
          <w:kern w:val="0"/>
          <w:szCs w:val="21"/>
        </w:rPr>
        <w:t>科技集团执行董事兼总裁王某同之子）</w:t>
      </w:r>
      <w:proofErr w:type="gramStart"/>
      <w:r w:rsidRPr="000D263D">
        <w:rPr>
          <w:rFonts w:ascii="inherit" w:eastAsia="宋体" w:hAnsi="inherit" w:cs="宋体"/>
          <w:color w:val="333333"/>
          <w:kern w:val="0"/>
          <w:szCs w:val="21"/>
        </w:rPr>
        <w:t>与晨讯科技</w:t>
      </w:r>
      <w:proofErr w:type="gramEnd"/>
      <w:r w:rsidRPr="000D263D">
        <w:rPr>
          <w:rFonts w:ascii="inherit" w:eastAsia="宋体" w:hAnsi="inherit" w:cs="宋体"/>
          <w:color w:val="333333"/>
          <w:kern w:val="0"/>
          <w:szCs w:val="21"/>
        </w:rPr>
        <w:t>接触沟通。</w:t>
      </w:r>
    </w:p>
    <w:p w14:paraId="15291211"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之后，移为通信法</w:t>
      </w:r>
      <w:proofErr w:type="gramStart"/>
      <w:r w:rsidRPr="000D263D">
        <w:rPr>
          <w:rFonts w:ascii="inherit" w:eastAsia="宋体" w:hAnsi="inherit" w:cs="宋体"/>
          <w:color w:val="333333"/>
          <w:kern w:val="0"/>
          <w:szCs w:val="21"/>
        </w:rPr>
        <w:t>务</w:t>
      </w:r>
      <w:proofErr w:type="gramEnd"/>
      <w:r w:rsidRPr="000D263D">
        <w:rPr>
          <w:rFonts w:ascii="inherit" w:eastAsia="宋体" w:hAnsi="inherit" w:cs="宋体"/>
          <w:color w:val="333333"/>
          <w:kern w:val="0"/>
          <w:szCs w:val="21"/>
        </w:rPr>
        <w:t>叶某微联系锦天城陈某律师，咨询相关交易方案。</w:t>
      </w:r>
    </w:p>
    <w:p w14:paraId="63A6BFFC"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5</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29</w:t>
      </w:r>
      <w:r w:rsidRPr="000D263D">
        <w:rPr>
          <w:rFonts w:ascii="inherit" w:eastAsia="宋体" w:hAnsi="inherit" w:cs="宋体"/>
          <w:color w:val="333333"/>
          <w:kern w:val="0"/>
          <w:szCs w:val="21"/>
        </w:rPr>
        <w:t>日，原国信证券保荐人</w:t>
      </w:r>
      <w:proofErr w:type="gramStart"/>
      <w:r w:rsidRPr="000D263D">
        <w:rPr>
          <w:rFonts w:ascii="inherit" w:eastAsia="宋体" w:hAnsi="inherit" w:cs="宋体"/>
          <w:color w:val="333333"/>
          <w:kern w:val="0"/>
          <w:szCs w:val="21"/>
        </w:rPr>
        <w:t>张某杰与</w:t>
      </w:r>
      <w:proofErr w:type="gramEnd"/>
      <w:r w:rsidRPr="000D263D">
        <w:rPr>
          <w:rFonts w:ascii="inherit" w:eastAsia="宋体" w:hAnsi="inherit" w:cs="宋体"/>
          <w:color w:val="333333"/>
          <w:kern w:val="0"/>
          <w:szCs w:val="21"/>
        </w:rPr>
        <w:t>王某同接洽。</w:t>
      </w:r>
      <w:proofErr w:type="gramStart"/>
      <w:r w:rsidRPr="000D263D">
        <w:rPr>
          <w:rFonts w:ascii="inherit" w:eastAsia="宋体" w:hAnsi="inherit" w:cs="宋体"/>
          <w:color w:val="333333"/>
          <w:kern w:val="0"/>
          <w:szCs w:val="21"/>
        </w:rPr>
        <w:t>张某杰提议</w:t>
      </w:r>
      <w:proofErr w:type="gramEnd"/>
      <w:r w:rsidRPr="000D263D">
        <w:rPr>
          <w:rFonts w:ascii="inherit" w:eastAsia="宋体" w:hAnsi="inherit" w:cs="宋体"/>
          <w:color w:val="333333"/>
          <w:kern w:val="0"/>
          <w:szCs w:val="21"/>
        </w:rPr>
        <w:t>由他来寻找一家基金，继续</w:t>
      </w:r>
      <w:proofErr w:type="gramStart"/>
      <w:r w:rsidRPr="000D263D">
        <w:rPr>
          <w:rFonts w:ascii="inherit" w:eastAsia="宋体" w:hAnsi="inherit" w:cs="宋体"/>
          <w:color w:val="333333"/>
          <w:kern w:val="0"/>
          <w:szCs w:val="21"/>
        </w:rPr>
        <w:t>收购晨讯科技</w:t>
      </w:r>
      <w:proofErr w:type="gramEnd"/>
      <w:r w:rsidRPr="000D263D">
        <w:rPr>
          <w:rFonts w:ascii="inherit" w:eastAsia="宋体" w:hAnsi="inherit" w:cs="宋体"/>
          <w:color w:val="333333"/>
          <w:kern w:val="0"/>
          <w:szCs w:val="21"/>
        </w:rPr>
        <w:t>的无线通讯模块业务。</w:t>
      </w:r>
    </w:p>
    <w:p w14:paraId="0F200E07"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日至</w:t>
      </w:r>
      <w:r w:rsidRPr="000D263D">
        <w:rPr>
          <w:rFonts w:ascii="inherit" w:eastAsia="宋体" w:hAnsi="inherit" w:cs="宋体"/>
          <w:color w:val="333333"/>
          <w:kern w:val="0"/>
          <w:szCs w:val="21"/>
        </w:rPr>
        <w:t>9</w:t>
      </w:r>
      <w:r w:rsidRPr="000D263D">
        <w:rPr>
          <w:rFonts w:ascii="inherit" w:eastAsia="宋体" w:hAnsi="inherit" w:cs="宋体"/>
          <w:color w:val="333333"/>
          <w:kern w:val="0"/>
          <w:szCs w:val="21"/>
        </w:rPr>
        <w:t>日期间，叶某微和陈某就《交易意向协议》进行了修改和邮件往来。</w:t>
      </w:r>
    </w:p>
    <w:p w14:paraId="5BC6D019"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月中旬，张</w:t>
      </w:r>
      <w:proofErr w:type="gramStart"/>
      <w:r w:rsidRPr="000D263D">
        <w:rPr>
          <w:rFonts w:ascii="inherit" w:eastAsia="宋体" w:hAnsi="inherit" w:cs="宋体"/>
          <w:color w:val="333333"/>
          <w:kern w:val="0"/>
          <w:szCs w:val="21"/>
        </w:rPr>
        <w:t>某杰通过</w:t>
      </w:r>
      <w:proofErr w:type="gramEnd"/>
      <w:r w:rsidRPr="000D263D">
        <w:rPr>
          <w:rFonts w:ascii="inherit" w:eastAsia="宋体" w:hAnsi="inherit" w:cs="宋体"/>
          <w:color w:val="333333"/>
          <w:kern w:val="0"/>
          <w:szCs w:val="21"/>
        </w:rPr>
        <w:t>电话联系廖某华，向其征询</w:t>
      </w:r>
      <w:proofErr w:type="gramStart"/>
      <w:r w:rsidRPr="000D263D">
        <w:rPr>
          <w:rFonts w:ascii="inherit" w:eastAsia="宋体" w:hAnsi="inherit" w:cs="宋体"/>
          <w:color w:val="333333"/>
          <w:kern w:val="0"/>
          <w:szCs w:val="21"/>
        </w:rPr>
        <w:t>收购晨讯科技</w:t>
      </w:r>
      <w:proofErr w:type="gramEnd"/>
      <w:r w:rsidRPr="000D263D">
        <w:rPr>
          <w:rFonts w:ascii="inherit" w:eastAsia="宋体" w:hAnsi="inherit" w:cs="宋体"/>
          <w:color w:val="333333"/>
          <w:kern w:val="0"/>
          <w:szCs w:val="21"/>
        </w:rPr>
        <w:t>无线通讯模块的意向。同期，廖某华告知移为通信董事彭某等人资产重组事项，让其配合做好相关工作。</w:t>
      </w:r>
    </w:p>
    <w:p w14:paraId="752A39B4"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21</w:t>
      </w:r>
      <w:r w:rsidRPr="000D263D">
        <w:rPr>
          <w:rFonts w:ascii="inherit" w:eastAsia="宋体" w:hAnsi="inherit" w:cs="宋体"/>
          <w:color w:val="333333"/>
          <w:kern w:val="0"/>
          <w:szCs w:val="21"/>
        </w:rPr>
        <w:t>日，</w:t>
      </w:r>
      <w:proofErr w:type="gramStart"/>
      <w:r w:rsidRPr="000D263D">
        <w:rPr>
          <w:rFonts w:ascii="inherit" w:eastAsia="宋体" w:hAnsi="inherit" w:cs="宋体"/>
          <w:color w:val="333333"/>
          <w:kern w:val="0"/>
          <w:szCs w:val="21"/>
        </w:rPr>
        <w:t>张某杰将</w:t>
      </w:r>
      <w:proofErr w:type="gramEnd"/>
      <w:r w:rsidRPr="000D263D">
        <w:rPr>
          <w:rFonts w:ascii="inherit" w:eastAsia="宋体" w:hAnsi="inherit" w:cs="宋体"/>
          <w:color w:val="333333"/>
          <w:kern w:val="0"/>
          <w:szCs w:val="21"/>
        </w:rPr>
        <w:t>移为通信方草拟的《保密协议》《交易意向协议》及《非约束性资产收购条款》转发给王某同。随后，交易双方对《交易意向协议》反复进行修改。</w:t>
      </w:r>
    </w:p>
    <w:p w14:paraId="6FF49A6F"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26</w:t>
      </w:r>
      <w:r w:rsidRPr="000D263D">
        <w:rPr>
          <w:rFonts w:ascii="inherit" w:eastAsia="宋体" w:hAnsi="inherit" w:cs="宋体"/>
          <w:color w:val="333333"/>
          <w:kern w:val="0"/>
          <w:szCs w:val="21"/>
        </w:rPr>
        <w:t>日，王某同在唐某融（</w:t>
      </w:r>
      <w:proofErr w:type="gramStart"/>
      <w:r w:rsidRPr="000D263D">
        <w:rPr>
          <w:rFonts w:ascii="inherit" w:eastAsia="宋体" w:hAnsi="inherit" w:cs="宋体"/>
          <w:color w:val="333333"/>
          <w:kern w:val="0"/>
          <w:szCs w:val="21"/>
        </w:rPr>
        <w:t>系晨讯</w:t>
      </w:r>
      <w:proofErr w:type="gramEnd"/>
      <w:r w:rsidRPr="000D263D">
        <w:rPr>
          <w:rFonts w:ascii="inherit" w:eastAsia="宋体" w:hAnsi="inherit" w:cs="宋体"/>
          <w:color w:val="333333"/>
          <w:kern w:val="0"/>
          <w:szCs w:val="21"/>
        </w:rPr>
        <w:t>科技执行董事）办公室表示有买家希望在</w:t>
      </w:r>
      <w:r w:rsidRPr="000D263D">
        <w:rPr>
          <w:rFonts w:ascii="inherit" w:eastAsia="宋体" w:hAnsi="inherit" w:cs="宋体"/>
          <w:color w:val="333333"/>
          <w:kern w:val="0"/>
          <w:szCs w:val="21"/>
        </w:rPr>
        <w:t>u-</w:t>
      </w:r>
      <w:proofErr w:type="spellStart"/>
      <w:r w:rsidRPr="000D263D">
        <w:rPr>
          <w:rFonts w:ascii="inherit" w:eastAsia="宋体" w:hAnsi="inherit" w:cs="宋体"/>
          <w:color w:val="333333"/>
          <w:kern w:val="0"/>
          <w:szCs w:val="21"/>
        </w:rPr>
        <w:t>blox</w:t>
      </w:r>
      <w:proofErr w:type="spellEnd"/>
      <w:r w:rsidRPr="000D263D">
        <w:rPr>
          <w:rFonts w:ascii="inherit" w:eastAsia="宋体" w:hAnsi="inherit" w:cs="宋体"/>
          <w:color w:val="333333"/>
          <w:kern w:val="0"/>
          <w:szCs w:val="21"/>
        </w:rPr>
        <w:t>购买价的基础上溢价</w:t>
      </w:r>
      <w:r w:rsidRPr="000D263D">
        <w:rPr>
          <w:rFonts w:ascii="inherit" w:eastAsia="宋体" w:hAnsi="inherit" w:cs="宋体"/>
          <w:color w:val="333333"/>
          <w:kern w:val="0"/>
          <w:szCs w:val="21"/>
        </w:rPr>
        <w:t>600</w:t>
      </w:r>
      <w:r w:rsidRPr="000D263D">
        <w:rPr>
          <w:rFonts w:ascii="inherit" w:eastAsia="宋体" w:hAnsi="inherit" w:cs="宋体"/>
          <w:color w:val="333333"/>
          <w:kern w:val="0"/>
          <w:szCs w:val="21"/>
        </w:rPr>
        <w:t>万美金并购无线通讯模块业务，唐某融同意初步接受该方案。其后，</w:t>
      </w:r>
      <w:proofErr w:type="gramStart"/>
      <w:r w:rsidRPr="000D263D">
        <w:rPr>
          <w:rFonts w:ascii="inherit" w:eastAsia="宋体" w:hAnsi="inherit" w:cs="宋体"/>
          <w:color w:val="333333"/>
          <w:kern w:val="0"/>
          <w:szCs w:val="21"/>
        </w:rPr>
        <w:t>晨讯科技</w:t>
      </w:r>
      <w:proofErr w:type="gramEnd"/>
      <w:r w:rsidRPr="000D263D">
        <w:rPr>
          <w:rFonts w:ascii="inherit" w:eastAsia="宋体" w:hAnsi="inherit" w:cs="宋体"/>
          <w:color w:val="333333"/>
          <w:kern w:val="0"/>
          <w:szCs w:val="21"/>
        </w:rPr>
        <w:t>方就《交易意向协议》分别征求公司法律、财务方面的意见。</w:t>
      </w:r>
    </w:p>
    <w:p w14:paraId="15D591D5"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日晚上</w:t>
      </w:r>
      <w:r w:rsidRPr="000D263D">
        <w:rPr>
          <w:rFonts w:ascii="inherit" w:eastAsia="宋体" w:hAnsi="inherit" w:cs="宋体"/>
          <w:color w:val="333333"/>
          <w:kern w:val="0"/>
          <w:szCs w:val="21"/>
        </w:rPr>
        <w:t>22</w:t>
      </w:r>
      <w:r w:rsidRPr="000D263D">
        <w:rPr>
          <w:rFonts w:ascii="inherit" w:eastAsia="宋体" w:hAnsi="inherit" w:cs="宋体"/>
          <w:color w:val="333333"/>
          <w:kern w:val="0"/>
          <w:szCs w:val="21"/>
        </w:rPr>
        <w:t>点，</w:t>
      </w:r>
      <w:proofErr w:type="gramStart"/>
      <w:r w:rsidRPr="000D263D">
        <w:rPr>
          <w:rFonts w:ascii="inherit" w:eastAsia="宋体" w:hAnsi="inherit" w:cs="宋体"/>
          <w:color w:val="333333"/>
          <w:kern w:val="0"/>
          <w:szCs w:val="21"/>
        </w:rPr>
        <w:t>晨讯科技董秘</w:t>
      </w:r>
      <w:proofErr w:type="gramEnd"/>
      <w:r w:rsidRPr="000D263D">
        <w:rPr>
          <w:rFonts w:ascii="inherit" w:eastAsia="宋体" w:hAnsi="inherit" w:cs="宋体"/>
          <w:color w:val="333333"/>
          <w:kern w:val="0"/>
          <w:szCs w:val="21"/>
        </w:rPr>
        <w:t>陈某妍通过公司邮件</w:t>
      </w:r>
      <w:proofErr w:type="gramStart"/>
      <w:r w:rsidRPr="000D263D">
        <w:rPr>
          <w:rFonts w:ascii="inherit" w:eastAsia="宋体" w:hAnsi="inherit" w:cs="宋体"/>
          <w:color w:val="333333"/>
          <w:kern w:val="0"/>
          <w:szCs w:val="21"/>
        </w:rPr>
        <w:t>通知晨讯科技</w:t>
      </w:r>
      <w:proofErr w:type="gramEnd"/>
      <w:r w:rsidRPr="000D263D">
        <w:rPr>
          <w:rFonts w:ascii="inherit" w:eastAsia="宋体" w:hAnsi="inherit" w:cs="宋体"/>
          <w:color w:val="333333"/>
          <w:kern w:val="0"/>
          <w:szCs w:val="21"/>
        </w:rPr>
        <w:t>全体董事会成员开会表决本次交易相关事项，并在邮件中附上《董事会会议报告》及相关附件。</w:t>
      </w:r>
    </w:p>
    <w:p w14:paraId="3D485572"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日下午</w:t>
      </w:r>
      <w:r w:rsidRPr="000D263D">
        <w:rPr>
          <w:rFonts w:ascii="inherit" w:eastAsia="宋体" w:hAnsi="inherit" w:cs="宋体"/>
          <w:color w:val="333333"/>
          <w:kern w:val="0"/>
          <w:szCs w:val="21"/>
        </w:rPr>
        <w:t>14</w:t>
      </w:r>
      <w:r w:rsidRPr="000D263D">
        <w:rPr>
          <w:rFonts w:ascii="inherit" w:eastAsia="宋体" w:hAnsi="inherit" w:cs="宋体"/>
          <w:color w:val="333333"/>
          <w:kern w:val="0"/>
          <w:szCs w:val="21"/>
        </w:rPr>
        <w:t>点，</w:t>
      </w:r>
      <w:proofErr w:type="gramStart"/>
      <w:r w:rsidRPr="000D263D">
        <w:rPr>
          <w:rFonts w:ascii="inherit" w:eastAsia="宋体" w:hAnsi="inherit" w:cs="宋体"/>
          <w:color w:val="333333"/>
          <w:kern w:val="0"/>
          <w:szCs w:val="21"/>
        </w:rPr>
        <w:t>晨讯科技</w:t>
      </w:r>
      <w:proofErr w:type="gramEnd"/>
      <w:r w:rsidRPr="000D263D">
        <w:rPr>
          <w:rFonts w:ascii="inherit" w:eastAsia="宋体" w:hAnsi="inherit" w:cs="宋体"/>
          <w:color w:val="333333"/>
          <w:kern w:val="0"/>
          <w:szCs w:val="21"/>
        </w:rPr>
        <w:t>执行董事唐某融、刘泓及其他相关董事会成员表决通过向移为通信</w:t>
      </w:r>
      <w:proofErr w:type="gramStart"/>
      <w:r w:rsidRPr="000D263D">
        <w:rPr>
          <w:rFonts w:ascii="inherit" w:eastAsia="宋体" w:hAnsi="inherit" w:cs="宋体"/>
          <w:color w:val="333333"/>
          <w:kern w:val="0"/>
          <w:szCs w:val="21"/>
        </w:rPr>
        <w:t>及日领有限公司</w:t>
      </w:r>
      <w:proofErr w:type="gramEnd"/>
      <w:r w:rsidRPr="000D263D">
        <w:rPr>
          <w:rFonts w:ascii="inherit" w:eastAsia="宋体" w:hAnsi="inherit" w:cs="宋体"/>
          <w:color w:val="333333"/>
          <w:kern w:val="0"/>
          <w:szCs w:val="21"/>
        </w:rPr>
        <w:t>（系本次重大资产重组的第二买方）出售相关资产的董事会决议。当日下午</w:t>
      </w:r>
      <w:r w:rsidRPr="000D263D">
        <w:rPr>
          <w:rFonts w:ascii="inherit" w:eastAsia="宋体" w:hAnsi="inherit" w:cs="宋体"/>
          <w:color w:val="333333"/>
          <w:kern w:val="0"/>
          <w:szCs w:val="21"/>
        </w:rPr>
        <w:t>16</w:t>
      </w:r>
      <w:r w:rsidRPr="000D263D">
        <w:rPr>
          <w:rFonts w:ascii="inherit" w:eastAsia="宋体" w:hAnsi="inherit" w:cs="宋体"/>
          <w:color w:val="333333"/>
          <w:kern w:val="0"/>
          <w:szCs w:val="21"/>
        </w:rPr>
        <w:t>点，叶某微将廖某华等人签（字）盖（章）的意向协议等文件</w:t>
      </w:r>
      <w:proofErr w:type="gramStart"/>
      <w:r w:rsidRPr="000D263D">
        <w:rPr>
          <w:rFonts w:ascii="inherit" w:eastAsia="宋体" w:hAnsi="inherit" w:cs="宋体"/>
          <w:color w:val="333333"/>
          <w:kern w:val="0"/>
          <w:szCs w:val="21"/>
        </w:rPr>
        <w:t>带到晨讯科技</w:t>
      </w:r>
      <w:proofErr w:type="gramEnd"/>
      <w:r w:rsidRPr="000D263D">
        <w:rPr>
          <w:rFonts w:ascii="inherit" w:eastAsia="宋体" w:hAnsi="inherit" w:cs="宋体"/>
          <w:color w:val="333333"/>
          <w:kern w:val="0"/>
          <w:szCs w:val="21"/>
        </w:rPr>
        <w:t>上海总部，由唐某融</w:t>
      </w:r>
      <w:proofErr w:type="gramStart"/>
      <w:r w:rsidRPr="000D263D">
        <w:rPr>
          <w:rFonts w:ascii="inherit" w:eastAsia="宋体" w:hAnsi="inherit" w:cs="宋体"/>
          <w:color w:val="333333"/>
          <w:kern w:val="0"/>
          <w:szCs w:val="21"/>
        </w:rPr>
        <w:t>代表晨讯科技</w:t>
      </w:r>
      <w:proofErr w:type="gramEnd"/>
      <w:r w:rsidRPr="000D263D">
        <w:rPr>
          <w:rFonts w:ascii="inherit" w:eastAsia="宋体" w:hAnsi="inherit" w:cs="宋体"/>
          <w:color w:val="333333"/>
          <w:kern w:val="0"/>
          <w:szCs w:val="21"/>
        </w:rPr>
        <w:t>及其子公司签（字）盖（章）。</w:t>
      </w:r>
    </w:p>
    <w:p w14:paraId="1B02D1AE"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10</w:t>
      </w:r>
      <w:r w:rsidRPr="000D263D">
        <w:rPr>
          <w:rFonts w:ascii="inherit" w:eastAsia="宋体" w:hAnsi="inherit" w:cs="宋体"/>
          <w:color w:val="333333"/>
          <w:kern w:val="0"/>
          <w:szCs w:val="21"/>
        </w:rPr>
        <w:t>日，移为通信发布《关于筹划重大资产重组停牌的公告》，称公司拟以现金</w:t>
      </w:r>
      <w:proofErr w:type="gramStart"/>
      <w:r w:rsidRPr="000D263D">
        <w:rPr>
          <w:rFonts w:ascii="inherit" w:eastAsia="宋体" w:hAnsi="inherit" w:cs="宋体"/>
          <w:color w:val="333333"/>
          <w:kern w:val="0"/>
          <w:szCs w:val="21"/>
        </w:rPr>
        <w:t>收购芯讯通</w:t>
      </w:r>
      <w:proofErr w:type="gramEnd"/>
      <w:r w:rsidRPr="000D263D">
        <w:rPr>
          <w:rFonts w:ascii="inherit" w:eastAsia="宋体" w:hAnsi="inherit" w:cs="宋体"/>
          <w:color w:val="333333"/>
          <w:kern w:val="0"/>
          <w:szCs w:val="21"/>
        </w:rPr>
        <w:t>无线科技（上海）有限公司、上海芯通电子有限公司各</w:t>
      </w:r>
      <w:r w:rsidRPr="000D263D">
        <w:rPr>
          <w:rFonts w:ascii="inherit" w:eastAsia="宋体" w:hAnsi="inherit" w:cs="宋体"/>
          <w:color w:val="333333"/>
          <w:kern w:val="0"/>
          <w:szCs w:val="21"/>
        </w:rPr>
        <w:t>67%</w:t>
      </w:r>
      <w:r w:rsidRPr="000D263D">
        <w:rPr>
          <w:rFonts w:ascii="inherit" w:eastAsia="宋体" w:hAnsi="inherit" w:cs="宋体"/>
          <w:color w:val="333333"/>
          <w:kern w:val="0"/>
          <w:szCs w:val="21"/>
        </w:rPr>
        <w:t>的股权</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公司股票自</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10</w:t>
      </w:r>
      <w:r w:rsidRPr="000D263D">
        <w:rPr>
          <w:rFonts w:ascii="inherit" w:eastAsia="宋体" w:hAnsi="inherit" w:cs="宋体"/>
          <w:color w:val="333333"/>
          <w:kern w:val="0"/>
          <w:szCs w:val="21"/>
        </w:rPr>
        <w:t>日开始停牌。</w:t>
      </w:r>
    </w:p>
    <w:p w14:paraId="5632BCD4"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移为通信拟</w:t>
      </w:r>
      <w:proofErr w:type="gramStart"/>
      <w:r w:rsidRPr="000D263D">
        <w:rPr>
          <w:rFonts w:ascii="inherit" w:eastAsia="宋体" w:hAnsi="inherit" w:cs="宋体"/>
          <w:color w:val="333333"/>
          <w:kern w:val="0"/>
          <w:szCs w:val="21"/>
        </w:rPr>
        <w:t>收购芯讯通</w:t>
      </w:r>
      <w:proofErr w:type="gramEnd"/>
      <w:r w:rsidRPr="000D263D">
        <w:rPr>
          <w:rFonts w:ascii="inherit" w:eastAsia="宋体" w:hAnsi="inherit" w:cs="宋体"/>
          <w:color w:val="333333"/>
          <w:kern w:val="0"/>
          <w:szCs w:val="21"/>
        </w:rPr>
        <w:t>无线科技（上海）有限公司及上海芯通电子有限公司股权事项，达到《上市公司重大资产重组管理办法》（证监会令第</w:t>
      </w:r>
      <w:r w:rsidRPr="000D263D">
        <w:rPr>
          <w:rFonts w:ascii="inherit" w:eastAsia="宋体" w:hAnsi="inherit" w:cs="宋体"/>
          <w:color w:val="333333"/>
          <w:kern w:val="0"/>
          <w:szCs w:val="21"/>
        </w:rPr>
        <w:t>127</w:t>
      </w:r>
      <w:r w:rsidRPr="000D263D">
        <w:rPr>
          <w:rFonts w:ascii="inherit" w:eastAsia="宋体" w:hAnsi="inherit" w:cs="宋体"/>
          <w:color w:val="333333"/>
          <w:kern w:val="0"/>
          <w:szCs w:val="21"/>
        </w:rPr>
        <w:t>号）第十二条第一款第一项规定的重大资产重组标准，属于《证券法》第六十七条第二款第二项规定的重大事件，构成《证券法》第七十五条第二款第一项规定的内幕信息。该内幕信息不晚于</w:t>
      </w:r>
      <w:r w:rsidRPr="000D263D">
        <w:rPr>
          <w:rFonts w:ascii="inherit" w:eastAsia="宋体" w:hAnsi="inherit" w:cs="宋体"/>
          <w:color w:val="333333"/>
          <w:kern w:val="0"/>
          <w:szCs w:val="21"/>
        </w:rPr>
        <w:t>2017</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26</w:t>
      </w:r>
      <w:r w:rsidRPr="000D263D">
        <w:rPr>
          <w:rFonts w:ascii="inherit" w:eastAsia="宋体" w:hAnsi="inherit" w:cs="宋体"/>
          <w:color w:val="333333"/>
          <w:kern w:val="0"/>
          <w:szCs w:val="21"/>
        </w:rPr>
        <w:t>日形成，公开于</w:t>
      </w:r>
      <w:r w:rsidRPr="000D263D">
        <w:rPr>
          <w:rFonts w:ascii="inherit" w:eastAsia="宋体" w:hAnsi="inherit" w:cs="宋体"/>
          <w:color w:val="333333"/>
          <w:kern w:val="0"/>
          <w:szCs w:val="21"/>
        </w:rPr>
        <w:t>2017</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10</w:t>
      </w:r>
      <w:r w:rsidRPr="000D263D">
        <w:rPr>
          <w:rFonts w:ascii="inherit" w:eastAsia="宋体" w:hAnsi="inherit" w:cs="宋体"/>
          <w:color w:val="333333"/>
          <w:kern w:val="0"/>
          <w:szCs w:val="21"/>
        </w:rPr>
        <w:t>日。刘泓作为本次重大资产重组交易对手方时任董事，为《证券法》第七十四条第七项规定的内幕信息知情人，知悉该内幕信息的时间不晚于</w:t>
      </w:r>
      <w:r w:rsidRPr="000D263D">
        <w:rPr>
          <w:rFonts w:ascii="inherit" w:eastAsia="宋体" w:hAnsi="inherit" w:cs="宋体"/>
          <w:color w:val="333333"/>
          <w:kern w:val="0"/>
          <w:szCs w:val="21"/>
        </w:rPr>
        <w:t>2017</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7</w:t>
      </w:r>
      <w:r w:rsidRPr="000D263D">
        <w:rPr>
          <w:rFonts w:ascii="inherit" w:eastAsia="宋体" w:hAnsi="inherit" w:cs="宋体"/>
          <w:color w:val="333333"/>
          <w:kern w:val="0"/>
          <w:szCs w:val="21"/>
        </w:rPr>
        <w:t>日。</w:t>
      </w:r>
    </w:p>
    <w:p w14:paraId="7382E8D4"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lastRenderedPageBreak/>
        <w:t xml:space="preserve">　　二、刘泓内幕交易</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移为通信</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的事实</w:t>
      </w:r>
    </w:p>
    <w:p w14:paraId="002B08BA"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刘泓利用其配偶朱某萍的证券账户，在内幕信息形成后至内幕信息公开前，交易</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移为通信</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朱某萍</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证券账户于</w:t>
      </w:r>
      <w:r w:rsidRPr="000D263D">
        <w:rPr>
          <w:rFonts w:ascii="inherit" w:eastAsia="宋体" w:hAnsi="inherit" w:cs="宋体"/>
          <w:color w:val="333333"/>
          <w:kern w:val="0"/>
          <w:szCs w:val="21"/>
        </w:rPr>
        <w:t>2003</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2</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12</w:t>
      </w:r>
      <w:r w:rsidRPr="000D263D">
        <w:rPr>
          <w:rFonts w:ascii="inherit" w:eastAsia="宋体" w:hAnsi="inherit" w:cs="宋体"/>
          <w:color w:val="333333"/>
          <w:kern w:val="0"/>
          <w:szCs w:val="21"/>
        </w:rPr>
        <w:t>日开立在招商证券肇嘉</w:t>
      </w:r>
      <w:proofErr w:type="gramStart"/>
      <w:r w:rsidRPr="000D263D">
        <w:rPr>
          <w:rFonts w:ascii="inherit" w:eastAsia="宋体" w:hAnsi="inherit" w:cs="宋体"/>
          <w:color w:val="333333"/>
          <w:kern w:val="0"/>
          <w:szCs w:val="21"/>
        </w:rPr>
        <w:t>浜</w:t>
      </w:r>
      <w:proofErr w:type="gramEnd"/>
      <w:r w:rsidRPr="000D263D">
        <w:rPr>
          <w:rFonts w:ascii="inherit" w:eastAsia="宋体" w:hAnsi="inherit" w:cs="宋体"/>
          <w:color w:val="333333"/>
          <w:kern w:val="0"/>
          <w:szCs w:val="21"/>
        </w:rPr>
        <w:t>路证券营业部。</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朱某萍</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证券账户在内幕信息形成后至内幕信息公开前，买入</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移为通信</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共计</w:t>
      </w:r>
      <w:r w:rsidRPr="000D263D">
        <w:rPr>
          <w:rFonts w:ascii="inherit" w:eastAsia="宋体" w:hAnsi="inherit" w:cs="宋体"/>
          <w:color w:val="333333"/>
          <w:kern w:val="0"/>
          <w:szCs w:val="21"/>
        </w:rPr>
        <w:t>13,400</w:t>
      </w:r>
      <w:r w:rsidRPr="000D263D">
        <w:rPr>
          <w:rFonts w:ascii="inherit" w:eastAsia="宋体" w:hAnsi="inherit" w:cs="宋体"/>
          <w:color w:val="333333"/>
          <w:kern w:val="0"/>
          <w:szCs w:val="21"/>
        </w:rPr>
        <w:t>股，成交金额</w:t>
      </w:r>
      <w:r w:rsidRPr="000D263D">
        <w:rPr>
          <w:rFonts w:ascii="inherit" w:eastAsia="宋体" w:hAnsi="inherit" w:cs="宋体"/>
          <w:color w:val="333333"/>
          <w:kern w:val="0"/>
          <w:szCs w:val="21"/>
        </w:rPr>
        <w:t>404,714</w:t>
      </w:r>
      <w:r w:rsidRPr="000D263D">
        <w:rPr>
          <w:rFonts w:ascii="inherit" w:eastAsia="宋体" w:hAnsi="inherit" w:cs="宋体"/>
          <w:color w:val="333333"/>
          <w:kern w:val="0"/>
          <w:szCs w:val="21"/>
        </w:rPr>
        <w:t>元，并于</w:t>
      </w:r>
      <w:r w:rsidRPr="000D263D">
        <w:rPr>
          <w:rFonts w:ascii="inherit" w:eastAsia="宋体" w:hAnsi="inherit" w:cs="宋体"/>
          <w:color w:val="333333"/>
          <w:kern w:val="0"/>
          <w:szCs w:val="21"/>
        </w:rPr>
        <w:t>2017</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12</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8</w:t>
      </w:r>
      <w:r w:rsidRPr="000D263D">
        <w:rPr>
          <w:rFonts w:ascii="inherit" w:eastAsia="宋体" w:hAnsi="inherit" w:cs="宋体"/>
          <w:color w:val="333333"/>
          <w:kern w:val="0"/>
          <w:szCs w:val="21"/>
        </w:rPr>
        <w:t>日全部卖出，成交金额</w:t>
      </w:r>
      <w:r w:rsidRPr="000D263D">
        <w:rPr>
          <w:rFonts w:ascii="inherit" w:eastAsia="宋体" w:hAnsi="inherit" w:cs="宋体"/>
          <w:color w:val="333333"/>
          <w:kern w:val="0"/>
          <w:szCs w:val="21"/>
        </w:rPr>
        <w:t>448,632</w:t>
      </w:r>
      <w:r w:rsidRPr="000D263D">
        <w:rPr>
          <w:rFonts w:ascii="inherit" w:eastAsia="宋体" w:hAnsi="inherit" w:cs="宋体"/>
          <w:color w:val="333333"/>
          <w:kern w:val="0"/>
          <w:szCs w:val="21"/>
        </w:rPr>
        <w:t>元。经计算，上述交易盈利</w:t>
      </w:r>
      <w:r w:rsidRPr="000D263D">
        <w:rPr>
          <w:rFonts w:ascii="inherit" w:eastAsia="宋体" w:hAnsi="inherit" w:cs="宋体"/>
          <w:color w:val="333333"/>
          <w:kern w:val="0"/>
          <w:szCs w:val="21"/>
        </w:rPr>
        <w:t>43,213.35</w:t>
      </w:r>
      <w:r w:rsidRPr="000D263D">
        <w:rPr>
          <w:rFonts w:ascii="inherit" w:eastAsia="宋体" w:hAnsi="inherit" w:cs="宋体"/>
          <w:color w:val="333333"/>
          <w:kern w:val="0"/>
          <w:szCs w:val="21"/>
        </w:rPr>
        <w:t>元。</w:t>
      </w:r>
    </w:p>
    <w:p w14:paraId="0DFA76DA"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以上事实，有朱某萍的证券账户资料、银行账户资料，相关人员的询问笔录，相关协议，相关说明，刘泓的电脑基本信息，</w:t>
      </w:r>
      <w:proofErr w:type="gramStart"/>
      <w:r w:rsidRPr="000D263D">
        <w:rPr>
          <w:rFonts w:ascii="inherit" w:eastAsia="宋体" w:hAnsi="inherit" w:cs="宋体"/>
          <w:color w:val="333333"/>
          <w:kern w:val="0"/>
          <w:szCs w:val="21"/>
        </w:rPr>
        <w:t>晨讯科技</w:t>
      </w:r>
      <w:proofErr w:type="gramEnd"/>
      <w:r w:rsidRPr="000D263D">
        <w:rPr>
          <w:rFonts w:ascii="inherit" w:eastAsia="宋体" w:hAnsi="inherit" w:cs="宋体"/>
          <w:color w:val="333333"/>
          <w:kern w:val="0"/>
          <w:szCs w:val="21"/>
        </w:rPr>
        <w:t>提供的公司外网</w:t>
      </w:r>
      <w:r w:rsidRPr="000D263D">
        <w:rPr>
          <w:rFonts w:ascii="inherit" w:eastAsia="宋体" w:hAnsi="inherit" w:cs="宋体"/>
          <w:color w:val="333333"/>
          <w:kern w:val="0"/>
          <w:szCs w:val="21"/>
        </w:rPr>
        <w:t>IP</w:t>
      </w:r>
      <w:r w:rsidRPr="000D263D">
        <w:rPr>
          <w:rFonts w:ascii="inherit" w:eastAsia="宋体" w:hAnsi="inherit" w:cs="宋体"/>
          <w:color w:val="333333"/>
          <w:kern w:val="0"/>
          <w:szCs w:val="21"/>
        </w:rPr>
        <w:t>使用情况说明，陈某妍的邮件记录，证券交易所提供的相关账户盈利情况等证据证明，足以认定。</w:t>
      </w:r>
    </w:p>
    <w:p w14:paraId="5CAE5446"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刘泓的上述行为，违反了《证券法》第七十三条、第七十六条第一款的规定，构成《证券法》第二百零二条所述内幕交易行为。</w:t>
      </w:r>
    </w:p>
    <w:p w14:paraId="26E3E9CA"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当事人在听证会和陈述、申辩材料中提出如下申辩意见：</w:t>
      </w:r>
    </w:p>
    <w:p w14:paraId="108CA6B4"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第一，其购买</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移为通信</w:t>
      </w:r>
      <w:r w:rsidRPr="000D263D">
        <w:rPr>
          <w:rFonts w:ascii="inherit" w:eastAsia="宋体" w:hAnsi="inherit" w:cs="宋体"/>
          <w:color w:val="333333"/>
          <w:kern w:val="0"/>
          <w:szCs w:val="21"/>
        </w:rPr>
        <w:t>”</w:t>
      </w:r>
      <w:proofErr w:type="gramStart"/>
      <w:r w:rsidRPr="000D263D">
        <w:rPr>
          <w:rFonts w:ascii="inherit" w:eastAsia="宋体" w:hAnsi="inherit" w:cs="宋体"/>
          <w:color w:val="333333"/>
          <w:kern w:val="0"/>
          <w:szCs w:val="21"/>
        </w:rPr>
        <w:t>时晨</w:t>
      </w:r>
      <w:proofErr w:type="gramEnd"/>
      <w:r w:rsidRPr="000D263D">
        <w:rPr>
          <w:rFonts w:ascii="inherit" w:eastAsia="宋体" w:hAnsi="inherit" w:cs="宋体"/>
          <w:color w:val="333333"/>
          <w:kern w:val="0"/>
          <w:szCs w:val="21"/>
        </w:rPr>
        <w:t>讯科技并未最终确定</w:t>
      </w:r>
      <w:proofErr w:type="gramStart"/>
      <w:r w:rsidRPr="000D263D">
        <w:rPr>
          <w:rFonts w:ascii="inherit" w:eastAsia="宋体" w:hAnsi="inherit" w:cs="宋体"/>
          <w:color w:val="333333"/>
          <w:kern w:val="0"/>
          <w:szCs w:val="21"/>
        </w:rPr>
        <w:t>是否由移为</w:t>
      </w:r>
      <w:proofErr w:type="gramEnd"/>
      <w:r w:rsidRPr="000D263D">
        <w:rPr>
          <w:rFonts w:ascii="inherit" w:eastAsia="宋体" w:hAnsi="inherit" w:cs="宋体"/>
          <w:color w:val="333333"/>
          <w:kern w:val="0"/>
          <w:szCs w:val="21"/>
        </w:rPr>
        <w:t>通信进行重大资产重组，因此其买入移为通信时不知道违规。此外，其在得知涉嫌违规后第一时间进行了补救，承诺及时卖出并将收益交至移为通信，且在我局对其开展调查前已实际履行，其在交易过程中未实际获得利益。</w:t>
      </w:r>
    </w:p>
    <w:p w14:paraId="7EE40354"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第二，案</w:t>
      </w:r>
      <w:proofErr w:type="gramStart"/>
      <w:r w:rsidRPr="000D263D">
        <w:rPr>
          <w:rFonts w:ascii="inherit" w:eastAsia="宋体" w:hAnsi="inherit" w:cs="宋体"/>
          <w:color w:val="333333"/>
          <w:kern w:val="0"/>
          <w:szCs w:val="21"/>
        </w:rPr>
        <w:t>涉重大</w:t>
      </w:r>
      <w:proofErr w:type="gramEnd"/>
      <w:r w:rsidRPr="000D263D">
        <w:rPr>
          <w:rFonts w:ascii="inherit" w:eastAsia="宋体" w:hAnsi="inherit" w:cs="宋体"/>
          <w:color w:val="333333"/>
          <w:kern w:val="0"/>
          <w:szCs w:val="21"/>
        </w:rPr>
        <w:t xml:space="preserve">资产重组最后并未成功，其交易移为通信的盈利源于停牌期间大盘指数上涨，并非是由于重大资产重组事项。　</w:t>
      </w:r>
    </w:p>
    <w:p w14:paraId="0C60B9B6"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第三，其对违规行为表示真心悔过，且积极配合我局的调查，恳请我局予以宽大处理。</w:t>
      </w:r>
    </w:p>
    <w:p w14:paraId="75C128E5"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此外，刘泓在听证会上表示认可所有案件事实，但请求我局对其从轻处罚。</w:t>
      </w:r>
    </w:p>
    <w:p w14:paraId="0E4AD8B9"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经复核，我局认为：</w:t>
      </w:r>
    </w:p>
    <w:p w14:paraId="6868EAAD"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第一，并购重组类内幕信息的形成、发展是一个动态、连续的过程。此类内幕信息的形成并不需要该信息必须成熟为一个确定的决定性的信息，只要具备一定程度的确定性，即可构成内幕信息。</w:t>
      </w:r>
      <w:r w:rsidRPr="000D263D">
        <w:rPr>
          <w:rFonts w:ascii="inherit" w:eastAsia="宋体" w:hAnsi="inherit" w:cs="宋体"/>
          <w:color w:val="333333"/>
          <w:kern w:val="0"/>
          <w:szCs w:val="21"/>
        </w:rPr>
        <w:t>2017</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26</w:t>
      </w:r>
      <w:r w:rsidRPr="000D263D">
        <w:rPr>
          <w:rFonts w:ascii="inherit" w:eastAsia="宋体" w:hAnsi="inherit" w:cs="宋体"/>
          <w:color w:val="333333"/>
          <w:kern w:val="0"/>
          <w:szCs w:val="21"/>
        </w:rPr>
        <w:t>日发生的相关事实表明移为通信重大资产重组事项已经进入实质操作阶段并具有很大的实现可能性。换言之，本案的内幕信息在不晚于</w:t>
      </w:r>
      <w:r w:rsidRPr="000D263D">
        <w:rPr>
          <w:rFonts w:ascii="inherit" w:eastAsia="宋体" w:hAnsi="inherit" w:cs="宋体"/>
          <w:color w:val="333333"/>
          <w:kern w:val="0"/>
          <w:szCs w:val="21"/>
        </w:rPr>
        <w:t>2017</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26</w:t>
      </w:r>
      <w:r w:rsidRPr="000D263D">
        <w:rPr>
          <w:rFonts w:ascii="inherit" w:eastAsia="宋体" w:hAnsi="inherit" w:cs="宋体"/>
          <w:color w:val="333333"/>
          <w:kern w:val="0"/>
          <w:szCs w:val="21"/>
        </w:rPr>
        <w:t>日已经形成。即便该事项最终结果以失败告终，也不影响本案内幕信息形成时点的认定。因此刘泓提出的</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其购买</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移为通信</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时并未最终确定由移为通信进行重大资产重组</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案涉重大资产重组最后并未成功</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等理由不能成立。其作为本次重大资产重组交易对手方时任董事，为《证券法》第七十四条第七项规定的内幕信息知情人，在知悉本案内幕信息后，应杜绝利用内幕信息从事证券交易活动的行为。</w:t>
      </w:r>
    </w:p>
    <w:p w14:paraId="1BFFD4E7"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第二，其提出的不知道违规、盈利是由于停牌期间大盘指数上涨等理由并不影响本案内幕交易行为的认定。其将内幕交易的</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移为通信</w:t>
      </w:r>
      <w:r w:rsidRPr="000D263D">
        <w:rPr>
          <w:rFonts w:ascii="inherit" w:eastAsia="宋体" w:hAnsi="inherit" w:cs="宋体"/>
          <w:color w:val="333333"/>
          <w:kern w:val="0"/>
          <w:szCs w:val="21"/>
        </w:rPr>
        <w:t>”</w:t>
      </w:r>
      <w:r w:rsidRPr="000D263D">
        <w:rPr>
          <w:rFonts w:ascii="inherit" w:eastAsia="宋体" w:hAnsi="inherit" w:cs="宋体"/>
          <w:color w:val="333333"/>
          <w:kern w:val="0"/>
          <w:szCs w:val="21"/>
        </w:rPr>
        <w:t>卖出时已经获得违法所得，其后续对违法所得的处理不影响关于违法所得数额的认定，因此其提出未在交易中实际获利的理由不能成立，我局依照《证券法》第二百零二条的规定没收其违法所得并处以罚款于法有据。</w:t>
      </w:r>
    </w:p>
    <w:p w14:paraId="40976488"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第三，对于当事人提出的在我局对其调查前主动进行补救的行为，上述情节虽不属于《中华人民共和国行政处罚法》第二十七条规定的情形，但其相关行为系主动悔过的表现，为体现处罚与教育相结合的原则，我局决定采纳当事人的陈述、申辩意见，对其酌定予以从轻处罚。</w:t>
      </w:r>
    </w:p>
    <w:p w14:paraId="0AF87B3E"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根据刘泓违法行为的事实、性质、情节与社会危害程度，依据《证券法》第二百零二条的规定，我局决定：</w:t>
      </w:r>
    </w:p>
    <w:p w14:paraId="799CB816"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没收刘泓违法所得</w:t>
      </w:r>
      <w:r w:rsidRPr="000D263D">
        <w:rPr>
          <w:rFonts w:ascii="inherit" w:eastAsia="宋体" w:hAnsi="inherit" w:cs="宋体"/>
          <w:color w:val="333333"/>
          <w:kern w:val="0"/>
          <w:szCs w:val="21"/>
        </w:rPr>
        <w:t>43,213.35</w:t>
      </w:r>
      <w:r w:rsidRPr="000D263D">
        <w:rPr>
          <w:rFonts w:ascii="inherit" w:eastAsia="宋体" w:hAnsi="inherit" w:cs="宋体"/>
          <w:color w:val="333333"/>
          <w:kern w:val="0"/>
          <w:szCs w:val="21"/>
        </w:rPr>
        <w:t>元，并处以</w:t>
      </w:r>
      <w:r w:rsidRPr="000D263D">
        <w:rPr>
          <w:rFonts w:ascii="inherit" w:eastAsia="宋体" w:hAnsi="inherit" w:cs="宋体"/>
          <w:color w:val="333333"/>
          <w:kern w:val="0"/>
          <w:szCs w:val="21"/>
        </w:rPr>
        <w:t>86,426.70</w:t>
      </w:r>
      <w:r w:rsidRPr="000D263D">
        <w:rPr>
          <w:rFonts w:ascii="inherit" w:eastAsia="宋体" w:hAnsi="inherit" w:cs="宋体"/>
          <w:color w:val="333333"/>
          <w:kern w:val="0"/>
          <w:szCs w:val="21"/>
        </w:rPr>
        <w:t>元罚款。</w:t>
      </w:r>
    </w:p>
    <w:p w14:paraId="0C4F1789"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上述当事人应自收到本处罚决定书之日起</w:t>
      </w:r>
      <w:r w:rsidRPr="000D263D">
        <w:rPr>
          <w:rFonts w:ascii="inherit" w:eastAsia="宋体" w:hAnsi="inherit" w:cs="宋体"/>
          <w:color w:val="333333"/>
          <w:kern w:val="0"/>
          <w:szCs w:val="21"/>
        </w:rPr>
        <w:t>15</w:t>
      </w:r>
      <w:r w:rsidRPr="000D263D">
        <w:rPr>
          <w:rFonts w:ascii="inherit" w:eastAsia="宋体" w:hAnsi="inherit" w:cs="宋体"/>
          <w:color w:val="333333"/>
          <w:kern w:val="0"/>
          <w:szCs w:val="21"/>
        </w:rPr>
        <w:t>日内，将罚款汇交中国证券监督管理委员会（财政</w:t>
      </w:r>
      <w:proofErr w:type="gramStart"/>
      <w:r w:rsidRPr="000D263D">
        <w:rPr>
          <w:rFonts w:ascii="inherit" w:eastAsia="宋体" w:hAnsi="inherit" w:cs="宋体"/>
          <w:color w:val="333333"/>
          <w:kern w:val="0"/>
          <w:szCs w:val="21"/>
        </w:rPr>
        <w:t>汇缴专户</w:t>
      </w:r>
      <w:proofErr w:type="gramEnd"/>
      <w:r w:rsidRPr="000D263D">
        <w:rPr>
          <w:rFonts w:ascii="inherit" w:eastAsia="宋体" w:hAnsi="inherit" w:cs="宋体"/>
          <w:color w:val="333333"/>
          <w:kern w:val="0"/>
          <w:szCs w:val="21"/>
        </w:rPr>
        <w:t>），开户银行：中信银行北京分行营业部，账号：</w:t>
      </w:r>
      <w:r w:rsidRPr="000D263D">
        <w:rPr>
          <w:rFonts w:ascii="inherit" w:eastAsia="宋体" w:hAnsi="inherit" w:cs="宋体"/>
          <w:color w:val="333333"/>
          <w:kern w:val="0"/>
          <w:szCs w:val="21"/>
        </w:rPr>
        <w:lastRenderedPageBreak/>
        <w:t>7111010189800000162</w:t>
      </w:r>
      <w:r w:rsidRPr="000D263D">
        <w:rPr>
          <w:rFonts w:ascii="inherit" w:eastAsia="宋体" w:hAnsi="inherit" w:cs="宋体"/>
          <w:color w:val="333333"/>
          <w:kern w:val="0"/>
          <w:szCs w:val="21"/>
        </w:rPr>
        <w:t>，由该行直接上缴国库，并将注有当事人名称的付款凭证复印件送中国证券监督管理委员会稽查局和我局备案（传真：</w:t>
      </w:r>
      <w:r w:rsidRPr="000D263D">
        <w:rPr>
          <w:rFonts w:ascii="inherit" w:eastAsia="宋体" w:hAnsi="inherit" w:cs="宋体"/>
          <w:color w:val="333333"/>
          <w:kern w:val="0"/>
          <w:szCs w:val="21"/>
        </w:rPr>
        <w:t>021-50121041</w:t>
      </w:r>
      <w:r w:rsidRPr="000D263D">
        <w:rPr>
          <w:rFonts w:ascii="inherit" w:eastAsia="宋体" w:hAnsi="inherit" w:cs="宋体"/>
          <w:color w:val="333333"/>
          <w:kern w:val="0"/>
          <w:szCs w:val="21"/>
        </w:rPr>
        <w:t>）。到期不缴纳罚款的，每日按罚款数额的百分之三加处罚款。当事人如果对本处罚决定不服，可在收到本处罚决定书之日起</w:t>
      </w:r>
      <w:r w:rsidRPr="000D263D">
        <w:rPr>
          <w:rFonts w:ascii="inherit" w:eastAsia="宋体" w:hAnsi="inherit" w:cs="宋体"/>
          <w:color w:val="333333"/>
          <w:kern w:val="0"/>
          <w:szCs w:val="21"/>
        </w:rPr>
        <w:t>60</w:t>
      </w:r>
      <w:r w:rsidRPr="000D263D">
        <w:rPr>
          <w:rFonts w:ascii="inherit" w:eastAsia="宋体" w:hAnsi="inherit" w:cs="宋体"/>
          <w:color w:val="333333"/>
          <w:kern w:val="0"/>
          <w:szCs w:val="21"/>
        </w:rPr>
        <w:t>日内向中国证券监督管理委员会申请行政复议，也可在收到本处罚决定书之日起</w:t>
      </w:r>
      <w:r w:rsidRPr="000D263D">
        <w:rPr>
          <w:rFonts w:ascii="inherit" w:eastAsia="宋体" w:hAnsi="inherit" w:cs="宋体"/>
          <w:color w:val="333333"/>
          <w:kern w:val="0"/>
          <w:szCs w:val="21"/>
        </w:rPr>
        <w:t>6</w:t>
      </w:r>
      <w:r w:rsidRPr="000D263D">
        <w:rPr>
          <w:rFonts w:ascii="inherit" w:eastAsia="宋体" w:hAnsi="inherit" w:cs="宋体"/>
          <w:color w:val="333333"/>
          <w:kern w:val="0"/>
          <w:szCs w:val="21"/>
        </w:rPr>
        <w:t>个月内向有管辖权的人民法院提起行政诉讼。复议和诉讼期间，上述决定不停止执行。</w:t>
      </w:r>
    </w:p>
    <w:p w14:paraId="514699D7"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p>
    <w:p w14:paraId="1C88BA5A"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 </w:t>
      </w:r>
      <w:r w:rsidRPr="000D263D">
        <w:rPr>
          <w:rFonts w:ascii="inherit" w:eastAsia="宋体" w:hAnsi="inherit" w:cs="宋体"/>
          <w:color w:val="333333"/>
          <w:kern w:val="0"/>
          <w:szCs w:val="21"/>
        </w:rPr>
        <w:t>中国证券监督管理委员会上海监管局</w:t>
      </w:r>
    </w:p>
    <w:p w14:paraId="4461E217" w14:textId="77777777" w:rsidR="000D263D" w:rsidRPr="000D263D" w:rsidRDefault="000D263D" w:rsidP="000D263D">
      <w:pPr>
        <w:widowControl/>
        <w:shd w:val="clear" w:color="auto" w:fill="FFFFFF"/>
        <w:jc w:val="left"/>
        <w:rPr>
          <w:rFonts w:ascii="inherit" w:eastAsia="宋体" w:hAnsi="inherit" w:cs="宋体"/>
          <w:color w:val="333333"/>
          <w:kern w:val="0"/>
          <w:szCs w:val="21"/>
        </w:rPr>
      </w:pPr>
      <w:r w:rsidRPr="000D263D">
        <w:rPr>
          <w:rFonts w:ascii="inherit" w:eastAsia="宋体" w:hAnsi="inherit" w:cs="宋体"/>
          <w:color w:val="333333"/>
          <w:kern w:val="0"/>
          <w:szCs w:val="21"/>
        </w:rPr>
        <w:t xml:space="preserve">　　　　　　　　　　　　　　　　　　　　　　　　　　　　　　　　　　　　　　　　　　　　　　　　</w:t>
      </w:r>
      <w:r w:rsidRPr="000D263D">
        <w:rPr>
          <w:rFonts w:ascii="inherit" w:eastAsia="宋体" w:hAnsi="inherit" w:cs="宋体"/>
          <w:color w:val="333333"/>
          <w:kern w:val="0"/>
          <w:szCs w:val="21"/>
        </w:rPr>
        <w:t>2019</w:t>
      </w:r>
      <w:r w:rsidRPr="000D263D">
        <w:rPr>
          <w:rFonts w:ascii="inherit" w:eastAsia="宋体" w:hAnsi="inherit" w:cs="宋体"/>
          <w:color w:val="333333"/>
          <w:kern w:val="0"/>
          <w:szCs w:val="21"/>
        </w:rPr>
        <w:t>年</w:t>
      </w:r>
      <w:r w:rsidRPr="000D263D">
        <w:rPr>
          <w:rFonts w:ascii="inherit" w:eastAsia="宋体" w:hAnsi="inherit" w:cs="宋体"/>
          <w:color w:val="333333"/>
          <w:kern w:val="0"/>
          <w:szCs w:val="21"/>
        </w:rPr>
        <w:t>9</w:t>
      </w:r>
      <w:r w:rsidRPr="000D263D">
        <w:rPr>
          <w:rFonts w:ascii="inherit" w:eastAsia="宋体" w:hAnsi="inherit" w:cs="宋体"/>
          <w:color w:val="333333"/>
          <w:kern w:val="0"/>
          <w:szCs w:val="21"/>
        </w:rPr>
        <w:t>月</w:t>
      </w:r>
      <w:r w:rsidRPr="000D263D">
        <w:rPr>
          <w:rFonts w:ascii="inherit" w:eastAsia="宋体" w:hAnsi="inherit" w:cs="宋体"/>
          <w:color w:val="333333"/>
          <w:kern w:val="0"/>
          <w:szCs w:val="21"/>
        </w:rPr>
        <w:t>18</w:t>
      </w:r>
      <w:r w:rsidRPr="000D263D">
        <w:rPr>
          <w:rFonts w:ascii="inherit" w:eastAsia="宋体" w:hAnsi="inherit" w:cs="宋体"/>
          <w:color w:val="333333"/>
          <w:kern w:val="0"/>
          <w:szCs w:val="21"/>
        </w:rPr>
        <w:t>日</w:t>
      </w:r>
    </w:p>
    <w:p w14:paraId="7A2B6C8F"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3D"/>
    <w:rsid w:val="000D263D"/>
    <w:rsid w:val="008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4C38"/>
  <w15:chartTrackingRefBased/>
  <w15:docId w15:val="{A7ACA090-53B0-4925-8726-E3B035BF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26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450136">
      <w:bodyDiv w:val="1"/>
      <w:marLeft w:val="0"/>
      <w:marRight w:val="0"/>
      <w:marTop w:val="0"/>
      <w:marBottom w:val="0"/>
      <w:divBdr>
        <w:top w:val="none" w:sz="0" w:space="0" w:color="auto"/>
        <w:left w:val="none" w:sz="0" w:space="0" w:color="auto"/>
        <w:bottom w:val="none" w:sz="0" w:space="0" w:color="auto"/>
        <w:right w:val="none" w:sz="0" w:space="0" w:color="auto"/>
      </w:divBdr>
      <w:divsChild>
        <w:div w:id="1887447230">
          <w:marLeft w:val="0"/>
          <w:marRight w:val="0"/>
          <w:marTop w:val="0"/>
          <w:marBottom w:val="0"/>
          <w:divBdr>
            <w:top w:val="none" w:sz="0" w:space="23" w:color="auto"/>
            <w:left w:val="none" w:sz="0" w:space="31" w:color="auto"/>
            <w:bottom w:val="single" w:sz="12" w:space="11" w:color="CCCCCC"/>
            <w:right w:val="none" w:sz="0" w:space="31" w:color="auto"/>
          </w:divBdr>
        </w:div>
        <w:div w:id="576984572">
          <w:marLeft w:val="0"/>
          <w:marRight w:val="0"/>
          <w:marTop w:val="0"/>
          <w:marBottom w:val="300"/>
          <w:divBdr>
            <w:top w:val="none" w:sz="0" w:space="0" w:color="auto"/>
            <w:left w:val="none" w:sz="0" w:space="0" w:color="auto"/>
            <w:bottom w:val="none" w:sz="0" w:space="0" w:color="auto"/>
            <w:right w:val="none" w:sz="0" w:space="0" w:color="auto"/>
          </w:divBdr>
        </w:div>
        <w:div w:id="183922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2021-09-30T13:23:00Z</dcterms:created>
  <dcterms:modified xsi:type="dcterms:W3CDTF">2021-09-30T13:23:00Z</dcterms:modified>
</cp:coreProperties>
</file>