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2C090" w14:textId="77777777" w:rsidR="00B67EC2" w:rsidRPr="00B67EC2" w:rsidRDefault="00B67EC2" w:rsidP="00B67EC2">
      <w:pPr>
        <w:widowControl/>
        <w:shd w:val="clear" w:color="auto" w:fill="FFFFFF"/>
        <w:spacing w:line="525" w:lineRule="atLeast"/>
        <w:jc w:val="center"/>
        <w:rPr>
          <w:rFonts w:ascii="微软雅黑" w:eastAsia="微软雅黑" w:hAnsi="微软雅黑" w:cs="宋体"/>
          <w:b/>
          <w:bCs/>
          <w:color w:val="0C5CB1"/>
          <w:kern w:val="0"/>
          <w:sz w:val="30"/>
          <w:szCs w:val="30"/>
        </w:rPr>
      </w:pPr>
      <w:r w:rsidRPr="00B67EC2">
        <w:rPr>
          <w:rFonts w:ascii="微软雅黑" w:eastAsia="微软雅黑" w:hAnsi="微软雅黑" w:cs="宋体" w:hint="eastAsia"/>
          <w:b/>
          <w:bCs/>
          <w:color w:val="0C5CB1"/>
          <w:kern w:val="0"/>
          <w:sz w:val="30"/>
          <w:szCs w:val="30"/>
        </w:rPr>
        <w:t>中国证券监督管理委员会厦门监管局行政处罚决定书〔2017〕1号</w:t>
      </w:r>
    </w:p>
    <w:p w14:paraId="73824D2B" w14:textId="77777777" w:rsidR="00B67EC2" w:rsidRPr="00B67EC2" w:rsidRDefault="00B67EC2" w:rsidP="00B67EC2">
      <w:pPr>
        <w:widowControl/>
        <w:shd w:val="clear" w:color="auto" w:fill="FFFFFF"/>
        <w:jc w:val="center"/>
        <w:rPr>
          <w:rFonts w:ascii="宋体" w:eastAsia="宋体" w:hAnsi="宋体" w:cs="宋体" w:hint="eastAsia"/>
          <w:color w:val="888888"/>
          <w:kern w:val="0"/>
          <w:sz w:val="18"/>
          <w:szCs w:val="18"/>
        </w:rPr>
      </w:pPr>
      <w:r w:rsidRPr="00B67EC2">
        <w:rPr>
          <w:rFonts w:ascii="宋体" w:eastAsia="宋体" w:hAnsi="宋体" w:cs="宋体" w:hint="eastAsia"/>
          <w:color w:val="888888"/>
          <w:kern w:val="0"/>
          <w:sz w:val="18"/>
          <w:szCs w:val="18"/>
        </w:rPr>
        <w:t>时间：2017-10-12 来源：</w:t>
      </w:r>
    </w:p>
    <w:p w14:paraId="68D76A5F" w14:textId="77777777" w:rsidR="00B67EC2" w:rsidRPr="00B67EC2" w:rsidRDefault="00B67EC2" w:rsidP="00B67EC2">
      <w:pPr>
        <w:widowControl/>
        <w:shd w:val="clear" w:color="auto" w:fill="FFFFFF"/>
        <w:spacing w:line="420" w:lineRule="atLeast"/>
        <w:ind w:firstLine="480"/>
        <w:jc w:val="left"/>
        <w:rPr>
          <w:rFonts w:ascii="宋体" w:eastAsia="宋体" w:hAnsi="宋体" w:cs="宋体" w:hint="eastAsia"/>
          <w:color w:val="333333"/>
          <w:kern w:val="0"/>
          <w:szCs w:val="21"/>
        </w:rPr>
      </w:pPr>
      <w:r w:rsidRPr="00B67EC2">
        <w:rPr>
          <w:rFonts w:ascii="宋体" w:eastAsia="宋体" w:hAnsi="宋体" w:cs="宋体" w:hint="eastAsia"/>
          <w:color w:val="333333"/>
          <w:kern w:val="0"/>
          <w:sz w:val="24"/>
          <w:szCs w:val="24"/>
        </w:rPr>
        <w:t>当事人：蔡开福，男，1969年4月出生，住址：福建省厦门市思明区。</w:t>
      </w:r>
    </w:p>
    <w:p w14:paraId="2B18B32D" w14:textId="77777777" w:rsidR="00B67EC2" w:rsidRPr="00B67EC2" w:rsidRDefault="00B67EC2" w:rsidP="00B67EC2">
      <w:pPr>
        <w:widowControl/>
        <w:shd w:val="clear" w:color="auto" w:fill="FFFFFF"/>
        <w:spacing w:line="420" w:lineRule="atLeast"/>
        <w:ind w:firstLine="480"/>
        <w:jc w:val="left"/>
        <w:rPr>
          <w:rFonts w:ascii="宋体" w:eastAsia="宋体" w:hAnsi="宋体" w:cs="宋体" w:hint="eastAsia"/>
          <w:color w:val="333333"/>
          <w:kern w:val="0"/>
          <w:szCs w:val="21"/>
        </w:rPr>
      </w:pPr>
      <w:r w:rsidRPr="00B67EC2">
        <w:rPr>
          <w:rFonts w:ascii="宋体" w:eastAsia="宋体" w:hAnsi="宋体" w:cs="宋体" w:hint="eastAsia"/>
          <w:color w:val="333333"/>
          <w:kern w:val="0"/>
          <w:sz w:val="24"/>
          <w:szCs w:val="24"/>
        </w:rPr>
        <w:t>依据《中华人民共和国证券法》（以下简称《证券法》）的有关规定，我局对蔡开福内幕交易</w:t>
      </w:r>
      <w:proofErr w:type="gramStart"/>
      <w:r w:rsidRPr="00B67EC2">
        <w:rPr>
          <w:rFonts w:ascii="宋体" w:eastAsia="宋体" w:hAnsi="宋体" w:cs="宋体" w:hint="eastAsia"/>
          <w:color w:val="333333"/>
          <w:kern w:val="0"/>
          <w:sz w:val="24"/>
          <w:szCs w:val="24"/>
        </w:rPr>
        <w:t>浔</w:t>
      </w:r>
      <w:proofErr w:type="gramEnd"/>
      <w:r w:rsidRPr="00B67EC2">
        <w:rPr>
          <w:rFonts w:ascii="宋体" w:eastAsia="宋体" w:hAnsi="宋体" w:cs="宋体" w:hint="eastAsia"/>
          <w:color w:val="333333"/>
          <w:kern w:val="0"/>
          <w:sz w:val="24"/>
          <w:szCs w:val="24"/>
        </w:rPr>
        <w:t>兴股份股票一案进行了立案调查、审理，并依法向当事人告知了</w:t>
      </w:r>
      <w:proofErr w:type="gramStart"/>
      <w:r w:rsidRPr="00B67EC2">
        <w:rPr>
          <w:rFonts w:ascii="宋体" w:eastAsia="宋体" w:hAnsi="宋体" w:cs="宋体" w:hint="eastAsia"/>
          <w:color w:val="333333"/>
          <w:kern w:val="0"/>
          <w:sz w:val="24"/>
          <w:szCs w:val="24"/>
        </w:rPr>
        <w:t>作出</w:t>
      </w:r>
      <w:proofErr w:type="gramEnd"/>
      <w:r w:rsidRPr="00B67EC2">
        <w:rPr>
          <w:rFonts w:ascii="宋体" w:eastAsia="宋体" w:hAnsi="宋体" w:cs="宋体" w:hint="eastAsia"/>
          <w:color w:val="333333"/>
          <w:kern w:val="0"/>
          <w:sz w:val="24"/>
          <w:szCs w:val="24"/>
        </w:rPr>
        <w:t>行政处罚的事实、理由、依据及当事人依法享有的权利。当事人蔡开福未提出陈述、申辩意见，也未要求听证。本案现已调查、审理终结。</w:t>
      </w:r>
    </w:p>
    <w:p w14:paraId="6D9E9811" w14:textId="77777777" w:rsidR="00B67EC2" w:rsidRPr="00B67EC2" w:rsidRDefault="00B67EC2" w:rsidP="00B67EC2">
      <w:pPr>
        <w:widowControl/>
        <w:shd w:val="clear" w:color="auto" w:fill="FFFFFF"/>
        <w:spacing w:line="420" w:lineRule="atLeast"/>
        <w:ind w:firstLine="480"/>
        <w:jc w:val="left"/>
        <w:rPr>
          <w:rFonts w:ascii="宋体" w:eastAsia="宋体" w:hAnsi="宋体" w:cs="宋体" w:hint="eastAsia"/>
          <w:color w:val="333333"/>
          <w:kern w:val="0"/>
          <w:szCs w:val="21"/>
        </w:rPr>
      </w:pPr>
      <w:r w:rsidRPr="00B67EC2">
        <w:rPr>
          <w:rFonts w:ascii="宋体" w:eastAsia="宋体" w:hAnsi="宋体" w:cs="宋体" w:hint="eastAsia"/>
          <w:color w:val="333333"/>
          <w:kern w:val="0"/>
          <w:sz w:val="24"/>
          <w:szCs w:val="24"/>
        </w:rPr>
        <w:t>经查明，蔡开福存在以下违法事实：</w:t>
      </w:r>
    </w:p>
    <w:p w14:paraId="783CB264" w14:textId="77777777" w:rsidR="00B67EC2" w:rsidRPr="00B67EC2" w:rsidRDefault="00B67EC2" w:rsidP="00B67EC2">
      <w:pPr>
        <w:widowControl/>
        <w:shd w:val="clear" w:color="auto" w:fill="FFFFFF"/>
        <w:spacing w:line="420" w:lineRule="atLeast"/>
        <w:ind w:firstLine="555"/>
        <w:jc w:val="left"/>
        <w:rPr>
          <w:rFonts w:ascii="宋体" w:eastAsia="宋体" w:hAnsi="宋体" w:cs="宋体" w:hint="eastAsia"/>
          <w:color w:val="333333"/>
          <w:kern w:val="0"/>
          <w:szCs w:val="21"/>
        </w:rPr>
      </w:pPr>
      <w:r w:rsidRPr="00B67EC2">
        <w:rPr>
          <w:rFonts w:ascii="宋体" w:eastAsia="宋体" w:hAnsi="宋体" w:cs="宋体" w:hint="eastAsia"/>
          <w:b/>
          <w:bCs/>
          <w:color w:val="333333"/>
          <w:kern w:val="0"/>
          <w:sz w:val="24"/>
          <w:szCs w:val="24"/>
        </w:rPr>
        <w:t>一、内幕信息的形成和公开过程</w:t>
      </w:r>
    </w:p>
    <w:p w14:paraId="4B94AE06" w14:textId="77777777" w:rsidR="00B67EC2" w:rsidRPr="00B67EC2" w:rsidRDefault="00B67EC2" w:rsidP="00B67EC2">
      <w:pPr>
        <w:widowControl/>
        <w:shd w:val="clear" w:color="auto" w:fill="FFFFFF"/>
        <w:spacing w:line="420" w:lineRule="atLeast"/>
        <w:ind w:firstLine="555"/>
        <w:jc w:val="left"/>
        <w:rPr>
          <w:rFonts w:ascii="宋体" w:eastAsia="宋体" w:hAnsi="宋体" w:cs="宋体" w:hint="eastAsia"/>
          <w:color w:val="333333"/>
          <w:kern w:val="0"/>
          <w:szCs w:val="21"/>
        </w:rPr>
      </w:pPr>
      <w:r w:rsidRPr="00B67EC2">
        <w:rPr>
          <w:rFonts w:ascii="宋体" w:eastAsia="宋体" w:hAnsi="宋体" w:cs="宋体" w:hint="eastAsia"/>
          <w:color w:val="333333"/>
          <w:kern w:val="0"/>
          <w:sz w:val="24"/>
          <w:szCs w:val="24"/>
        </w:rPr>
        <w:t>2016年6月22日，</w:t>
      </w:r>
      <w:proofErr w:type="gramStart"/>
      <w:r w:rsidRPr="00B67EC2">
        <w:rPr>
          <w:rFonts w:ascii="宋体" w:eastAsia="宋体" w:hAnsi="宋体" w:cs="宋体" w:hint="eastAsia"/>
          <w:color w:val="333333"/>
          <w:kern w:val="0"/>
          <w:sz w:val="24"/>
          <w:szCs w:val="24"/>
        </w:rPr>
        <w:t>浔</w:t>
      </w:r>
      <w:proofErr w:type="gramEnd"/>
      <w:r w:rsidRPr="00B67EC2">
        <w:rPr>
          <w:rFonts w:ascii="宋体" w:eastAsia="宋体" w:hAnsi="宋体" w:cs="宋体" w:hint="eastAsia"/>
          <w:color w:val="333333"/>
          <w:kern w:val="0"/>
          <w:sz w:val="24"/>
          <w:szCs w:val="24"/>
        </w:rPr>
        <w:t>兴股份总裁施某、财务总监张某与蔡开福在福建省厦门市见面洽谈，筹划</w:t>
      </w:r>
      <w:proofErr w:type="gramStart"/>
      <w:r w:rsidRPr="00B67EC2">
        <w:rPr>
          <w:rFonts w:ascii="宋体" w:eastAsia="宋体" w:hAnsi="宋体" w:cs="宋体" w:hint="eastAsia"/>
          <w:color w:val="333333"/>
          <w:kern w:val="0"/>
          <w:sz w:val="24"/>
          <w:szCs w:val="24"/>
        </w:rPr>
        <w:t>浔</w:t>
      </w:r>
      <w:proofErr w:type="gramEnd"/>
      <w:r w:rsidRPr="00B67EC2">
        <w:rPr>
          <w:rFonts w:ascii="宋体" w:eastAsia="宋体" w:hAnsi="宋体" w:cs="宋体" w:hint="eastAsia"/>
          <w:color w:val="333333"/>
          <w:kern w:val="0"/>
          <w:sz w:val="24"/>
          <w:szCs w:val="24"/>
        </w:rPr>
        <w:t>兴股份控股权转让等事宜。此后，施某争取到</w:t>
      </w:r>
      <w:proofErr w:type="gramStart"/>
      <w:r w:rsidRPr="00B67EC2">
        <w:rPr>
          <w:rFonts w:ascii="宋体" w:eastAsia="宋体" w:hAnsi="宋体" w:cs="宋体" w:hint="eastAsia"/>
          <w:color w:val="333333"/>
          <w:kern w:val="0"/>
          <w:sz w:val="24"/>
          <w:szCs w:val="24"/>
        </w:rPr>
        <w:t>浔</w:t>
      </w:r>
      <w:proofErr w:type="gramEnd"/>
      <w:r w:rsidRPr="00B67EC2">
        <w:rPr>
          <w:rFonts w:ascii="宋体" w:eastAsia="宋体" w:hAnsi="宋体" w:cs="宋体" w:hint="eastAsia"/>
          <w:color w:val="333333"/>
          <w:kern w:val="0"/>
          <w:sz w:val="24"/>
          <w:szCs w:val="24"/>
        </w:rPr>
        <w:t>兴股份实际控制人福建浔兴集团有限公司（以下简称</w:t>
      </w:r>
      <w:proofErr w:type="gramStart"/>
      <w:r w:rsidRPr="00B67EC2">
        <w:rPr>
          <w:rFonts w:ascii="宋体" w:eastAsia="宋体" w:hAnsi="宋体" w:cs="宋体" w:hint="eastAsia"/>
          <w:color w:val="333333"/>
          <w:kern w:val="0"/>
          <w:sz w:val="24"/>
          <w:szCs w:val="24"/>
        </w:rPr>
        <w:t>浔</w:t>
      </w:r>
      <w:proofErr w:type="gramEnd"/>
      <w:r w:rsidRPr="00B67EC2">
        <w:rPr>
          <w:rFonts w:ascii="宋体" w:eastAsia="宋体" w:hAnsi="宋体" w:cs="宋体" w:hint="eastAsia"/>
          <w:color w:val="333333"/>
          <w:kern w:val="0"/>
          <w:sz w:val="24"/>
          <w:szCs w:val="24"/>
        </w:rPr>
        <w:t>兴集团）同意转让控股权。</w:t>
      </w:r>
    </w:p>
    <w:p w14:paraId="21E4F439" w14:textId="77777777" w:rsidR="00B67EC2" w:rsidRPr="00B67EC2" w:rsidRDefault="00B67EC2" w:rsidP="00B67EC2">
      <w:pPr>
        <w:widowControl/>
        <w:shd w:val="clear" w:color="auto" w:fill="FFFFFF"/>
        <w:spacing w:line="420" w:lineRule="atLeast"/>
        <w:ind w:firstLine="555"/>
        <w:jc w:val="left"/>
        <w:rPr>
          <w:rFonts w:ascii="宋体" w:eastAsia="宋体" w:hAnsi="宋体" w:cs="宋体" w:hint="eastAsia"/>
          <w:color w:val="333333"/>
          <w:kern w:val="0"/>
          <w:szCs w:val="21"/>
        </w:rPr>
      </w:pPr>
      <w:r w:rsidRPr="00B67EC2">
        <w:rPr>
          <w:rFonts w:ascii="宋体" w:eastAsia="宋体" w:hAnsi="宋体" w:cs="宋体" w:hint="eastAsia"/>
          <w:color w:val="333333"/>
          <w:kern w:val="0"/>
          <w:sz w:val="24"/>
          <w:szCs w:val="24"/>
        </w:rPr>
        <w:t>2016年10月17日，蔡开福告知施某，拟收购方为王某。2016年10月24日，经蔡开福安排，施某、王某等人在上海就王某受让</w:t>
      </w:r>
      <w:proofErr w:type="gramStart"/>
      <w:r w:rsidRPr="00B67EC2">
        <w:rPr>
          <w:rFonts w:ascii="宋体" w:eastAsia="宋体" w:hAnsi="宋体" w:cs="宋体" w:hint="eastAsia"/>
          <w:color w:val="333333"/>
          <w:kern w:val="0"/>
          <w:sz w:val="24"/>
          <w:szCs w:val="24"/>
        </w:rPr>
        <w:t>浔</w:t>
      </w:r>
      <w:proofErr w:type="gramEnd"/>
      <w:r w:rsidRPr="00B67EC2">
        <w:rPr>
          <w:rFonts w:ascii="宋体" w:eastAsia="宋体" w:hAnsi="宋体" w:cs="宋体" w:hint="eastAsia"/>
          <w:color w:val="333333"/>
          <w:kern w:val="0"/>
          <w:sz w:val="24"/>
          <w:szCs w:val="24"/>
        </w:rPr>
        <w:t>兴股份控股权进行洽谈，达成进一步接触意向，并形成《福建浔兴拉链科技股份有限公司股权权益变动事项备忘录（一）》。</w:t>
      </w:r>
    </w:p>
    <w:p w14:paraId="6779F297" w14:textId="77777777" w:rsidR="00B67EC2" w:rsidRPr="00B67EC2" w:rsidRDefault="00B67EC2" w:rsidP="00B67EC2">
      <w:pPr>
        <w:widowControl/>
        <w:shd w:val="clear" w:color="auto" w:fill="FFFFFF"/>
        <w:spacing w:line="420" w:lineRule="atLeast"/>
        <w:ind w:firstLine="555"/>
        <w:jc w:val="left"/>
        <w:rPr>
          <w:rFonts w:ascii="宋体" w:eastAsia="宋体" w:hAnsi="宋体" w:cs="宋体" w:hint="eastAsia"/>
          <w:color w:val="333333"/>
          <w:kern w:val="0"/>
          <w:szCs w:val="21"/>
        </w:rPr>
      </w:pPr>
      <w:r w:rsidRPr="00B67EC2">
        <w:rPr>
          <w:rFonts w:ascii="宋体" w:eastAsia="宋体" w:hAnsi="宋体" w:cs="宋体" w:hint="eastAsia"/>
          <w:color w:val="333333"/>
          <w:kern w:val="0"/>
          <w:sz w:val="24"/>
          <w:szCs w:val="24"/>
        </w:rPr>
        <w:t>2016年10月28日，蔡开福与施某、王某等人于福建省晋江市会面，进一步商谈股权转让细节，并形成《福建浔兴拉链科技股份有限公司股权权益变动事项备忘录（二）》。随后，</w:t>
      </w:r>
      <w:proofErr w:type="gramStart"/>
      <w:r w:rsidRPr="00B67EC2">
        <w:rPr>
          <w:rFonts w:ascii="宋体" w:eastAsia="宋体" w:hAnsi="宋体" w:cs="宋体" w:hint="eastAsia"/>
          <w:color w:val="333333"/>
          <w:kern w:val="0"/>
          <w:sz w:val="24"/>
          <w:szCs w:val="24"/>
        </w:rPr>
        <w:t>浔</w:t>
      </w:r>
      <w:proofErr w:type="gramEnd"/>
      <w:r w:rsidRPr="00B67EC2">
        <w:rPr>
          <w:rFonts w:ascii="宋体" w:eastAsia="宋体" w:hAnsi="宋体" w:cs="宋体" w:hint="eastAsia"/>
          <w:color w:val="333333"/>
          <w:kern w:val="0"/>
          <w:sz w:val="24"/>
          <w:szCs w:val="24"/>
        </w:rPr>
        <w:t>兴集团与王某在福建省晋江市签订了《福建浔兴集团有限公司与王某之股权转让框架协议》。</w:t>
      </w:r>
    </w:p>
    <w:p w14:paraId="4C5C7A6C" w14:textId="77777777" w:rsidR="00B67EC2" w:rsidRPr="00B67EC2" w:rsidRDefault="00B67EC2" w:rsidP="00B67EC2">
      <w:pPr>
        <w:widowControl/>
        <w:shd w:val="clear" w:color="auto" w:fill="FFFFFF"/>
        <w:spacing w:line="420" w:lineRule="atLeast"/>
        <w:ind w:firstLine="555"/>
        <w:jc w:val="left"/>
        <w:rPr>
          <w:rFonts w:ascii="宋体" w:eastAsia="宋体" w:hAnsi="宋体" w:cs="宋体" w:hint="eastAsia"/>
          <w:color w:val="333333"/>
          <w:kern w:val="0"/>
          <w:szCs w:val="21"/>
        </w:rPr>
      </w:pPr>
      <w:r w:rsidRPr="00B67EC2">
        <w:rPr>
          <w:rFonts w:ascii="宋体" w:eastAsia="宋体" w:hAnsi="宋体" w:cs="宋体" w:hint="eastAsia"/>
          <w:color w:val="333333"/>
          <w:kern w:val="0"/>
          <w:sz w:val="24"/>
          <w:szCs w:val="24"/>
        </w:rPr>
        <w:t>2016年10月31日，</w:t>
      </w:r>
      <w:proofErr w:type="gramStart"/>
      <w:r w:rsidRPr="00B67EC2">
        <w:rPr>
          <w:rFonts w:ascii="宋体" w:eastAsia="宋体" w:hAnsi="宋体" w:cs="宋体" w:hint="eastAsia"/>
          <w:color w:val="333333"/>
          <w:kern w:val="0"/>
          <w:sz w:val="24"/>
          <w:szCs w:val="24"/>
        </w:rPr>
        <w:t>浔</w:t>
      </w:r>
      <w:proofErr w:type="gramEnd"/>
      <w:r w:rsidRPr="00B67EC2">
        <w:rPr>
          <w:rFonts w:ascii="宋体" w:eastAsia="宋体" w:hAnsi="宋体" w:cs="宋体" w:hint="eastAsia"/>
          <w:color w:val="333333"/>
          <w:kern w:val="0"/>
          <w:sz w:val="24"/>
          <w:szCs w:val="24"/>
        </w:rPr>
        <w:t>兴股份发布《关于重大事项停牌的公告》，称公司因筹划控股权转让事项，公司股票自2016年10月31日上午开市起停牌。</w:t>
      </w:r>
    </w:p>
    <w:p w14:paraId="12D16CD6" w14:textId="77777777" w:rsidR="00B67EC2" w:rsidRPr="00B67EC2" w:rsidRDefault="00B67EC2" w:rsidP="00B67EC2">
      <w:pPr>
        <w:widowControl/>
        <w:shd w:val="clear" w:color="auto" w:fill="FFFFFF"/>
        <w:spacing w:line="420" w:lineRule="atLeast"/>
        <w:ind w:firstLine="480"/>
        <w:jc w:val="left"/>
        <w:rPr>
          <w:rFonts w:ascii="宋体" w:eastAsia="宋体" w:hAnsi="宋体" w:cs="宋体" w:hint="eastAsia"/>
          <w:color w:val="333333"/>
          <w:kern w:val="0"/>
          <w:szCs w:val="21"/>
        </w:rPr>
      </w:pPr>
      <w:proofErr w:type="gramStart"/>
      <w:r w:rsidRPr="00B67EC2">
        <w:rPr>
          <w:rFonts w:ascii="宋体" w:eastAsia="宋体" w:hAnsi="宋体" w:cs="宋体" w:hint="eastAsia"/>
          <w:color w:val="333333"/>
          <w:kern w:val="0"/>
          <w:sz w:val="24"/>
          <w:szCs w:val="24"/>
        </w:rPr>
        <w:t>浔</w:t>
      </w:r>
      <w:proofErr w:type="gramEnd"/>
      <w:r w:rsidRPr="00B67EC2">
        <w:rPr>
          <w:rFonts w:ascii="宋体" w:eastAsia="宋体" w:hAnsi="宋体" w:cs="宋体" w:hint="eastAsia"/>
          <w:color w:val="333333"/>
          <w:kern w:val="0"/>
          <w:sz w:val="24"/>
          <w:szCs w:val="24"/>
        </w:rPr>
        <w:t>兴股份公告所涉控股权转让事项，属于《证券法》第七十五条第二款第（三）项“公司股权结构的重大变化”，为法定内幕信息，内幕信息敏感期为2016年10月24日至10月31日。</w:t>
      </w:r>
    </w:p>
    <w:p w14:paraId="0748FAEE" w14:textId="77777777" w:rsidR="00B67EC2" w:rsidRPr="00B67EC2" w:rsidRDefault="00B67EC2" w:rsidP="00B67EC2">
      <w:pPr>
        <w:widowControl/>
        <w:shd w:val="clear" w:color="auto" w:fill="FFFFFF"/>
        <w:spacing w:line="420" w:lineRule="atLeast"/>
        <w:ind w:firstLine="555"/>
        <w:jc w:val="left"/>
        <w:rPr>
          <w:rFonts w:ascii="宋体" w:eastAsia="宋体" w:hAnsi="宋体" w:cs="宋体" w:hint="eastAsia"/>
          <w:color w:val="333333"/>
          <w:kern w:val="0"/>
          <w:szCs w:val="21"/>
        </w:rPr>
      </w:pPr>
      <w:r w:rsidRPr="00B67EC2">
        <w:rPr>
          <w:rFonts w:ascii="宋体" w:eastAsia="宋体" w:hAnsi="宋体" w:cs="宋体" w:hint="eastAsia"/>
          <w:b/>
          <w:bCs/>
          <w:color w:val="333333"/>
          <w:kern w:val="0"/>
          <w:sz w:val="24"/>
          <w:szCs w:val="24"/>
        </w:rPr>
        <w:t>二、蔡开福内幕交易“浔兴股份”情况</w:t>
      </w:r>
    </w:p>
    <w:p w14:paraId="15CF1DE2" w14:textId="77777777" w:rsidR="00B67EC2" w:rsidRPr="00B67EC2" w:rsidRDefault="00B67EC2" w:rsidP="00B67EC2">
      <w:pPr>
        <w:widowControl/>
        <w:shd w:val="clear" w:color="auto" w:fill="FFFFFF"/>
        <w:spacing w:line="420" w:lineRule="atLeast"/>
        <w:ind w:firstLine="555"/>
        <w:jc w:val="left"/>
        <w:rPr>
          <w:rFonts w:ascii="宋体" w:eastAsia="宋体" w:hAnsi="宋体" w:cs="宋体" w:hint="eastAsia"/>
          <w:color w:val="333333"/>
          <w:kern w:val="0"/>
          <w:szCs w:val="21"/>
        </w:rPr>
      </w:pPr>
      <w:r w:rsidRPr="00B67EC2">
        <w:rPr>
          <w:rFonts w:ascii="宋体" w:eastAsia="宋体" w:hAnsi="宋体" w:cs="宋体" w:hint="eastAsia"/>
          <w:color w:val="333333"/>
          <w:kern w:val="0"/>
          <w:sz w:val="24"/>
          <w:szCs w:val="24"/>
        </w:rPr>
        <w:t>蔡开福参与</w:t>
      </w:r>
      <w:proofErr w:type="gramStart"/>
      <w:r w:rsidRPr="00B67EC2">
        <w:rPr>
          <w:rFonts w:ascii="宋体" w:eastAsia="宋体" w:hAnsi="宋体" w:cs="宋体" w:hint="eastAsia"/>
          <w:color w:val="333333"/>
          <w:kern w:val="0"/>
          <w:sz w:val="24"/>
          <w:szCs w:val="24"/>
        </w:rPr>
        <w:t>浔</w:t>
      </w:r>
      <w:proofErr w:type="gramEnd"/>
      <w:r w:rsidRPr="00B67EC2">
        <w:rPr>
          <w:rFonts w:ascii="宋体" w:eastAsia="宋体" w:hAnsi="宋体" w:cs="宋体" w:hint="eastAsia"/>
          <w:color w:val="333333"/>
          <w:kern w:val="0"/>
          <w:sz w:val="24"/>
          <w:szCs w:val="24"/>
        </w:rPr>
        <w:t>兴股份控股权转让事项的全过程，为内幕信息知情人。2016年10月27日，蔡开福利用本人证券账户，使用手机下单买入“浔兴股份”7万股、成交金额90.01万元，并于2016年11月14日“浔兴股份”复牌当日全部卖出，获利75,060.58元。</w:t>
      </w:r>
    </w:p>
    <w:p w14:paraId="45BA1B07" w14:textId="77777777" w:rsidR="00B67EC2" w:rsidRPr="00B67EC2" w:rsidRDefault="00B67EC2" w:rsidP="00B67EC2">
      <w:pPr>
        <w:widowControl/>
        <w:shd w:val="clear" w:color="auto" w:fill="FFFFFF"/>
        <w:spacing w:line="420" w:lineRule="atLeast"/>
        <w:ind w:firstLine="432"/>
        <w:jc w:val="left"/>
        <w:rPr>
          <w:rFonts w:ascii="宋体" w:eastAsia="宋体" w:hAnsi="宋体" w:cs="宋体" w:hint="eastAsia"/>
          <w:color w:val="333333"/>
          <w:kern w:val="0"/>
          <w:szCs w:val="21"/>
        </w:rPr>
      </w:pPr>
      <w:r w:rsidRPr="00B67EC2">
        <w:rPr>
          <w:rFonts w:ascii="宋体" w:eastAsia="宋体" w:hAnsi="宋体" w:cs="宋体" w:hint="eastAsia"/>
          <w:color w:val="333333"/>
          <w:kern w:val="0"/>
          <w:sz w:val="24"/>
          <w:szCs w:val="24"/>
        </w:rPr>
        <w:lastRenderedPageBreak/>
        <w:t>上述违法事实，有相关证券账户资料、证券账户交易流水、银行账户资料，</w:t>
      </w:r>
      <w:proofErr w:type="gramStart"/>
      <w:r w:rsidRPr="00B67EC2">
        <w:rPr>
          <w:rFonts w:ascii="宋体" w:eastAsia="宋体" w:hAnsi="宋体" w:cs="宋体" w:hint="eastAsia"/>
          <w:color w:val="333333"/>
          <w:kern w:val="0"/>
          <w:sz w:val="24"/>
          <w:szCs w:val="24"/>
        </w:rPr>
        <w:t>浔</w:t>
      </w:r>
      <w:proofErr w:type="gramEnd"/>
      <w:r w:rsidRPr="00B67EC2">
        <w:rPr>
          <w:rFonts w:ascii="宋体" w:eastAsia="宋体" w:hAnsi="宋体" w:cs="宋体" w:hint="eastAsia"/>
          <w:color w:val="333333"/>
          <w:kern w:val="0"/>
          <w:sz w:val="24"/>
          <w:szCs w:val="24"/>
        </w:rPr>
        <w:t>兴股份提供的情况说明等资料以及相关人员询问笔录等证据证明，足以认定。</w:t>
      </w:r>
    </w:p>
    <w:p w14:paraId="0FABB0AA" w14:textId="77777777" w:rsidR="00B67EC2" w:rsidRPr="00B67EC2" w:rsidRDefault="00B67EC2" w:rsidP="00B67EC2">
      <w:pPr>
        <w:widowControl/>
        <w:shd w:val="clear" w:color="auto" w:fill="FFFFFF"/>
        <w:spacing w:line="420" w:lineRule="atLeast"/>
        <w:ind w:firstLine="480"/>
        <w:jc w:val="left"/>
        <w:rPr>
          <w:rFonts w:ascii="宋体" w:eastAsia="宋体" w:hAnsi="宋体" w:cs="宋体" w:hint="eastAsia"/>
          <w:color w:val="333333"/>
          <w:kern w:val="0"/>
          <w:szCs w:val="21"/>
        </w:rPr>
      </w:pPr>
      <w:r w:rsidRPr="00B67EC2">
        <w:rPr>
          <w:rFonts w:ascii="宋体" w:eastAsia="宋体" w:hAnsi="宋体" w:cs="宋体" w:hint="eastAsia"/>
          <w:color w:val="333333"/>
          <w:kern w:val="0"/>
          <w:sz w:val="24"/>
          <w:szCs w:val="24"/>
        </w:rPr>
        <w:t>蔡开福的上述行为违反了《证券法》第七十三条、七十六条的规定，构成了《证券法》第二百零二条所述的内幕交易行为。</w:t>
      </w:r>
    </w:p>
    <w:p w14:paraId="48A52A6C" w14:textId="77777777" w:rsidR="00B67EC2" w:rsidRPr="00B67EC2" w:rsidRDefault="00B67EC2" w:rsidP="00B67EC2">
      <w:pPr>
        <w:widowControl/>
        <w:shd w:val="clear" w:color="auto" w:fill="FFFFFF"/>
        <w:spacing w:line="420" w:lineRule="atLeast"/>
        <w:ind w:firstLine="480"/>
        <w:jc w:val="left"/>
        <w:rPr>
          <w:rFonts w:ascii="宋体" w:eastAsia="宋体" w:hAnsi="宋体" w:cs="宋体" w:hint="eastAsia"/>
          <w:color w:val="333333"/>
          <w:kern w:val="0"/>
          <w:szCs w:val="21"/>
        </w:rPr>
      </w:pPr>
      <w:r w:rsidRPr="00B67EC2">
        <w:rPr>
          <w:rFonts w:ascii="宋体" w:eastAsia="宋体" w:hAnsi="宋体" w:cs="宋体" w:hint="eastAsia"/>
          <w:color w:val="333333"/>
          <w:kern w:val="0"/>
          <w:sz w:val="24"/>
          <w:szCs w:val="24"/>
        </w:rPr>
        <w:t>根据当事人违法行为的事实、性质、情节与社会危害程度，依据《证券法》第二百零二条的规定，我局决定：对蔡开福没收违法所得75,060.58元，并处225,181.74元罚款。</w:t>
      </w:r>
    </w:p>
    <w:p w14:paraId="035941B6" w14:textId="77777777" w:rsidR="00B67EC2" w:rsidRPr="00B67EC2" w:rsidRDefault="00B67EC2" w:rsidP="00B67EC2">
      <w:pPr>
        <w:widowControl/>
        <w:shd w:val="clear" w:color="auto" w:fill="FFFFFF"/>
        <w:spacing w:line="420" w:lineRule="atLeast"/>
        <w:ind w:firstLine="480"/>
        <w:jc w:val="left"/>
        <w:rPr>
          <w:rFonts w:ascii="inherit" w:eastAsia="宋体" w:hAnsi="inherit" w:cs="宋体" w:hint="eastAsia"/>
          <w:color w:val="333333"/>
          <w:kern w:val="0"/>
          <w:szCs w:val="21"/>
        </w:rPr>
      </w:pPr>
      <w:r w:rsidRPr="00B67EC2">
        <w:rPr>
          <w:rFonts w:ascii="inherit" w:eastAsia="宋体" w:hAnsi="inherit" w:cs="宋体"/>
          <w:color w:val="333333"/>
          <w:kern w:val="0"/>
          <w:sz w:val="24"/>
          <w:szCs w:val="24"/>
        </w:rPr>
        <w:t>当事人应自收到本处罚决定书之日起</w:t>
      </w:r>
      <w:r w:rsidRPr="00B67EC2">
        <w:rPr>
          <w:rFonts w:ascii="inherit" w:eastAsia="宋体" w:hAnsi="inherit" w:cs="宋体"/>
          <w:color w:val="333333"/>
          <w:kern w:val="0"/>
          <w:sz w:val="24"/>
          <w:szCs w:val="24"/>
        </w:rPr>
        <w:t>15</w:t>
      </w:r>
      <w:r w:rsidRPr="00B67EC2">
        <w:rPr>
          <w:rFonts w:ascii="inherit" w:eastAsia="宋体" w:hAnsi="inherit" w:cs="宋体"/>
          <w:color w:val="333333"/>
          <w:kern w:val="0"/>
          <w:sz w:val="24"/>
          <w:szCs w:val="24"/>
        </w:rPr>
        <w:t>日内，将罚款汇交中国证券监督管理委员会（开户银行：中信银行总行营业部，账号：</w:t>
      </w:r>
      <w:r w:rsidRPr="00B67EC2">
        <w:rPr>
          <w:rFonts w:ascii="inherit" w:eastAsia="宋体" w:hAnsi="inherit" w:cs="宋体"/>
          <w:color w:val="333333"/>
          <w:kern w:val="0"/>
          <w:sz w:val="24"/>
          <w:szCs w:val="24"/>
        </w:rPr>
        <w:t>7111010189800000162</w:t>
      </w:r>
      <w:r w:rsidRPr="00B67EC2">
        <w:rPr>
          <w:rFonts w:ascii="inherit" w:eastAsia="宋体" w:hAnsi="inherit" w:cs="宋体"/>
          <w:color w:val="333333"/>
          <w:kern w:val="0"/>
          <w:sz w:val="24"/>
          <w:szCs w:val="24"/>
        </w:rPr>
        <w:t>，由该行直接上缴国库），并将注有当事人名称的付款凭证复印件送中国证券监督管理委员会稽查局和我局备案。当事人如果对本处罚决定不服，可在收到本处罚决定书之日起</w:t>
      </w:r>
      <w:r w:rsidRPr="00B67EC2">
        <w:rPr>
          <w:rFonts w:ascii="inherit" w:eastAsia="宋体" w:hAnsi="inherit" w:cs="宋体"/>
          <w:color w:val="333333"/>
          <w:kern w:val="0"/>
          <w:sz w:val="24"/>
          <w:szCs w:val="24"/>
        </w:rPr>
        <w:t>60</w:t>
      </w:r>
      <w:r w:rsidRPr="00B67EC2">
        <w:rPr>
          <w:rFonts w:ascii="inherit" w:eastAsia="宋体" w:hAnsi="inherit" w:cs="宋体"/>
          <w:color w:val="333333"/>
          <w:kern w:val="0"/>
          <w:sz w:val="24"/>
          <w:szCs w:val="24"/>
        </w:rPr>
        <w:t>日内向中国证券监督管理委员会申请行政复议，也可在收到本处罚决定书之日起</w:t>
      </w:r>
      <w:r w:rsidRPr="00B67EC2">
        <w:rPr>
          <w:rFonts w:ascii="inherit" w:eastAsia="宋体" w:hAnsi="inherit" w:cs="宋体"/>
          <w:color w:val="333333"/>
          <w:kern w:val="0"/>
          <w:sz w:val="24"/>
          <w:szCs w:val="24"/>
        </w:rPr>
        <w:t>6</w:t>
      </w:r>
      <w:r w:rsidRPr="00B67EC2">
        <w:rPr>
          <w:rFonts w:ascii="inherit" w:eastAsia="宋体" w:hAnsi="inherit" w:cs="宋体"/>
          <w:color w:val="333333"/>
          <w:kern w:val="0"/>
          <w:sz w:val="24"/>
          <w:szCs w:val="24"/>
        </w:rPr>
        <w:t>个月内向有管辖权的人民法院提起行政诉讼。复议和诉讼期间，上述决定不停止执行。</w:t>
      </w:r>
    </w:p>
    <w:p w14:paraId="123A99BE" w14:textId="77777777" w:rsidR="00B67EC2" w:rsidRPr="00B67EC2" w:rsidRDefault="00B67EC2" w:rsidP="00B67EC2">
      <w:pPr>
        <w:widowControl/>
        <w:shd w:val="clear" w:color="auto" w:fill="FFFFFF"/>
        <w:spacing w:line="420" w:lineRule="atLeast"/>
        <w:jc w:val="left"/>
        <w:rPr>
          <w:rFonts w:ascii="inherit" w:eastAsia="宋体" w:hAnsi="inherit" w:cs="宋体"/>
          <w:color w:val="333333"/>
          <w:kern w:val="0"/>
          <w:szCs w:val="21"/>
        </w:rPr>
      </w:pPr>
      <w:r w:rsidRPr="00B67EC2">
        <w:rPr>
          <w:rFonts w:ascii="inherit" w:eastAsia="宋体" w:hAnsi="inherit" w:cs="宋体"/>
          <w:color w:val="333333"/>
          <w:kern w:val="0"/>
          <w:szCs w:val="21"/>
        </w:rPr>
        <w:t> </w:t>
      </w:r>
    </w:p>
    <w:p w14:paraId="6D28D175" w14:textId="77777777" w:rsidR="00B67EC2" w:rsidRPr="00B67EC2" w:rsidRDefault="00B67EC2" w:rsidP="00B67EC2">
      <w:pPr>
        <w:widowControl/>
        <w:shd w:val="clear" w:color="auto" w:fill="FFFFFF"/>
        <w:spacing w:line="420" w:lineRule="atLeast"/>
        <w:ind w:firstLine="420"/>
        <w:jc w:val="left"/>
        <w:rPr>
          <w:rFonts w:ascii="inherit" w:eastAsia="宋体" w:hAnsi="inherit" w:cs="宋体"/>
          <w:color w:val="333333"/>
          <w:kern w:val="0"/>
          <w:szCs w:val="21"/>
        </w:rPr>
      </w:pPr>
      <w:r w:rsidRPr="00B67EC2">
        <w:rPr>
          <w:rFonts w:ascii="inherit" w:eastAsia="宋体" w:hAnsi="inherit" w:cs="宋体"/>
          <w:color w:val="333333"/>
          <w:kern w:val="0"/>
          <w:sz w:val="24"/>
          <w:szCs w:val="24"/>
        </w:rPr>
        <w:t xml:space="preserve">　　　　　　　　　　　　</w:t>
      </w:r>
      <w:r w:rsidRPr="00B67EC2">
        <w:rPr>
          <w:rFonts w:ascii="inherit" w:eastAsia="宋体" w:hAnsi="inherit" w:cs="宋体"/>
          <w:color w:val="333333"/>
          <w:kern w:val="0"/>
          <w:sz w:val="24"/>
          <w:szCs w:val="24"/>
        </w:rPr>
        <w:t>  </w:t>
      </w:r>
      <w:r w:rsidRPr="00B67EC2">
        <w:rPr>
          <w:rFonts w:ascii="inherit" w:eastAsia="宋体" w:hAnsi="inherit" w:cs="宋体"/>
          <w:color w:val="333333"/>
          <w:kern w:val="0"/>
          <w:sz w:val="24"/>
          <w:szCs w:val="24"/>
        </w:rPr>
        <w:t xml:space="preserve">　　　</w:t>
      </w:r>
      <w:r w:rsidRPr="00B67EC2">
        <w:rPr>
          <w:rFonts w:ascii="inherit" w:eastAsia="宋体" w:hAnsi="inherit" w:cs="宋体"/>
          <w:color w:val="333333"/>
          <w:kern w:val="0"/>
          <w:sz w:val="24"/>
          <w:szCs w:val="24"/>
        </w:rPr>
        <w:t> </w:t>
      </w:r>
      <w:r w:rsidRPr="00B67EC2">
        <w:rPr>
          <w:rFonts w:ascii="inherit" w:eastAsia="宋体" w:hAnsi="inherit" w:cs="宋体"/>
          <w:color w:val="333333"/>
          <w:kern w:val="0"/>
          <w:sz w:val="24"/>
          <w:szCs w:val="24"/>
        </w:rPr>
        <w:t>厦门证监局</w:t>
      </w:r>
    </w:p>
    <w:p w14:paraId="51F861A0" w14:textId="77777777" w:rsidR="00B67EC2" w:rsidRPr="00B67EC2" w:rsidRDefault="00B67EC2" w:rsidP="00B67EC2">
      <w:pPr>
        <w:widowControl/>
        <w:shd w:val="clear" w:color="auto" w:fill="FFFFFF"/>
        <w:spacing w:line="420" w:lineRule="atLeast"/>
        <w:jc w:val="right"/>
        <w:rPr>
          <w:rFonts w:ascii="inherit" w:eastAsia="宋体" w:hAnsi="inherit" w:cs="宋体"/>
          <w:color w:val="333333"/>
          <w:kern w:val="0"/>
          <w:szCs w:val="21"/>
        </w:rPr>
      </w:pPr>
      <w:r w:rsidRPr="00B67EC2">
        <w:rPr>
          <w:rFonts w:ascii="inherit" w:eastAsia="宋体" w:hAnsi="inherit" w:cs="宋体"/>
          <w:color w:val="333333"/>
          <w:kern w:val="0"/>
          <w:sz w:val="24"/>
          <w:szCs w:val="24"/>
        </w:rPr>
        <w:t>2017</w:t>
      </w:r>
      <w:r w:rsidRPr="00B67EC2">
        <w:rPr>
          <w:rFonts w:ascii="inherit" w:eastAsia="宋体" w:hAnsi="inherit" w:cs="宋体"/>
          <w:color w:val="333333"/>
          <w:kern w:val="0"/>
          <w:sz w:val="24"/>
          <w:szCs w:val="24"/>
        </w:rPr>
        <w:t>年</w:t>
      </w:r>
      <w:r w:rsidRPr="00B67EC2">
        <w:rPr>
          <w:rFonts w:ascii="inherit" w:eastAsia="宋体" w:hAnsi="inherit" w:cs="宋体"/>
          <w:color w:val="333333"/>
          <w:kern w:val="0"/>
          <w:sz w:val="24"/>
          <w:szCs w:val="24"/>
        </w:rPr>
        <w:t>10</w:t>
      </w:r>
      <w:r w:rsidRPr="00B67EC2">
        <w:rPr>
          <w:rFonts w:ascii="inherit" w:eastAsia="宋体" w:hAnsi="inherit" w:cs="宋体"/>
          <w:color w:val="333333"/>
          <w:kern w:val="0"/>
          <w:sz w:val="24"/>
          <w:szCs w:val="24"/>
        </w:rPr>
        <w:t>月</w:t>
      </w:r>
      <w:r w:rsidRPr="00B67EC2">
        <w:rPr>
          <w:rFonts w:ascii="inherit" w:eastAsia="宋体" w:hAnsi="inherit" w:cs="宋体"/>
          <w:color w:val="333333"/>
          <w:kern w:val="0"/>
          <w:sz w:val="24"/>
          <w:szCs w:val="24"/>
        </w:rPr>
        <w:t>9</w:t>
      </w:r>
      <w:r w:rsidRPr="00B67EC2">
        <w:rPr>
          <w:rFonts w:ascii="inherit" w:eastAsia="宋体" w:hAnsi="inherit" w:cs="宋体"/>
          <w:color w:val="333333"/>
          <w:kern w:val="0"/>
          <w:sz w:val="24"/>
          <w:szCs w:val="24"/>
        </w:rPr>
        <w:t>日</w:t>
      </w:r>
    </w:p>
    <w:p w14:paraId="40C61529" w14:textId="77777777" w:rsidR="00FB7785" w:rsidRDefault="00FB7785"/>
    <w:sectPr w:rsidR="00FB77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EC2"/>
    <w:rsid w:val="00B67EC2"/>
    <w:rsid w:val="00FB77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1AD59"/>
  <w15:chartTrackingRefBased/>
  <w15:docId w15:val="{02DA1744-D1C6-472E-B524-84FE912E9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67EC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91423">
      <w:bodyDiv w:val="1"/>
      <w:marLeft w:val="0"/>
      <w:marRight w:val="0"/>
      <w:marTop w:val="0"/>
      <w:marBottom w:val="0"/>
      <w:divBdr>
        <w:top w:val="none" w:sz="0" w:space="0" w:color="auto"/>
        <w:left w:val="none" w:sz="0" w:space="0" w:color="auto"/>
        <w:bottom w:val="none" w:sz="0" w:space="0" w:color="auto"/>
        <w:right w:val="none" w:sz="0" w:space="0" w:color="auto"/>
      </w:divBdr>
      <w:divsChild>
        <w:div w:id="1848858926">
          <w:marLeft w:val="0"/>
          <w:marRight w:val="0"/>
          <w:marTop w:val="0"/>
          <w:marBottom w:val="0"/>
          <w:divBdr>
            <w:top w:val="none" w:sz="0" w:space="23" w:color="auto"/>
            <w:left w:val="none" w:sz="0" w:space="31" w:color="auto"/>
            <w:bottom w:val="single" w:sz="12" w:space="11" w:color="CCCCCC"/>
            <w:right w:val="none" w:sz="0" w:space="31" w:color="auto"/>
          </w:divBdr>
        </w:div>
        <w:div w:id="1506242323">
          <w:marLeft w:val="0"/>
          <w:marRight w:val="0"/>
          <w:marTop w:val="0"/>
          <w:marBottom w:val="300"/>
          <w:divBdr>
            <w:top w:val="none" w:sz="0" w:space="0" w:color="auto"/>
            <w:left w:val="none" w:sz="0" w:space="0" w:color="auto"/>
            <w:bottom w:val="none" w:sz="0" w:space="0" w:color="auto"/>
            <w:right w:val="none" w:sz="0" w:space="0" w:color="auto"/>
          </w:divBdr>
        </w:div>
        <w:div w:id="1462188498">
          <w:marLeft w:val="0"/>
          <w:marRight w:val="0"/>
          <w:marTop w:val="0"/>
          <w:marBottom w:val="0"/>
          <w:divBdr>
            <w:top w:val="none" w:sz="0" w:space="0" w:color="auto"/>
            <w:left w:val="none" w:sz="0" w:space="0" w:color="auto"/>
            <w:bottom w:val="none" w:sz="0" w:space="0" w:color="auto"/>
            <w:right w:val="none" w:sz="0" w:space="0" w:color="auto"/>
          </w:divBdr>
        </w:div>
        <w:div w:id="1019890687">
          <w:marLeft w:val="0"/>
          <w:marRight w:val="709"/>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205</Words>
  <Characters>1170</Characters>
  <Application>Microsoft Office Word</Application>
  <DocSecurity>0</DocSecurity>
  <Lines>9</Lines>
  <Paragraphs>2</Paragraphs>
  <ScaleCrop>false</ScaleCrop>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2021-10-06T07:15:00Z</dcterms:created>
  <dcterms:modified xsi:type="dcterms:W3CDTF">2021-10-06T07:15:00Z</dcterms:modified>
</cp:coreProperties>
</file>