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54DA" w14:textId="77777777" w:rsidR="00795306" w:rsidRPr="00795306" w:rsidRDefault="00795306" w:rsidP="00795306">
      <w:pPr>
        <w:widowControl/>
        <w:shd w:val="clear" w:color="auto" w:fill="FFFFFF"/>
        <w:spacing w:line="525" w:lineRule="atLeast"/>
        <w:jc w:val="center"/>
        <w:rPr>
          <w:rFonts w:ascii="微软雅黑" w:eastAsia="微软雅黑" w:hAnsi="微软雅黑" w:cs="宋体"/>
          <w:b/>
          <w:bCs/>
          <w:color w:val="0C5CB1"/>
          <w:kern w:val="0"/>
          <w:sz w:val="30"/>
          <w:szCs w:val="30"/>
        </w:rPr>
      </w:pPr>
      <w:r w:rsidRPr="00795306">
        <w:rPr>
          <w:rFonts w:ascii="微软雅黑" w:eastAsia="微软雅黑" w:hAnsi="微软雅黑" w:cs="宋体" w:hint="eastAsia"/>
          <w:b/>
          <w:bCs/>
          <w:color w:val="0C5CB1"/>
          <w:kern w:val="0"/>
          <w:sz w:val="30"/>
          <w:szCs w:val="30"/>
        </w:rPr>
        <w:t>中国证券监督管理委员会厦门监管局行政处罚决定书〔2018〕2号</w:t>
      </w:r>
    </w:p>
    <w:p w14:paraId="24800717" w14:textId="77777777" w:rsidR="00795306" w:rsidRPr="00795306" w:rsidRDefault="00795306" w:rsidP="00795306">
      <w:pPr>
        <w:widowControl/>
        <w:shd w:val="clear" w:color="auto" w:fill="FFFFFF"/>
        <w:jc w:val="center"/>
        <w:rPr>
          <w:rFonts w:ascii="宋体" w:eastAsia="宋体" w:hAnsi="宋体" w:cs="宋体" w:hint="eastAsia"/>
          <w:color w:val="888888"/>
          <w:kern w:val="0"/>
          <w:sz w:val="18"/>
          <w:szCs w:val="18"/>
        </w:rPr>
      </w:pPr>
      <w:r w:rsidRPr="00795306">
        <w:rPr>
          <w:rFonts w:ascii="宋体" w:eastAsia="宋体" w:hAnsi="宋体" w:cs="宋体" w:hint="eastAsia"/>
          <w:color w:val="888888"/>
          <w:kern w:val="0"/>
          <w:sz w:val="18"/>
          <w:szCs w:val="18"/>
        </w:rPr>
        <w:t>时间：2018-04-02 来源：</w:t>
      </w:r>
    </w:p>
    <w:p w14:paraId="5E9CB34D"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当事人：郑小燕，女，1985年10月出生，住址：广东省深圳市南山区。</w:t>
      </w:r>
    </w:p>
    <w:p w14:paraId="3C9788C9"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依据《中华人民共和国证券法》（以下简称《证券法》）的有关规定，我局对郑小燕内幕交易深圳市</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投资控股股份有限公司（以下简称</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控股）股票案进行了立案调查、审理，并依法向当事人告知了</w:t>
      </w:r>
      <w:proofErr w:type="gramStart"/>
      <w:r w:rsidRPr="00795306">
        <w:rPr>
          <w:rFonts w:ascii="宋体" w:eastAsia="宋体" w:hAnsi="宋体" w:cs="宋体" w:hint="eastAsia"/>
          <w:color w:val="333333"/>
          <w:kern w:val="0"/>
          <w:sz w:val="24"/>
          <w:szCs w:val="24"/>
        </w:rPr>
        <w:t>作出</w:t>
      </w:r>
      <w:proofErr w:type="gramEnd"/>
      <w:r w:rsidRPr="00795306">
        <w:rPr>
          <w:rFonts w:ascii="宋体" w:eastAsia="宋体" w:hAnsi="宋体" w:cs="宋体" w:hint="eastAsia"/>
          <w:color w:val="333333"/>
          <w:kern w:val="0"/>
          <w:sz w:val="24"/>
          <w:szCs w:val="24"/>
        </w:rPr>
        <w:t>行政处罚的事实、理由、依据及当事人依法享有的权利。当事人郑小燕未提出陈述、申辩意见，也未要求听证。本案现已调查、审理终结。</w:t>
      </w:r>
    </w:p>
    <w:p w14:paraId="1C674B82"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经查明，郑小燕存在以下违法事实：</w:t>
      </w:r>
    </w:p>
    <w:p w14:paraId="41C86E74"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一、内幕信息的形成和公开过程</w:t>
      </w:r>
    </w:p>
    <w:p w14:paraId="414222C5"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华南城控股有限公司（以下简称华南城）董事会联席主席、大股东郑某兴系</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控股实际控制人</w:t>
      </w:r>
      <w:proofErr w:type="gramStart"/>
      <w:r w:rsidRPr="00795306">
        <w:rPr>
          <w:rFonts w:ascii="宋体" w:eastAsia="宋体" w:hAnsi="宋体" w:cs="宋体" w:hint="eastAsia"/>
          <w:color w:val="333333"/>
          <w:kern w:val="0"/>
          <w:sz w:val="24"/>
          <w:szCs w:val="24"/>
        </w:rPr>
        <w:t>黄某苗多年</w:t>
      </w:r>
      <w:proofErr w:type="gramEnd"/>
      <w:r w:rsidRPr="00795306">
        <w:rPr>
          <w:rFonts w:ascii="宋体" w:eastAsia="宋体" w:hAnsi="宋体" w:cs="宋体" w:hint="eastAsia"/>
          <w:color w:val="333333"/>
          <w:kern w:val="0"/>
          <w:sz w:val="24"/>
          <w:szCs w:val="24"/>
        </w:rPr>
        <w:t>好友，2016年7月21日前的某日，郑某兴与黄某苗见面时提及</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控股和华南城可否合作。因</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控股主要由</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控股董事长姚某波负责运营管理，黄某苗让郑某兴找姚某波洽谈。</w:t>
      </w:r>
    </w:p>
    <w:p w14:paraId="213CB61C"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2016年7月21日，郑某兴、冯某航（华南城执行董事）前往深圳中洲万豪酒店与姚某波和尹某峰（</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控股副总经理、董事会秘书）会面，洽谈业务合作。会后，郑某兴与姚某波一直保持电话联系，并达成了</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控股收购郑某兴持有的华南城股权的初步意向。姚某波持续向黄某苗汇报与郑某兴洽谈及重组事项进展的相关情况，郑某兴与黄某苗通话中偶尔也提及上述重组事宜。</w:t>
      </w:r>
    </w:p>
    <w:p w14:paraId="31232225"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2016年8月17日，姚某波、尹某峰和冯某航在</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控股姚某波办公室，就本次境外收购的相关政策进行了讨论。</w:t>
      </w:r>
    </w:p>
    <w:p w14:paraId="2BE1B458"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2016年8月18日至9月16日，郑某兴、冯某航和姚某波一直保持电话联系，洽谈收购华南城的具体方式。</w:t>
      </w:r>
    </w:p>
    <w:p w14:paraId="0CD051B7"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2016年9月17日，黄某苗、姚某波、尹某峰、郑某兴、冯某航、香港年利达律师事务所律师刘某诚等人在深圳中洲万豪酒店4楼会议室洽谈，双方明确</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控股收购标的限于郑某兴持有的华南城23.2%股权，但仍未确定最终收购比例。</w:t>
      </w:r>
    </w:p>
    <w:p w14:paraId="2EDB805F"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2016年9月20日、9月23日，尹某峰分别与北京市</w:t>
      </w:r>
      <w:proofErr w:type="gramStart"/>
      <w:r w:rsidRPr="00795306">
        <w:rPr>
          <w:rFonts w:ascii="宋体" w:eastAsia="宋体" w:hAnsi="宋体" w:cs="宋体" w:hint="eastAsia"/>
          <w:color w:val="333333"/>
          <w:kern w:val="0"/>
          <w:sz w:val="24"/>
          <w:szCs w:val="24"/>
        </w:rPr>
        <w:t>中伦律师</w:t>
      </w:r>
      <w:proofErr w:type="gramEnd"/>
      <w:r w:rsidRPr="00795306">
        <w:rPr>
          <w:rFonts w:ascii="宋体" w:eastAsia="宋体" w:hAnsi="宋体" w:cs="宋体" w:hint="eastAsia"/>
          <w:color w:val="333333"/>
          <w:kern w:val="0"/>
          <w:sz w:val="24"/>
          <w:szCs w:val="24"/>
        </w:rPr>
        <w:t>事务所、招商证券股份有限公司相关人员洽谈聘请中介机构事宜，并请中介机构对</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控股收购华南城股权事项进行可行性论证。</w:t>
      </w:r>
    </w:p>
    <w:p w14:paraId="35D87A67"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lastRenderedPageBreak/>
        <w:t>2016年10月25日至26日，</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控股、华南城相关人员及中介机构在深圳中洲万豪酒店会议室召开现场会议，对中介机构草拟的收购意向书内容及条款进行讨论、修改。</w:t>
      </w:r>
    </w:p>
    <w:p w14:paraId="4CDC9C9B"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2016年10月26日，姚某波和郑某兴在深圳中洲万豪酒店见面洽谈，决定由</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控股收购郑某兴及其通过Accurate Gain Developments Limited（以下简称Accurate Gain）间接持有的华南城23.2%股权，收购价格区间为港币1.8-2.2元/股，并定于10月27日签订书面协议。</w:t>
      </w:r>
    </w:p>
    <w:p w14:paraId="4670C252"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2016年10月27日，</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控股申请股票临时停牌，并召开投资决策会，会议同意</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控股以现金方式收购华南城23.2%股权。当日，姚某波与郑某兴、Accurate Gain签署了《收购意向书》。</w:t>
      </w:r>
    </w:p>
    <w:p w14:paraId="6EDB9FB9"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10月28日，</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控股发布《深圳市</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投资控股股份有限公司关于重大资产重组停牌公告》称，公司拟收购郑某兴及Accurate Gain 分别持有的华南城7900万股及17.78亿股普通股股份，收购价款区间在港币33.43亿元至港币40.86亿元。</w:t>
      </w:r>
    </w:p>
    <w:p w14:paraId="7A8B7789"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我局认为，根据</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控股2017年1月12日公布的《第七届董事会第四十六次会议决议公告》，上述股权收购事项涉及金额3,398,735,202.62元，占</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2015年未经审计合并净资产额的60.52%，超过50%且超过人民币5000万元，构成《上市公司重大资产重组管理办法》规定的重大资产重组，属于《证券法》第六十七条第二款第（二）项规定的“公司的重大投资行为和重大的购置财产的决定”，在</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未公开前属于《证券法》第七十五条第二款第（一）项规定的内幕信息。虽然收购双方在2016年9月17日未就最终收购比例达成一致，但在此之前双方已明确收购标的，也多次对收购方案可行性进行讨论并认为可行，且郑某兴、姚某波、黄某苗三人分别为此次股权收购交易双方的董事会联席主席、董事长、实际控制人，属于能够影响此次收购的动议、筹划、决策或执行的人员，因此可以认定2016年9月17日内幕信息已经形成。内幕信息公开时间是</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控股发布相关公告的时间，即2016年10月28日。</w:t>
      </w:r>
    </w:p>
    <w:p w14:paraId="5375C25F"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二、郑小燕内幕交易“</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控股”情况</w:t>
      </w:r>
    </w:p>
    <w:p w14:paraId="67AE9D3C"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郑小燕”证券账户下挂普通账户与信用账户，两账户分别于2016年5月13日、2016年7月18日，在海通证券深圳望海路营业部开立，三方存管银行为招商银行，开户手续均由郑小燕本人办理，无代理人。“郑小燕”证券账户开户以来，主要是由郑小燕委托陈某娟操作下单。</w:t>
      </w:r>
    </w:p>
    <w:p w14:paraId="30D30820"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lastRenderedPageBreak/>
        <w:t>2016年9月下旬，</w:t>
      </w:r>
      <w:r w:rsidRPr="00795306">
        <w:rPr>
          <w:rFonts w:ascii="宋体" w:eastAsia="宋体" w:hAnsi="宋体" w:cs="宋体" w:hint="eastAsia"/>
          <w:color w:val="333333"/>
          <w:kern w:val="0"/>
          <w:sz w:val="24"/>
          <w:szCs w:val="24"/>
          <w:highlight w:val="yellow"/>
        </w:rPr>
        <w:t>本案内幕信息知情人黄某苗至深圳市</w:t>
      </w:r>
      <w:proofErr w:type="gramStart"/>
      <w:r w:rsidRPr="00795306">
        <w:rPr>
          <w:rFonts w:ascii="宋体" w:eastAsia="宋体" w:hAnsi="宋体" w:cs="宋体" w:hint="eastAsia"/>
          <w:color w:val="333333"/>
          <w:kern w:val="0"/>
          <w:sz w:val="24"/>
          <w:szCs w:val="24"/>
          <w:highlight w:val="yellow"/>
        </w:rPr>
        <w:t>皇庭集团</w:t>
      </w:r>
      <w:proofErr w:type="gramEnd"/>
      <w:r w:rsidRPr="00795306">
        <w:rPr>
          <w:rFonts w:ascii="宋体" w:eastAsia="宋体" w:hAnsi="宋体" w:cs="宋体" w:hint="eastAsia"/>
          <w:color w:val="333333"/>
          <w:kern w:val="0"/>
          <w:sz w:val="24"/>
          <w:szCs w:val="24"/>
          <w:highlight w:val="yellow"/>
        </w:rPr>
        <w:t>有限公司（以下</w:t>
      </w:r>
      <w:proofErr w:type="gramStart"/>
      <w:r w:rsidRPr="00795306">
        <w:rPr>
          <w:rFonts w:ascii="宋体" w:eastAsia="宋体" w:hAnsi="宋体" w:cs="宋体" w:hint="eastAsia"/>
          <w:color w:val="333333"/>
          <w:kern w:val="0"/>
          <w:sz w:val="24"/>
          <w:szCs w:val="24"/>
          <w:highlight w:val="yellow"/>
        </w:rPr>
        <w:t>简称皇庭集团</w:t>
      </w:r>
      <w:proofErr w:type="gramEnd"/>
      <w:r w:rsidRPr="00795306">
        <w:rPr>
          <w:rFonts w:ascii="宋体" w:eastAsia="宋体" w:hAnsi="宋体" w:cs="宋体" w:hint="eastAsia"/>
          <w:color w:val="333333"/>
          <w:kern w:val="0"/>
          <w:sz w:val="24"/>
          <w:szCs w:val="24"/>
          <w:highlight w:val="yellow"/>
        </w:rPr>
        <w:t>）郑某豪（</w:t>
      </w:r>
      <w:proofErr w:type="gramStart"/>
      <w:r w:rsidRPr="00795306">
        <w:rPr>
          <w:rFonts w:ascii="宋体" w:eastAsia="宋体" w:hAnsi="宋体" w:cs="宋体" w:hint="eastAsia"/>
          <w:color w:val="333333"/>
          <w:kern w:val="0"/>
          <w:sz w:val="24"/>
          <w:szCs w:val="24"/>
          <w:highlight w:val="yellow"/>
        </w:rPr>
        <w:t>皇庭集团</w:t>
      </w:r>
      <w:proofErr w:type="gramEnd"/>
      <w:r w:rsidRPr="00795306">
        <w:rPr>
          <w:rFonts w:ascii="宋体" w:eastAsia="宋体" w:hAnsi="宋体" w:cs="宋体" w:hint="eastAsia"/>
          <w:color w:val="333333"/>
          <w:kern w:val="0"/>
          <w:sz w:val="24"/>
          <w:szCs w:val="24"/>
          <w:highlight w:val="yellow"/>
        </w:rPr>
        <w:t>法定代表人、郑小燕胞兄）的办公室与郑某豪见面洽谈，内容涉及</w:t>
      </w:r>
      <w:proofErr w:type="gramStart"/>
      <w:r w:rsidRPr="00795306">
        <w:rPr>
          <w:rFonts w:ascii="宋体" w:eastAsia="宋体" w:hAnsi="宋体" w:cs="宋体" w:hint="eastAsia"/>
          <w:color w:val="333333"/>
          <w:kern w:val="0"/>
          <w:sz w:val="24"/>
          <w:szCs w:val="24"/>
          <w:highlight w:val="yellow"/>
        </w:rPr>
        <w:t>中洲</w:t>
      </w:r>
      <w:proofErr w:type="gramEnd"/>
      <w:r w:rsidRPr="00795306">
        <w:rPr>
          <w:rFonts w:ascii="宋体" w:eastAsia="宋体" w:hAnsi="宋体" w:cs="宋体" w:hint="eastAsia"/>
          <w:color w:val="333333"/>
          <w:kern w:val="0"/>
          <w:sz w:val="24"/>
          <w:szCs w:val="24"/>
          <w:highlight w:val="yellow"/>
        </w:rPr>
        <w:t>控股，郑小燕当时在场</w:t>
      </w:r>
      <w:r w:rsidRPr="00795306">
        <w:rPr>
          <w:rFonts w:ascii="宋体" w:eastAsia="宋体" w:hAnsi="宋体" w:cs="宋体" w:hint="eastAsia"/>
          <w:color w:val="333333"/>
          <w:kern w:val="0"/>
          <w:sz w:val="24"/>
          <w:szCs w:val="24"/>
        </w:rPr>
        <w:t>。此后，郑小燕在2016年10月10日委托陈某娟操作“郑小燕”信用账户买入“</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控股”51.02万股，成交金额977.33万元；10月12日委托陈某娟操作“郑小燕”普通账户买入1.73万股，成交金额33.41万元。2017年4月7日“</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控股”复牌，4月18日郑小燕委托陈某娟将上述52.75万股全部卖出，成交金额992.81万元，亏损18.63万元。“郑小燕”信用账户买入资金来自深圳市</w:t>
      </w:r>
      <w:proofErr w:type="gramStart"/>
      <w:r w:rsidRPr="00795306">
        <w:rPr>
          <w:rFonts w:ascii="宋体" w:eastAsia="宋体" w:hAnsi="宋体" w:cs="宋体" w:hint="eastAsia"/>
          <w:color w:val="333333"/>
          <w:kern w:val="0"/>
          <w:sz w:val="24"/>
          <w:szCs w:val="24"/>
        </w:rPr>
        <w:t>皇庭投资</w:t>
      </w:r>
      <w:proofErr w:type="gramEnd"/>
      <w:r w:rsidRPr="00795306">
        <w:rPr>
          <w:rFonts w:ascii="宋体" w:eastAsia="宋体" w:hAnsi="宋体" w:cs="宋体" w:hint="eastAsia"/>
          <w:color w:val="333333"/>
          <w:kern w:val="0"/>
          <w:sz w:val="24"/>
          <w:szCs w:val="24"/>
        </w:rPr>
        <w:t>管理有限公司提供的借款，“郑小燕”普通账户买入资金来源于账户历史沉淀资金。上述交易均是通过郑小燕专门开立给陈某娟使用的号码为158****4854的手机上网委托下单完成。</w:t>
      </w:r>
    </w:p>
    <w:p w14:paraId="2AEB7ABC"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“郑小燕”证券账户虽于2016年6月至8月间交易过“</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控股”，但最大买入金额仅为49.95万元。2016年10月10日、10月12日，该账户交易“</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控股”规模明显放大，两笔交易合计金额达1010.74万元，且交易时点与内幕信息形成时间高度吻合，与郑小燕接触黄某苗的时间高度吻合，交易行为明显异常，足以证明郑小燕实施了内幕交易违法行为。</w:t>
      </w:r>
    </w:p>
    <w:p w14:paraId="26D0403C" w14:textId="77777777" w:rsidR="00795306" w:rsidRPr="00795306" w:rsidRDefault="00795306" w:rsidP="00795306">
      <w:pPr>
        <w:widowControl/>
        <w:shd w:val="clear" w:color="auto" w:fill="FFFFFF"/>
        <w:spacing w:line="420" w:lineRule="atLeast"/>
        <w:ind w:firstLine="480"/>
        <w:jc w:val="left"/>
        <w:rPr>
          <w:rFonts w:ascii="宋体" w:eastAsia="宋体" w:hAnsi="宋体" w:cs="宋体" w:hint="eastAsia"/>
          <w:color w:val="333333"/>
          <w:kern w:val="0"/>
          <w:szCs w:val="21"/>
        </w:rPr>
      </w:pPr>
      <w:r w:rsidRPr="00795306">
        <w:rPr>
          <w:rFonts w:ascii="宋体" w:eastAsia="宋体" w:hAnsi="宋体" w:cs="宋体" w:hint="eastAsia"/>
          <w:color w:val="333333"/>
          <w:kern w:val="0"/>
          <w:sz w:val="24"/>
          <w:szCs w:val="24"/>
        </w:rPr>
        <w:t>上述违法事实，有</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控股公告、</w:t>
      </w:r>
      <w:proofErr w:type="gramStart"/>
      <w:r w:rsidRPr="00795306">
        <w:rPr>
          <w:rFonts w:ascii="宋体" w:eastAsia="宋体" w:hAnsi="宋体" w:cs="宋体" w:hint="eastAsia"/>
          <w:color w:val="333333"/>
          <w:kern w:val="0"/>
          <w:sz w:val="24"/>
          <w:szCs w:val="24"/>
        </w:rPr>
        <w:t>中洲</w:t>
      </w:r>
      <w:proofErr w:type="gramEnd"/>
      <w:r w:rsidRPr="00795306">
        <w:rPr>
          <w:rFonts w:ascii="宋体" w:eastAsia="宋体" w:hAnsi="宋体" w:cs="宋体" w:hint="eastAsia"/>
          <w:color w:val="333333"/>
          <w:kern w:val="0"/>
          <w:sz w:val="24"/>
          <w:szCs w:val="24"/>
        </w:rPr>
        <w:t>控股提供的相关材料、相关证券账户资料、证券账户交易流水、银行转账记录以及相关人员询问笔录等证据证明。</w:t>
      </w:r>
    </w:p>
    <w:p w14:paraId="1E3D11A5" w14:textId="77777777" w:rsidR="00795306" w:rsidRPr="00795306" w:rsidRDefault="00795306" w:rsidP="00795306">
      <w:pPr>
        <w:widowControl/>
        <w:shd w:val="clear" w:color="auto" w:fill="FFFFFF"/>
        <w:spacing w:line="420" w:lineRule="atLeast"/>
        <w:ind w:firstLine="480"/>
        <w:jc w:val="left"/>
        <w:rPr>
          <w:rFonts w:ascii="inherit" w:eastAsia="宋体" w:hAnsi="inherit" w:cs="宋体" w:hint="eastAsia"/>
          <w:color w:val="333333"/>
          <w:kern w:val="0"/>
          <w:szCs w:val="21"/>
        </w:rPr>
      </w:pPr>
      <w:r w:rsidRPr="00795306">
        <w:rPr>
          <w:rFonts w:ascii="inherit" w:eastAsia="宋体" w:hAnsi="inherit" w:cs="宋体"/>
          <w:color w:val="333333"/>
          <w:kern w:val="0"/>
          <w:sz w:val="24"/>
          <w:szCs w:val="24"/>
        </w:rPr>
        <w:t>郑小燕的上述行为违反了《证券法》第七十三条、七十六条的规定，构成了《证券法》第二百零二条所述内幕交易行为。</w:t>
      </w:r>
    </w:p>
    <w:p w14:paraId="27DAA43C" w14:textId="77777777" w:rsidR="00795306" w:rsidRPr="00795306" w:rsidRDefault="00795306" w:rsidP="00795306">
      <w:pPr>
        <w:widowControl/>
        <w:shd w:val="clear" w:color="auto" w:fill="FFFFFF"/>
        <w:spacing w:line="420" w:lineRule="atLeast"/>
        <w:ind w:firstLine="480"/>
        <w:jc w:val="left"/>
        <w:rPr>
          <w:rFonts w:ascii="inherit" w:eastAsia="宋体" w:hAnsi="inherit" w:cs="宋体"/>
          <w:color w:val="333333"/>
          <w:kern w:val="0"/>
          <w:szCs w:val="21"/>
        </w:rPr>
      </w:pPr>
      <w:r w:rsidRPr="00795306">
        <w:rPr>
          <w:rFonts w:ascii="inherit" w:eastAsia="宋体" w:hAnsi="inherit" w:cs="宋体"/>
          <w:color w:val="333333"/>
          <w:kern w:val="0"/>
          <w:sz w:val="24"/>
          <w:szCs w:val="24"/>
        </w:rPr>
        <w:t>根据当事人违法行为的事实、性质、情节与社会危害程度，依据《证券法》第二百零二条的规定，我局决定：对郑小燕处以</w:t>
      </w:r>
      <w:r w:rsidRPr="00795306">
        <w:rPr>
          <w:rFonts w:ascii="inherit" w:eastAsia="宋体" w:hAnsi="inherit" w:cs="宋体"/>
          <w:color w:val="333333"/>
          <w:kern w:val="0"/>
          <w:sz w:val="24"/>
          <w:szCs w:val="24"/>
        </w:rPr>
        <w:t>60</w:t>
      </w:r>
      <w:r w:rsidRPr="00795306">
        <w:rPr>
          <w:rFonts w:ascii="inherit" w:eastAsia="宋体" w:hAnsi="inherit" w:cs="宋体"/>
          <w:color w:val="333333"/>
          <w:kern w:val="0"/>
          <w:sz w:val="24"/>
          <w:szCs w:val="24"/>
        </w:rPr>
        <w:t>万元罚款。</w:t>
      </w:r>
    </w:p>
    <w:p w14:paraId="09DB5B9B" w14:textId="77777777" w:rsidR="00795306" w:rsidRPr="00795306" w:rsidRDefault="00795306" w:rsidP="00795306">
      <w:pPr>
        <w:widowControl/>
        <w:shd w:val="clear" w:color="auto" w:fill="FFFFFF"/>
        <w:spacing w:line="420" w:lineRule="atLeast"/>
        <w:ind w:firstLine="480"/>
        <w:jc w:val="left"/>
        <w:rPr>
          <w:rFonts w:ascii="inherit" w:eastAsia="宋体" w:hAnsi="inherit" w:cs="宋体"/>
          <w:color w:val="333333"/>
          <w:kern w:val="0"/>
          <w:szCs w:val="21"/>
        </w:rPr>
      </w:pPr>
      <w:r w:rsidRPr="00795306">
        <w:rPr>
          <w:rFonts w:ascii="inherit" w:eastAsia="宋体" w:hAnsi="inherit" w:cs="宋体"/>
          <w:color w:val="333333"/>
          <w:kern w:val="0"/>
          <w:sz w:val="24"/>
          <w:szCs w:val="24"/>
        </w:rPr>
        <w:t>当事人应自收到本处罚决定书之日起</w:t>
      </w:r>
      <w:r w:rsidRPr="00795306">
        <w:rPr>
          <w:rFonts w:ascii="inherit" w:eastAsia="宋体" w:hAnsi="inherit" w:cs="宋体"/>
          <w:color w:val="333333"/>
          <w:kern w:val="0"/>
          <w:sz w:val="24"/>
          <w:szCs w:val="24"/>
        </w:rPr>
        <w:t>15</w:t>
      </w:r>
      <w:r w:rsidRPr="00795306">
        <w:rPr>
          <w:rFonts w:ascii="inherit" w:eastAsia="宋体" w:hAnsi="inherit" w:cs="宋体"/>
          <w:color w:val="333333"/>
          <w:kern w:val="0"/>
          <w:sz w:val="24"/>
          <w:szCs w:val="24"/>
        </w:rPr>
        <w:t>日内，将罚款汇交中国证券监督管理委员会（财政</w:t>
      </w:r>
      <w:proofErr w:type="gramStart"/>
      <w:r w:rsidRPr="00795306">
        <w:rPr>
          <w:rFonts w:ascii="inherit" w:eastAsia="宋体" w:hAnsi="inherit" w:cs="宋体"/>
          <w:color w:val="333333"/>
          <w:kern w:val="0"/>
          <w:sz w:val="24"/>
          <w:szCs w:val="24"/>
        </w:rPr>
        <w:t>汇缴专户</w:t>
      </w:r>
      <w:proofErr w:type="gramEnd"/>
      <w:r w:rsidRPr="00795306">
        <w:rPr>
          <w:rFonts w:ascii="inherit" w:eastAsia="宋体" w:hAnsi="inherit" w:cs="宋体"/>
          <w:color w:val="333333"/>
          <w:kern w:val="0"/>
          <w:sz w:val="24"/>
          <w:szCs w:val="24"/>
        </w:rPr>
        <w:t>），开户银行：中信银行总行营业部，账号：</w:t>
      </w:r>
      <w:r w:rsidRPr="00795306">
        <w:rPr>
          <w:rFonts w:ascii="inherit" w:eastAsia="宋体" w:hAnsi="inherit" w:cs="宋体"/>
          <w:color w:val="333333"/>
          <w:kern w:val="0"/>
          <w:sz w:val="24"/>
          <w:szCs w:val="24"/>
        </w:rPr>
        <w:t>7111010189800000162</w:t>
      </w:r>
      <w:r w:rsidRPr="00795306">
        <w:rPr>
          <w:rFonts w:ascii="inherit" w:eastAsia="宋体" w:hAnsi="inherit" w:cs="宋体"/>
          <w:color w:val="333333"/>
          <w:kern w:val="0"/>
          <w:sz w:val="24"/>
          <w:szCs w:val="24"/>
        </w:rPr>
        <w:t>，由该行直接上缴国库，并将注明当事人名称的付款凭证复印件送中国证券监督管理委员会稽查局和我局备案。当事人如果对本处罚决定不服，可在收到本处罚决定书之日起</w:t>
      </w:r>
      <w:r w:rsidRPr="00795306">
        <w:rPr>
          <w:rFonts w:ascii="inherit" w:eastAsia="宋体" w:hAnsi="inherit" w:cs="宋体"/>
          <w:color w:val="333333"/>
          <w:kern w:val="0"/>
          <w:sz w:val="24"/>
          <w:szCs w:val="24"/>
        </w:rPr>
        <w:t>60</w:t>
      </w:r>
      <w:r w:rsidRPr="00795306">
        <w:rPr>
          <w:rFonts w:ascii="inherit" w:eastAsia="宋体" w:hAnsi="inherit" w:cs="宋体"/>
          <w:color w:val="333333"/>
          <w:kern w:val="0"/>
          <w:sz w:val="24"/>
          <w:szCs w:val="24"/>
        </w:rPr>
        <w:t>日内向中国证券监督管理委员会申请行政复议，也可在收到本处罚决定书之日起</w:t>
      </w:r>
      <w:r w:rsidRPr="00795306">
        <w:rPr>
          <w:rFonts w:ascii="inherit" w:eastAsia="宋体" w:hAnsi="inherit" w:cs="宋体"/>
          <w:color w:val="333333"/>
          <w:kern w:val="0"/>
          <w:sz w:val="24"/>
          <w:szCs w:val="24"/>
        </w:rPr>
        <w:t>6</w:t>
      </w:r>
      <w:r w:rsidRPr="00795306">
        <w:rPr>
          <w:rFonts w:ascii="inherit" w:eastAsia="宋体" w:hAnsi="inherit" w:cs="宋体"/>
          <w:color w:val="333333"/>
          <w:kern w:val="0"/>
          <w:sz w:val="24"/>
          <w:szCs w:val="24"/>
        </w:rPr>
        <w:t>个月内向有管辖权的人民法院提起行政诉讼。复议和诉讼期间，上述决定不停止执行。</w:t>
      </w:r>
    </w:p>
    <w:p w14:paraId="3F55F990" w14:textId="77777777" w:rsidR="00795306" w:rsidRPr="00795306" w:rsidRDefault="00795306" w:rsidP="00795306">
      <w:pPr>
        <w:widowControl/>
        <w:shd w:val="clear" w:color="auto" w:fill="FFFFFF"/>
        <w:spacing w:line="420" w:lineRule="atLeast"/>
        <w:jc w:val="left"/>
        <w:rPr>
          <w:rFonts w:ascii="inherit" w:eastAsia="宋体" w:hAnsi="inherit" w:cs="宋体"/>
          <w:color w:val="333333"/>
          <w:kern w:val="0"/>
          <w:szCs w:val="21"/>
        </w:rPr>
      </w:pPr>
      <w:r w:rsidRPr="00795306">
        <w:rPr>
          <w:rFonts w:ascii="inherit" w:eastAsia="宋体" w:hAnsi="inherit" w:cs="宋体"/>
          <w:color w:val="333333"/>
          <w:kern w:val="0"/>
          <w:szCs w:val="21"/>
        </w:rPr>
        <w:t> </w:t>
      </w:r>
    </w:p>
    <w:p w14:paraId="6053E240" w14:textId="77777777" w:rsidR="00795306" w:rsidRPr="00795306" w:rsidRDefault="00795306" w:rsidP="00795306">
      <w:pPr>
        <w:widowControl/>
        <w:shd w:val="clear" w:color="auto" w:fill="FFFFFF"/>
        <w:spacing w:line="420" w:lineRule="atLeast"/>
        <w:jc w:val="left"/>
        <w:rPr>
          <w:rFonts w:ascii="inherit" w:eastAsia="宋体" w:hAnsi="inherit" w:cs="宋体"/>
          <w:color w:val="333333"/>
          <w:kern w:val="0"/>
          <w:szCs w:val="21"/>
        </w:rPr>
      </w:pPr>
      <w:r w:rsidRPr="00795306">
        <w:rPr>
          <w:rFonts w:ascii="inherit" w:eastAsia="宋体" w:hAnsi="inherit" w:cs="宋体"/>
          <w:color w:val="333333"/>
          <w:kern w:val="0"/>
          <w:szCs w:val="21"/>
        </w:rPr>
        <w:t> </w:t>
      </w:r>
    </w:p>
    <w:p w14:paraId="0D1BA265" w14:textId="77777777" w:rsidR="00795306" w:rsidRPr="00795306" w:rsidRDefault="00795306" w:rsidP="00795306">
      <w:pPr>
        <w:widowControl/>
        <w:shd w:val="clear" w:color="auto" w:fill="FFFFFF"/>
        <w:spacing w:line="420" w:lineRule="atLeast"/>
        <w:ind w:firstLine="420"/>
        <w:jc w:val="left"/>
        <w:rPr>
          <w:rFonts w:ascii="inherit" w:eastAsia="宋体" w:hAnsi="inherit" w:cs="宋体"/>
          <w:color w:val="333333"/>
          <w:kern w:val="0"/>
          <w:szCs w:val="21"/>
        </w:rPr>
      </w:pPr>
      <w:r w:rsidRPr="00795306">
        <w:rPr>
          <w:rFonts w:ascii="inherit" w:eastAsia="宋体" w:hAnsi="inherit" w:cs="宋体"/>
          <w:color w:val="333333"/>
          <w:kern w:val="0"/>
          <w:sz w:val="24"/>
          <w:szCs w:val="24"/>
        </w:rPr>
        <w:t xml:space="preserve">　　　　　　　　　　　</w:t>
      </w:r>
      <w:r w:rsidRPr="00795306">
        <w:rPr>
          <w:rFonts w:ascii="inherit" w:eastAsia="宋体" w:hAnsi="inherit" w:cs="宋体"/>
          <w:color w:val="333333"/>
          <w:kern w:val="0"/>
          <w:sz w:val="24"/>
          <w:szCs w:val="24"/>
        </w:rPr>
        <w:t>   </w:t>
      </w:r>
      <w:r w:rsidRPr="00795306">
        <w:rPr>
          <w:rFonts w:ascii="inherit" w:eastAsia="宋体" w:hAnsi="inherit" w:cs="宋体"/>
          <w:color w:val="333333"/>
          <w:kern w:val="0"/>
          <w:sz w:val="24"/>
          <w:szCs w:val="24"/>
        </w:rPr>
        <w:t xml:space="preserve">　</w:t>
      </w:r>
      <w:r w:rsidRPr="00795306">
        <w:rPr>
          <w:rFonts w:ascii="inherit" w:eastAsia="宋体" w:hAnsi="inherit" w:cs="宋体"/>
          <w:color w:val="333333"/>
          <w:kern w:val="0"/>
          <w:sz w:val="24"/>
          <w:szCs w:val="24"/>
        </w:rPr>
        <w:t> </w:t>
      </w:r>
      <w:r w:rsidRPr="00795306">
        <w:rPr>
          <w:rFonts w:ascii="inherit" w:eastAsia="宋体" w:hAnsi="inherit" w:cs="宋体"/>
          <w:color w:val="333333"/>
          <w:kern w:val="0"/>
          <w:sz w:val="24"/>
          <w:szCs w:val="24"/>
        </w:rPr>
        <w:t xml:space="preserve">　　</w:t>
      </w:r>
      <w:r w:rsidRPr="00795306">
        <w:rPr>
          <w:rFonts w:ascii="inherit" w:eastAsia="宋体" w:hAnsi="inherit" w:cs="宋体"/>
          <w:color w:val="333333"/>
          <w:kern w:val="0"/>
          <w:sz w:val="24"/>
          <w:szCs w:val="24"/>
        </w:rPr>
        <w:t>  </w:t>
      </w:r>
      <w:r w:rsidRPr="00795306">
        <w:rPr>
          <w:rFonts w:ascii="inherit" w:eastAsia="宋体" w:hAnsi="inherit" w:cs="宋体"/>
          <w:color w:val="333333"/>
          <w:kern w:val="0"/>
          <w:sz w:val="24"/>
          <w:szCs w:val="24"/>
        </w:rPr>
        <w:t>厦门证监局</w:t>
      </w:r>
    </w:p>
    <w:p w14:paraId="7831BACE" w14:textId="77777777" w:rsidR="00795306" w:rsidRPr="00795306" w:rsidRDefault="00795306" w:rsidP="00795306">
      <w:pPr>
        <w:widowControl/>
        <w:shd w:val="clear" w:color="auto" w:fill="FFFFFF"/>
        <w:spacing w:line="420" w:lineRule="atLeast"/>
        <w:jc w:val="right"/>
        <w:rPr>
          <w:rFonts w:ascii="inherit" w:eastAsia="宋体" w:hAnsi="inherit" w:cs="宋体"/>
          <w:color w:val="333333"/>
          <w:kern w:val="0"/>
          <w:szCs w:val="21"/>
        </w:rPr>
      </w:pPr>
      <w:r w:rsidRPr="00795306">
        <w:rPr>
          <w:rFonts w:ascii="inherit" w:eastAsia="宋体" w:hAnsi="inherit" w:cs="宋体"/>
          <w:color w:val="333333"/>
          <w:kern w:val="0"/>
          <w:sz w:val="24"/>
          <w:szCs w:val="24"/>
        </w:rPr>
        <w:lastRenderedPageBreak/>
        <w:t>2018</w:t>
      </w:r>
      <w:r w:rsidRPr="00795306">
        <w:rPr>
          <w:rFonts w:ascii="inherit" w:eastAsia="宋体" w:hAnsi="inherit" w:cs="宋体"/>
          <w:color w:val="333333"/>
          <w:kern w:val="0"/>
          <w:sz w:val="24"/>
          <w:szCs w:val="24"/>
        </w:rPr>
        <w:t>年</w:t>
      </w:r>
      <w:r w:rsidRPr="00795306">
        <w:rPr>
          <w:rFonts w:ascii="inherit" w:eastAsia="宋体" w:hAnsi="inherit" w:cs="宋体"/>
          <w:color w:val="333333"/>
          <w:kern w:val="0"/>
          <w:sz w:val="24"/>
          <w:szCs w:val="24"/>
        </w:rPr>
        <w:t>4</w:t>
      </w:r>
      <w:r w:rsidRPr="00795306">
        <w:rPr>
          <w:rFonts w:ascii="inherit" w:eastAsia="宋体" w:hAnsi="inherit" w:cs="宋体"/>
          <w:color w:val="333333"/>
          <w:kern w:val="0"/>
          <w:sz w:val="24"/>
          <w:szCs w:val="24"/>
        </w:rPr>
        <w:t>月</w:t>
      </w:r>
      <w:r w:rsidRPr="00795306">
        <w:rPr>
          <w:rFonts w:ascii="inherit" w:eastAsia="宋体" w:hAnsi="inherit" w:cs="宋体"/>
          <w:color w:val="333333"/>
          <w:kern w:val="0"/>
          <w:sz w:val="24"/>
          <w:szCs w:val="24"/>
        </w:rPr>
        <w:t>2</w:t>
      </w:r>
      <w:r w:rsidRPr="00795306">
        <w:rPr>
          <w:rFonts w:ascii="inherit" w:eastAsia="宋体" w:hAnsi="inherit" w:cs="宋体"/>
          <w:color w:val="333333"/>
          <w:kern w:val="0"/>
          <w:sz w:val="24"/>
          <w:szCs w:val="24"/>
        </w:rPr>
        <w:t>日</w:t>
      </w:r>
    </w:p>
    <w:p w14:paraId="26D860EE" w14:textId="77777777" w:rsidR="00795306" w:rsidRPr="00795306" w:rsidRDefault="00795306" w:rsidP="00795306">
      <w:pPr>
        <w:widowControl/>
        <w:shd w:val="clear" w:color="auto" w:fill="FFFFFF"/>
        <w:spacing w:line="420" w:lineRule="atLeast"/>
        <w:jc w:val="left"/>
        <w:rPr>
          <w:rFonts w:ascii="inherit" w:eastAsia="宋体" w:hAnsi="inherit" w:cs="宋体"/>
          <w:color w:val="333333"/>
          <w:kern w:val="0"/>
          <w:szCs w:val="21"/>
        </w:rPr>
      </w:pPr>
      <w:r w:rsidRPr="00795306">
        <w:rPr>
          <w:rFonts w:ascii="inherit" w:eastAsia="宋体" w:hAnsi="inherit" w:cs="宋体"/>
          <w:color w:val="333333"/>
          <w:kern w:val="0"/>
          <w:szCs w:val="21"/>
        </w:rPr>
        <w:t> </w:t>
      </w:r>
    </w:p>
    <w:p w14:paraId="560B5A1C"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06"/>
    <w:rsid w:val="00717263"/>
    <w:rsid w:val="00795306"/>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5EA5"/>
  <w15:chartTrackingRefBased/>
  <w15:docId w15:val="{2B689425-9FA2-4AE7-A36E-4E690BD4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53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92400">
      <w:bodyDiv w:val="1"/>
      <w:marLeft w:val="0"/>
      <w:marRight w:val="0"/>
      <w:marTop w:val="0"/>
      <w:marBottom w:val="0"/>
      <w:divBdr>
        <w:top w:val="none" w:sz="0" w:space="0" w:color="auto"/>
        <w:left w:val="none" w:sz="0" w:space="0" w:color="auto"/>
        <w:bottom w:val="none" w:sz="0" w:space="0" w:color="auto"/>
        <w:right w:val="none" w:sz="0" w:space="0" w:color="auto"/>
      </w:divBdr>
      <w:divsChild>
        <w:div w:id="703555026">
          <w:marLeft w:val="0"/>
          <w:marRight w:val="0"/>
          <w:marTop w:val="0"/>
          <w:marBottom w:val="0"/>
          <w:divBdr>
            <w:top w:val="none" w:sz="0" w:space="23" w:color="auto"/>
            <w:left w:val="none" w:sz="0" w:space="31" w:color="auto"/>
            <w:bottom w:val="single" w:sz="12" w:space="11" w:color="CCCCCC"/>
            <w:right w:val="none" w:sz="0" w:space="31" w:color="auto"/>
          </w:divBdr>
        </w:div>
        <w:div w:id="1441798889">
          <w:marLeft w:val="0"/>
          <w:marRight w:val="0"/>
          <w:marTop w:val="0"/>
          <w:marBottom w:val="300"/>
          <w:divBdr>
            <w:top w:val="none" w:sz="0" w:space="0" w:color="auto"/>
            <w:left w:val="none" w:sz="0" w:space="0" w:color="auto"/>
            <w:bottom w:val="none" w:sz="0" w:space="0" w:color="auto"/>
            <w:right w:val="none" w:sz="0" w:space="0" w:color="auto"/>
          </w:divBdr>
        </w:div>
        <w:div w:id="1907762375">
          <w:marLeft w:val="0"/>
          <w:marRight w:val="0"/>
          <w:marTop w:val="0"/>
          <w:marBottom w:val="0"/>
          <w:divBdr>
            <w:top w:val="none" w:sz="0" w:space="0" w:color="auto"/>
            <w:left w:val="none" w:sz="0" w:space="0" w:color="auto"/>
            <w:bottom w:val="none" w:sz="0" w:space="0" w:color="auto"/>
            <w:right w:val="none" w:sz="0" w:space="0" w:color="auto"/>
          </w:divBdr>
        </w:div>
        <w:div w:id="2012828026">
          <w:marLeft w:val="0"/>
          <w:marRight w:val="1189"/>
          <w:marTop w:val="0"/>
          <w:marBottom w:val="0"/>
          <w:divBdr>
            <w:top w:val="none" w:sz="0" w:space="0" w:color="auto"/>
            <w:left w:val="none" w:sz="0" w:space="0" w:color="auto"/>
            <w:bottom w:val="none" w:sz="0" w:space="0" w:color="auto"/>
            <w:right w:val="none" w:sz="0" w:space="0" w:color="auto"/>
          </w:divBdr>
        </w:div>
        <w:div w:id="1568691131">
          <w:marLeft w:val="0"/>
          <w:marRight w:val="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2021-10-06T07:16:00Z</dcterms:created>
  <dcterms:modified xsi:type="dcterms:W3CDTF">2021-10-06T08:04:00Z</dcterms:modified>
</cp:coreProperties>
</file>