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65316" w14:textId="77777777" w:rsidR="00C40A55" w:rsidRDefault="00C40A55" w:rsidP="00C40A55">
      <w:pPr>
        <w:pStyle w:val="a3"/>
        <w:shd w:val="clear" w:color="auto" w:fill="FFFFFF"/>
        <w:spacing w:before="0" w:beforeAutospacing="0" w:after="0" w:afterAutospacing="0" w:line="560" w:lineRule="atLeast"/>
        <w:jc w:val="center"/>
        <w:rPr>
          <w:rFonts w:ascii="微软雅黑" w:eastAsia="微软雅黑" w:hAnsi="微软雅黑"/>
          <w:color w:val="333333"/>
        </w:rPr>
      </w:pPr>
      <w:r>
        <w:rPr>
          <w:rFonts w:ascii="华文宋体" w:eastAsia="华文宋体" w:hAnsi="微软雅黑" w:hint="eastAsia"/>
          <w:color w:val="333333"/>
          <w:sz w:val="36"/>
          <w:szCs w:val="36"/>
        </w:rPr>
        <w:t>上海市人民检察院第一分院</w:t>
      </w:r>
    </w:p>
    <w:p w14:paraId="2BAE5586" w14:textId="77777777" w:rsidR="00C40A55" w:rsidRDefault="00C40A55" w:rsidP="00C40A55">
      <w:pPr>
        <w:pStyle w:val="a3"/>
        <w:shd w:val="clear" w:color="auto" w:fill="FFFFFF"/>
        <w:spacing w:before="0" w:beforeAutospacing="0" w:after="0" w:afterAutospacing="0" w:line="560" w:lineRule="atLeast"/>
        <w:jc w:val="center"/>
        <w:rPr>
          <w:rFonts w:ascii="微软雅黑" w:eastAsia="微软雅黑" w:hAnsi="微软雅黑" w:hint="eastAsia"/>
          <w:color w:val="333333"/>
        </w:rPr>
      </w:pPr>
      <w:r>
        <w:rPr>
          <w:rFonts w:ascii="华文宋体" w:eastAsia="华文宋体" w:hAnsi="微软雅黑" w:hint="eastAsia"/>
          <w:b/>
          <w:bCs/>
          <w:color w:val="333333"/>
          <w:sz w:val="44"/>
          <w:szCs w:val="44"/>
        </w:rPr>
        <w:t>起</w:t>
      </w:r>
      <w:r>
        <w:rPr>
          <w:rFonts w:ascii="华文宋体" w:eastAsia="华文宋体" w:hAnsi="微软雅黑" w:hint="eastAsia"/>
          <w:b/>
          <w:bCs/>
          <w:color w:val="333333"/>
          <w:sz w:val="44"/>
          <w:szCs w:val="44"/>
        </w:rPr>
        <w:t> </w:t>
      </w:r>
      <w:r>
        <w:rPr>
          <w:rFonts w:ascii="华文宋体" w:eastAsia="华文宋体" w:hAnsi="微软雅黑" w:hint="eastAsia"/>
          <w:b/>
          <w:bCs/>
          <w:color w:val="333333"/>
          <w:sz w:val="44"/>
          <w:szCs w:val="44"/>
        </w:rPr>
        <w:t>诉</w:t>
      </w:r>
      <w:r>
        <w:rPr>
          <w:rFonts w:ascii="华文宋体" w:eastAsia="华文宋体" w:hAnsi="微软雅黑" w:hint="eastAsia"/>
          <w:b/>
          <w:bCs/>
          <w:color w:val="333333"/>
          <w:sz w:val="44"/>
          <w:szCs w:val="44"/>
        </w:rPr>
        <w:t> </w:t>
      </w:r>
      <w:r>
        <w:rPr>
          <w:rFonts w:ascii="华文宋体" w:eastAsia="华文宋体" w:hAnsi="微软雅黑" w:hint="eastAsia"/>
          <w:b/>
          <w:bCs/>
          <w:color w:val="333333"/>
          <w:sz w:val="44"/>
          <w:szCs w:val="44"/>
        </w:rPr>
        <w:t>书</w:t>
      </w:r>
    </w:p>
    <w:p w14:paraId="5A13CA0C" w14:textId="77777777" w:rsidR="00C40A55" w:rsidRDefault="00C40A55" w:rsidP="00C40A55">
      <w:pPr>
        <w:pStyle w:val="a3"/>
        <w:shd w:val="clear" w:color="auto" w:fill="FFFFFF"/>
        <w:spacing w:before="0" w:beforeAutospacing="0" w:after="0" w:afterAutospacing="0" w:line="560" w:lineRule="atLeast"/>
        <w:jc w:val="center"/>
        <w:rPr>
          <w:rFonts w:ascii="微软雅黑" w:eastAsia="微软雅黑" w:hAnsi="微软雅黑" w:hint="eastAsia"/>
          <w:color w:val="333333"/>
        </w:rPr>
      </w:pPr>
      <w:r>
        <w:rPr>
          <w:rFonts w:ascii="华文仿宋" w:eastAsia="华文仿宋" w:hAnsi="华文仿宋" w:hint="eastAsia"/>
          <w:b/>
          <w:bCs/>
          <w:color w:val="333333"/>
          <w:sz w:val="32"/>
          <w:szCs w:val="32"/>
        </w:rPr>
        <w:t> </w:t>
      </w:r>
    </w:p>
    <w:p w14:paraId="443B1C6E" w14:textId="77777777" w:rsidR="00C40A55" w:rsidRDefault="00C40A55" w:rsidP="00C40A55">
      <w:pPr>
        <w:pStyle w:val="a3"/>
        <w:shd w:val="clear" w:color="auto" w:fill="FFFFFF"/>
        <w:spacing w:before="0" w:beforeAutospacing="0" w:after="0" w:afterAutospacing="0" w:line="560" w:lineRule="atLeast"/>
        <w:ind w:firstLine="720"/>
        <w:jc w:val="right"/>
        <w:rPr>
          <w:rFonts w:ascii="华文楷体" w:eastAsia="华文楷体" w:hAnsi="华文楷体" w:hint="eastAsia"/>
          <w:color w:val="333333"/>
          <w:sz w:val="28"/>
          <w:szCs w:val="28"/>
        </w:rPr>
      </w:pPr>
      <w:r>
        <w:rPr>
          <w:rFonts w:ascii="华文楷体" w:eastAsia="华文楷体" w:hAnsi="华文楷体" w:hint="eastAsia"/>
          <w:color w:val="333333"/>
          <w:sz w:val="28"/>
          <w:szCs w:val="28"/>
        </w:rPr>
        <w:t>沪检</w:t>
      </w:r>
      <w:proofErr w:type="gramStart"/>
      <w:r>
        <w:rPr>
          <w:rFonts w:ascii="华文楷体" w:eastAsia="华文楷体" w:hAnsi="华文楷体" w:hint="eastAsia"/>
          <w:color w:val="333333"/>
          <w:sz w:val="28"/>
          <w:szCs w:val="28"/>
        </w:rPr>
        <w:t>一分诉刑</w:t>
      </w:r>
      <w:proofErr w:type="gramEnd"/>
      <w:r>
        <w:rPr>
          <w:rFonts w:ascii="华文楷体" w:eastAsia="华文楷体" w:hAnsi="华文楷体" w:hint="eastAsia"/>
          <w:color w:val="333333"/>
          <w:sz w:val="28"/>
          <w:szCs w:val="28"/>
        </w:rPr>
        <w:t>诉〔2018〕117号   </w:t>
      </w:r>
    </w:p>
    <w:p w14:paraId="2ABE7B48" w14:textId="77777777" w:rsidR="00C40A55" w:rsidRDefault="00C40A55" w:rsidP="00C40A55">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 </w:t>
      </w:r>
    </w:p>
    <w:p w14:paraId="688C5265" w14:textId="77777777" w:rsidR="00C40A55" w:rsidRDefault="00C40A55" w:rsidP="00C40A55">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被告人黄某某，男，1972年**月**日生，公民身份号码4201111972********，汉族，湖南省永州市人，博士文化，原系**集团有限公司董事、副总经理，户籍地北京市朝阳区**南里**号楼**层。因涉嫌内幕交易、泄露内幕信息罪于2018年10月11日被上海市公安局刑事拘留，同年11月1日变更强制措施为取保候审，同年11月15日被本院取保候审。</w:t>
      </w:r>
    </w:p>
    <w:p w14:paraId="6A41D357" w14:textId="77777777" w:rsidR="00C40A55" w:rsidRDefault="00C40A55" w:rsidP="00C40A55">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被告人丁某某，女，1972年**月**日生，公民身份号码4103051972********，汉族，辽宁省锦州市人，博士文化，系《**保护》杂志社副主任，户籍地北京市朝阳区**南里**号楼**层。因涉嫌内幕交易罪于2018年10月11日被上海市公安局取保候审，同年11月15日被本院取保候审。</w:t>
      </w:r>
    </w:p>
    <w:p w14:paraId="7A55AAF6" w14:textId="77777777" w:rsidR="00C40A55" w:rsidRDefault="00C40A55" w:rsidP="00C40A55">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本案由上海市公安局侦查终结，以被告人黄某某、丁某某涉嫌内幕交易罪，于2018年11月13日移送本院审查起诉。本院受理后，已于法定期限内告知被告人有权委托辩护人，依法讯问了被告人，审查了全部案件材料。</w:t>
      </w:r>
    </w:p>
    <w:p w14:paraId="438C90F5" w14:textId="77777777" w:rsidR="00C40A55" w:rsidRDefault="00C40A55" w:rsidP="00C40A55">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经依法审查查明：</w:t>
      </w:r>
    </w:p>
    <w:p w14:paraId="02A1EEEF" w14:textId="77777777" w:rsidR="00C40A55" w:rsidRDefault="00C40A55" w:rsidP="00C40A55">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lastRenderedPageBreak/>
        <w:t>2015年11月26日，**集团有限公司与宜宾市**经营有限公司（下称“宜宾**公司”）、四川省宜宾市**集团有限公司（下称“**集团”）签订《上市公司股份转让协议》，约定由**集团有限公司出资收购宜宾**公司、**集团持有的国有上市公司宜宾**股份有限公司53.83%股份。</w:t>
      </w:r>
    </w:p>
    <w:p w14:paraId="1957F7D4" w14:textId="77777777" w:rsidR="00C40A55" w:rsidRDefault="00C40A55" w:rsidP="00C40A55">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2016年6月16日，时任**集团有限公司副总经理的被告人黄某某被公司领导告知按程序启动解除上述协议的相关事宜，并受指派于同年6月19日前往宜宾市处理上述相关事宜。离沪前，黄某某在家中将上述内幕信息泄露给持有宜宾**股份有限公司“ST**”股票的被告人丁某某。同年6月20日，**集团有限公司函告宜宾**公司终止上述股份转让，黄某某在当日与丁某某的通话中再次告知上述内幕信息。宜宾**股份有限公司于同年6月22日发布停牌公告，于6月29日发布终止上述股份转让公告。期间，丁某某于6月20日、6月21日卖出所持有的全部“ST**”股票共计38500股，成交金额共计人民币（以下币种均为人民币）97.96万元，</w:t>
      </w:r>
      <w:proofErr w:type="gramStart"/>
      <w:r>
        <w:rPr>
          <w:rFonts w:ascii="华文仿宋" w:eastAsia="华文仿宋" w:hAnsi="华文仿宋" w:hint="eastAsia"/>
          <w:color w:val="333333"/>
          <w:sz w:val="32"/>
          <w:szCs w:val="32"/>
        </w:rPr>
        <w:t>避损金额</w:t>
      </w:r>
      <w:proofErr w:type="gramEnd"/>
      <w:r>
        <w:rPr>
          <w:rFonts w:ascii="华文仿宋" w:eastAsia="华文仿宋" w:hAnsi="华文仿宋" w:hint="eastAsia"/>
          <w:color w:val="333333"/>
          <w:sz w:val="32"/>
          <w:szCs w:val="32"/>
        </w:rPr>
        <w:t>共计13.56万元。</w:t>
      </w:r>
    </w:p>
    <w:p w14:paraId="5ECB51EA" w14:textId="77777777" w:rsidR="00C40A55" w:rsidRDefault="00C40A55" w:rsidP="00C40A55">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2017年8月，丁某某向中国证券监督管理委员会四川监管局缴纳相应罚款共计27.33万余元。</w:t>
      </w:r>
    </w:p>
    <w:p w14:paraId="39125CF1" w14:textId="77777777" w:rsidR="00C40A55" w:rsidRDefault="00C40A55" w:rsidP="00C40A55">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2018年10月10日，黄某某、丁某某向北京市公安局通州分局郎府派出所投案，并如实交代上述犯罪事实。</w:t>
      </w:r>
    </w:p>
    <w:p w14:paraId="108468B7" w14:textId="77777777" w:rsidR="00C40A55" w:rsidRDefault="00C40A55" w:rsidP="00C40A55">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认定上述事实的主要证据如下：</w:t>
      </w:r>
    </w:p>
    <w:p w14:paraId="42B1DBD1" w14:textId="77777777" w:rsidR="00C40A55" w:rsidRDefault="00C40A55" w:rsidP="00C40A55">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lastRenderedPageBreak/>
        <w:t>证券交易记录等书证；王某某、樊某某等人的证言；被告人黄某某、丁某某的供述。</w:t>
      </w:r>
    </w:p>
    <w:p w14:paraId="3C4AC8A1" w14:textId="77777777" w:rsidR="00C40A55" w:rsidRDefault="00C40A55" w:rsidP="00C40A55">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本院认为，被告人黄某某系内幕信息知情人员，在对证券交易价格有重大影响的信息尚未公开前，泄露该信息，情节严重，被告人丁某某非法获取内幕信息并卖出该证券，情节严重，其行为均已触犯了《中华人民共和国刑法》第一百八十条之规定，应分别以泄露内幕信息罪、内幕交易罪追究刑事责任。鉴于2人均有自首情节，应根据《中华人民共和国刑法》第六十七条第一款之规定，从轻处罚。根据《中华人民共和国刑事诉讼法》第一百七十六条之规定，现将上述2名被告人提起公诉，请依法审判。</w:t>
      </w:r>
    </w:p>
    <w:p w14:paraId="1BFF8AF4" w14:textId="77777777" w:rsidR="00C40A55" w:rsidRDefault="00C40A55" w:rsidP="00C40A55">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 </w:t>
      </w:r>
    </w:p>
    <w:p w14:paraId="35826A8A" w14:textId="77777777" w:rsidR="00C40A55" w:rsidRDefault="00C40A55" w:rsidP="00C40A55">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此致</w:t>
      </w:r>
    </w:p>
    <w:p w14:paraId="673DF6F0" w14:textId="77777777" w:rsidR="00C40A55" w:rsidRDefault="00C40A55" w:rsidP="00C40A55">
      <w:pPr>
        <w:pStyle w:val="a3"/>
        <w:shd w:val="clear" w:color="auto" w:fill="FFFFFF"/>
        <w:spacing w:before="0" w:beforeAutospacing="0" w:after="0" w:afterAutospacing="0" w:line="560" w:lineRule="atLeast"/>
        <w:rPr>
          <w:rFonts w:ascii="微软雅黑" w:eastAsia="微软雅黑" w:hAnsi="微软雅黑" w:hint="eastAsia"/>
          <w:color w:val="333333"/>
        </w:rPr>
      </w:pPr>
      <w:r>
        <w:rPr>
          <w:rFonts w:ascii="华文仿宋" w:eastAsia="华文仿宋" w:hAnsi="华文仿宋" w:hint="eastAsia"/>
          <w:color w:val="333333"/>
          <w:sz w:val="32"/>
          <w:szCs w:val="32"/>
        </w:rPr>
        <w:t>上海市第一中级人民法院</w:t>
      </w:r>
    </w:p>
    <w:p w14:paraId="4F3747FA" w14:textId="77777777" w:rsidR="00C40A55" w:rsidRDefault="00C40A55" w:rsidP="00C40A55">
      <w:pPr>
        <w:pStyle w:val="a3"/>
        <w:shd w:val="clear" w:color="auto" w:fill="FFFFFF"/>
        <w:spacing w:before="0" w:beforeAutospacing="0" w:after="0" w:afterAutospacing="0" w:line="560" w:lineRule="atLeast"/>
        <w:ind w:firstLine="720"/>
        <w:jc w:val="right"/>
        <w:rPr>
          <w:rFonts w:ascii="华文仿宋" w:eastAsia="华文仿宋" w:hAnsi="华文仿宋" w:hint="eastAsia"/>
          <w:color w:val="333333"/>
          <w:sz w:val="32"/>
          <w:szCs w:val="32"/>
        </w:rPr>
      </w:pPr>
      <w:r>
        <w:rPr>
          <w:rFonts w:ascii="华文仿宋" w:eastAsia="华文仿宋" w:hAnsi="华文仿宋" w:hint="eastAsia"/>
          <w:color w:val="333333"/>
          <w:sz w:val="32"/>
          <w:szCs w:val="32"/>
        </w:rPr>
        <w:t>检  察  员：</w:t>
      </w:r>
      <w:proofErr w:type="gramStart"/>
      <w:r>
        <w:rPr>
          <w:rFonts w:ascii="华文仿宋" w:eastAsia="华文仿宋" w:hAnsi="华文仿宋" w:hint="eastAsia"/>
          <w:color w:val="333333"/>
          <w:sz w:val="32"/>
          <w:szCs w:val="32"/>
        </w:rPr>
        <w:t>俞</w:t>
      </w:r>
      <w:proofErr w:type="gramEnd"/>
      <w:r>
        <w:rPr>
          <w:rFonts w:ascii="华文仿宋" w:eastAsia="华文仿宋" w:hAnsi="华文仿宋" w:hint="eastAsia"/>
          <w:color w:val="333333"/>
          <w:sz w:val="32"/>
          <w:szCs w:val="32"/>
        </w:rPr>
        <w:t>  芳   </w:t>
      </w:r>
    </w:p>
    <w:p w14:paraId="16D12627" w14:textId="77777777" w:rsidR="00C40A55" w:rsidRDefault="00C40A55" w:rsidP="00C40A55">
      <w:pPr>
        <w:pStyle w:val="a3"/>
        <w:shd w:val="clear" w:color="auto" w:fill="FFFFFF"/>
        <w:spacing w:before="0" w:beforeAutospacing="0" w:after="0" w:afterAutospacing="0" w:line="560" w:lineRule="atLeast"/>
        <w:ind w:firstLine="720"/>
        <w:jc w:val="right"/>
        <w:rPr>
          <w:rFonts w:ascii="华文仿宋" w:eastAsia="华文仿宋" w:hAnsi="华文仿宋" w:hint="eastAsia"/>
          <w:color w:val="333333"/>
          <w:sz w:val="32"/>
          <w:szCs w:val="32"/>
        </w:rPr>
      </w:pPr>
      <w:r>
        <w:rPr>
          <w:rFonts w:ascii="华文仿宋" w:eastAsia="华文仿宋" w:hAnsi="华文仿宋" w:hint="eastAsia"/>
          <w:color w:val="333333"/>
          <w:sz w:val="32"/>
          <w:szCs w:val="32"/>
        </w:rPr>
        <w:t>    </w:t>
      </w:r>
    </w:p>
    <w:p w14:paraId="70B161F5" w14:textId="77777777" w:rsidR="00C40A55" w:rsidRDefault="00C40A55" w:rsidP="00C40A55">
      <w:pPr>
        <w:pStyle w:val="a3"/>
        <w:shd w:val="clear" w:color="auto" w:fill="FFFFFF"/>
        <w:spacing w:before="0" w:beforeAutospacing="0" w:after="0" w:afterAutospacing="0" w:line="560" w:lineRule="atLeast"/>
        <w:ind w:firstLine="720"/>
        <w:jc w:val="right"/>
        <w:rPr>
          <w:rFonts w:ascii="华文仿宋" w:eastAsia="华文仿宋" w:hAnsi="华文仿宋" w:hint="eastAsia"/>
          <w:color w:val="333333"/>
          <w:sz w:val="32"/>
          <w:szCs w:val="32"/>
        </w:rPr>
      </w:pPr>
      <w:r>
        <w:rPr>
          <w:rFonts w:ascii="华文仿宋" w:eastAsia="华文仿宋" w:hAnsi="华文仿宋" w:hint="eastAsia"/>
          <w:color w:val="333333"/>
          <w:sz w:val="32"/>
          <w:szCs w:val="32"/>
        </w:rPr>
        <w:t>    </w:t>
      </w:r>
    </w:p>
    <w:p w14:paraId="6007F242" w14:textId="77777777" w:rsidR="00C40A55" w:rsidRDefault="00C40A55" w:rsidP="00C40A55">
      <w:pPr>
        <w:pStyle w:val="a3"/>
        <w:shd w:val="clear" w:color="auto" w:fill="FFFFFF"/>
        <w:spacing w:before="0" w:beforeAutospacing="0" w:after="0" w:afterAutospacing="0" w:line="560" w:lineRule="atLeast"/>
        <w:ind w:firstLine="720"/>
        <w:jc w:val="right"/>
        <w:rPr>
          <w:rFonts w:ascii="华文仿宋" w:eastAsia="华文仿宋" w:hAnsi="华文仿宋" w:hint="eastAsia"/>
          <w:color w:val="333333"/>
          <w:sz w:val="32"/>
          <w:szCs w:val="32"/>
        </w:rPr>
      </w:pPr>
      <w:r>
        <w:rPr>
          <w:rFonts w:ascii="华文仿宋" w:eastAsia="华文仿宋" w:hAnsi="华文仿宋" w:hint="eastAsia"/>
          <w:color w:val="333333"/>
          <w:sz w:val="32"/>
          <w:szCs w:val="32"/>
        </w:rPr>
        <w:t>    </w:t>
      </w:r>
    </w:p>
    <w:p w14:paraId="2BE5AA5D" w14:textId="77777777" w:rsidR="00C40A55" w:rsidRDefault="00C40A55" w:rsidP="00C40A55">
      <w:pPr>
        <w:pStyle w:val="a3"/>
        <w:shd w:val="clear" w:color="auto" w:fill="FFFFFF"/>
        <w:spacing w:before="0" w:beforeAutospacing="0" w:after="0" w:afterAutospacing="0" w:line="560" w:lineRule="atLeast"/>
        <w:ind w:firstLine="720"/>
        <w:jc w:val="right"/>
        <w:rPr>
          <w:rFonts w:ascii="华文仿宋" w:eastAsia="华文仿宋" w:hAnsi="华文仿宋" w:hint="eastAsia"/>
          <w:color w:val="333333"/>
          <w:sz w:val="32"/>
          <w:szCs w:val="32"/>
        </w:rPr>
      </w:pPr>
      <w:r>
        <w:rPr>
          <w:rFonts w:ascii="华文仿宋" w:eastAsia="华文仿宋" w:hAnsi="华文仿宋" w:hint="eastAsia"/>
          <w:color w:val="333333"/>
          <w:sz w:val="32"/>
          <w:szCs w:val="32"/>
        </w:rPr>
        <w:t>    </w:t>
      </w:r>
    </w:p>
    <w:p w14:paraId="24C58A34" w14:textId="77777777" w:rsidR="00C40A55" w:rsidRDefault="00C40A55" w:rsidP="00C40A55">
      <w:pPr>
        <w:pStyle w:val="a3"/>
        <w:shd w:val="clear" w:color="auto" w:fill="FFFFFF"/>
        <w:spacing w:before="0" w:beforeAutospacing="0" w:after="0" w:afterAutospacing="0" w:line="560" w:lineRule="atLeast"/>
        <w:ind w:firstLine="720"/>
        <w:jc w:val="right"/>
        <w:rPr>
          <w:rFonts w:ascii="华文仿宋" w:eastAsia="华文仿宋" w:hAnsi="华文仿宋" w:hint="eastAsia"/>
          <w:color w:val="333333"/>
          <w:sz w:val="32"/>
          <w:szCs w:val="32"/>
        </w:rPr>
      </w:pPr>
      <w:r>
        <w:rPr>
          <w:rFonts w:ascii="华文仿宋" w:eastAsia="华文仿宋" w:hAnsi="华文仿宋" w:hint="eastAsia"/>
          <w:color w:val="333333"/>
          <w:sz w:val="32"/>
          <w:szCs w:val="32"/>
        </w:rPr>
        <w:t>2018年12月24日       </w:t>
      </w:r>
    </w:p>
    <w:p w14:paraId="4953AD41" w14:textId="77777777" w:rsidR="00C40A55" w:rsidRDefault="00C40A55" w:rsidP="00C40A55">
      <w:pPr>
        <w:pStyle w:val="a3"/>
        <w:shd w:val="clear" w:color="auto" w:fill="FFFFFF"/>
        <w:spacing w:before="0" w:beforeAutospacing="0" w:after="0" w:afterAutospacing="0" w:line="560" w:lineRule="atLeast"/>
        <w:rPr>
          <w:rFonts w:ascii="微软雅黑" w:eastAsia="微软雅黑" w:hAnsi="微软雅黑" w:hint="eastAsia"/>
          <w:color w:val="333333"/>
        </w:rPr>
      </w:pPr>
      <w:r>
        <w:rPr>
          <w:rFonts w:ascii="华文仿宋" w:eastAsia="华文仿宋" w:hAnsi="华文仿宋" w:hint="eastAsia"/>
          <w:color w:val="333333"/>
          <w:sz w:val="32"/>
          <w:szCs w:val="32"/>
        </w:rPr>
        <w:t>附：</w:t>
      </w:r>
    </w:p>
    <w:p w14:paraId="2A2A7194" w14:textId="77777777" w:rsidR="00C40A55" w:rsidRDefault="00C40A55" w:rsidP="00C40A55">
      <w:pPr>
        <w:pStyle w:val="a3"/>
        <w:shd w:val="clear" w:color="auto" w:fill="FFFFFF"/>
        <w:spacing w:before="0" w:beforeAutospacing="0" w:after="0" w:afterAutospacing="0" w:line="560" w:lineRule="atLeast"/>
        <w:ind w:firstLine="640"/>
        <w:rPr>
          <w:rFonts w:ascii="华文仿宋" w:eastAsia="华文仿宋" w:hAnsi="华文仿宋" w:hint="eastAsia"/>
          <w:color w:val="333333"/>
          <w:sz w:val="32"/>
          <w:szCs w:val="32"/>
        </w:rPr>
      </w:pPr>
      <w:r>
        <w:rPr>
          <w:rFonts w:ascii="华文仿宋" w:eastAsia="华文仿宋" w:hAnsi="华文仿宋" w:hint="eastAsia"/>
          <w:color w:val="333333"/>
          <w:sz w:val="32"/>
          <w:szCs w:val="32"/>
        </w:rPr>
        <w:lastRenderedPageBreak/>
        <w:t>1.被告人黄某某（1861810****）、丁某某（1880133****）被取保候审。</w:t>
      </w:r>
    </w:p>
    <w:p w14:paraId="395401E0" w14:textId="77777777" w:rsidR="00C40A55" w:rsidRDefault="00C40A55" w:rsidP="00C40A55">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2.侦查卷宗13册、其他材料15页。</w:t>
      </w:r>
    </w:p>
    <w:p w14:paraId="66D8B04F" w14:textId="77777777" w:rsidR="00C40A55" w:rsidRDefault="00C40A55" w:rsidP="00C40A55">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3.证人名单1份。</w:t>
      </w:r>
    </w:p>
    <w:p w14:paraId="3A36D005" w14:textId="77777777" w:rsidR="00BD0D2B" w:rsidRDefault="00BD0D2B"/>
    <w:sectPr w:rsidR="00BD0D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宋体">
    <w:altName w:val="宋体"/>
    <w:panose1 w:val="00000000000000000000"/>
    <w:charset w:val="86"/>
    <w:family w:val="roman"/>
    <w:notTrueType/>
    <w:pitch w:val="default"/>
    <w:sig w:usb0="00000001" w:usb1="080E0000" w:usb2="00000010" w:usb3="00000000" w:csb0="00040000" w:csb1="00000000"/>
  </w:font>
  <w:font w:name="华文仿宋">
    <w:altName w:val="STFangsong"/>
    <w:charset w:val="86"/>
    <w:family w:val="auto"/>
    <w:pitch w:val="variable"/>
    <w:sig w:usb0="00000287" w:usb1="080F0000" w:usb2="00000010" w:usb3="00000000" w:csb0="0004009F" w:csb1="00000000"/>
  </w:font>
  <w:font w:name="华文楷体">
    <w:altName w:val="STKaiti"/>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A55"/>
    <w:rsid w:val="00BD0D2B"/>
    <w:rsid w:val="00C40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FC8B1"/>
  <w15:chartTrackingRefBased/>
  <w15:docId w15:val="{10862991-793E-4246-8D38-BE4919336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40A5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10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2021-09-25T07:50:00Z</dcterms:created>
  <dcterms:modified xsi:type="dcterms:W3CDTF">2021-09-25T07:51:00Z</dcterms:modified>
</cp:coreProperties>
</file>