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7C67" w14:textId="77777777" w:rsidR="00611F51" w:rsidRPr="00611F51" w:rsidRDefault="00611F51" w:rsidP="00611F51">
      <w:pPr>
        <w:widowControl/>
        <w:shd w:val="clear" w:color="auto" w:fill="FFFFFF"/>
        <w:spacing w:line="525" w:lineRule="atLeast"/>
        <w:jc w:val="center"/>
        <w:rPr>
          <w:rFonts w:ascii="微软雅黑" w:eastAsia="微软雅黑" w:hAnsi="微软雅黑" w:cs="宋体"/>
          <w:b/>
          <w:bCs/>
          <w:color w:val="0C5CB1"/>
          <w:kern w:val="0"/>
          <w:sz w:val="30"/>
          <w:szCs w:val="30"/>
        </w:rPr>
      </w:pPr>
      <w:r w:rsidRPr="00611F51">
        <w:rPr>
          <w:rFonts w:ascii="微软雅黑" w:eastAsia="微软雅黑" w:hAnsi="微软雅黑" w:cs="宋体" w:hint="eastAsia"/>
          <w:b/>
          <w:bCs/>
          <w:color w:val="0C5CB1"/>
          <w:kern w:val="0"/>
          <w:sz w:val="30"/>
          <w:szCs w:val="30"/>
        </w:rPr>
        <w:t>中国证券监督管理委员会四川监管局行政处罚决定书 川【2017】4号</w:t>
      </w:r>
    </w:p>
    <w:p w14:paraId="1BBC4A9F" w14:textId="77777777" w:rsidR="00611F51" w:rsidRPr="00611F51" w:rsidRDefault="00611F51" w:rsidP="00611F51">
      <w:pPr>
        <w:widowControl/>
        <w:shd w:val="clear" w:color="auto" w:fill="FFFFFF"/>
        <w:jc w:val="center"/>
        <w:rPr>
          <w:rFonts w:ascii="宋体" w:eastAsia="宋体" w:hAnsi="宋体" w:cs="宋体" w:hint="eastAsia"/>
          <w:color w:val="888888"/>
          <w:kern w:val="0"/>
          <w:sz w:val="18"/>
          <w:szCs w:val="18"/>
        </w:rPr>
      </w:pPr>
      <w:r w:rsidRPr="00611F51">
        <w:rPr>
          <w:rFonts w:ascii="宋体" w:eastAsia="宋体" w:hAnsi="宋体" w:cs="宋体" w:hint="eastAsia"/>
          <w:color w:val="888888"/>
          <w:kern w:val="0"/>
          <w:sz w:val="18"/>
          <w:szCs w:val="18"/>
        </w:rPr>
        <w:t>时间：2017-08-18 来源：</w:t>
      </w:r>
    </w:p>
    <w:p w14:paraId="21876904"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当事人：胡杨杰，女，1978年11月出生，住址：上海市浦东新区。</w:t>
      </w:r>
    </w:p>
    <w:p w14:paraId="62D47B38"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Times New Roman" w:eastAsia="宋体" w:hAnsi="Times New Roman" w:cs="Times New Roman"/>
          <w:color w:val="333333"/>
          <w:kern w:val="0"/>
          <w:sz w:val="32"/>
          <w:szCs w:val="32"/>
        </w:rPr>
        <w:t>依据《中华人民共和国证券法》（</w:t>
      </w:r>
      <w:r w:rsidRPr="00611F51">
        <w:rPr>
          <w:rFonts w:ascii="仿宋_GB2312" w:eastAsia="仿宋_GB2312" w:hAnsi="宋体" w:cs="宋体" w:hint="eastAsia"/>
          <w:color w:val="333333"/>
          <w:kern w:val="0"/>
          <w:sz w:val="32"/>
          <w:szCs w:val="32"/>
        </w:rPr>
        <w:t>以下简</w:t>
      </w:r>
      <w:r w:rsidRPr="00611F51">
        <w:rPr>
          <w:rFonts w:ascii="Times New Roman" w:eastAsia="宋体" w:hAnsi="Times New Roman" w:cs="Times New Roman"/>
          <w:color w:val="333333"/>
          <w:kern w:val="0"/>
          <w:sz w:val="32"/>
          <w:szCs w:val="32"/>
        </w:rPr>
        <w:t>称《证券法》）的有关规定，我局</w:t>
      </w:r>
      <w:r w:rsidRPr="00611F51">
        <w:rPr>
          <w:rFonts w:ascii="仿宋_GB2312" w:eastAsia="仿宋_GB2312" w:hAnsi="宋体" w:cs="宋体" w:hint="eastAsia"/>
          <w:color w:val="333333"/>
          <w:kern w:val="0"/>
          <w:sz w:val="32"/>
          <w:szCs w:val="32"/>
        </w:rPr>
        <w:t>依法</w:t>
      </w:r>
      <w:r w:rsidRPr="00611F51">
        <w:rPr>
          <w:rFonts w:ascii="Times New Roman" w:eastAsia="宋体" w:hAnsi="Times New Roman" w:cs="Times New Roman"/>
          <w:color w:val="333333"/>
          <w:kern w:val="0"/>
          <w:sz w:val="32"/>
          <w:szCs w:val="32"/>
        </w:rPr>
        <w:t>对</w:t>
      </w:r>
      <w:r w:rsidRPr="00611F51">
        <w:rPr>
          <w:rFonts w:ascii="仿宋_GB2312" w:eastAsia="仿宋_GB2312" w:hAnsi="宋体" w:cs="宋体" w:hint="eastAsia"/>
          <w:color w:val="333333"/>
          <w:kern w:val="0"/>
          <w:sz w:val="32"/>
          <w:szCs w:val="32"/>
        </w:rPr>
        <w:t>胡杨杰内幕交易行为</w:t>
      </w:r>
      <w:r w:rsidRPr="00611F51">
        <w:rPr>
          <w:rFonts w:ascii="Times New Roman" w:eastAsia="宋体" w:hAnsi="Times New Roman" w:cs="Times New Roman"/>
          <w:color w:val="333333"/>
          <w:kern w:val="0"/>
          <w:sz w:val="32"/>
          <w:szCs w:val="32"/>
        </w:rPr>
        <w:t>进行了立案调查、审理，并向当事人</w:t>
      </w:r>
      <w:r w:rsidRPr="00611F51">
        <w:rPr>
          <w:rFonts w:ascii="仿宋_GB2312" w:eastAsia="仿宋_GB2312" w:hAnsi="宋体" w:cs="宋体" w:hint="eastAsia"/>
          <w:color w:val="333333"/>
          <w:kern w:val="0"/>
          <w:sz w:val="32"/>
          <w:szCs w:val="32"/>
        </w:rPr>
        <w:t>事先</w:t>
      </w:r>
      <w:r w:rsidRPr="00611F51">
        <w:rPr>
          <w:rFonts w:ascii="Times New Roman" w:eastAsia="宋体" w:hAnsi="Times New Roman" w:cs="Times New Roman"/>
          <w:color w:val="333333"/>
          <w:kern w:val="0"/>
          <w:sz w:val="32"/>
          <w:szCs w:val="32"/>
        </w:rPr>
        <w:t>告知了</w:t>
      </w:r>
      <w:proofErr w:type="gramStart"/>
      <w:r w:rsidRPr="00611F51">
        <w:rPr>
          <w:rFonts w:ascii="仿宋_GB2312" w:eastAsia="仿宋_GB2312" w:hAnsi="宋体" w:cs="宋体" w:hint="eastAsia"/>
          <w:color w:val="333333"/>
          <w:kern w:val="0"/>
          <w:sz w:val="32"/>
          <w:szCs w:val="32"/>
        </w:rPr>
        <w:t>作出</w:t>
      </w:r>
      <w:proofErr w:type="gramEnd"/>
      <w:r w:rsidRPr="00611F51">
        <w:rPr>
          <w:rFonts w:ascii="Times New Roman" w:eastAsia="宋体" w:hAnsi="Times New Roman" w:cs="Times New Roman"/>
          <w:color w:val="333333"/>
          <w:kern w:val="0"/>
          <w:sz w:val="32"/>
          <w:szCs w:val="32"/>
        </w:rPr>
        <w:t>行政处罚的事实、理由、依据及当事人依法享有的权利</w:t>
      </w:r>
      <w:r w:rsidRPr="00611F51">
        <w:rPr>
          <w:rFonts w:ascii="仿宋_GB2312" w:eastAsia="仿宋_GB2312" w:hAnsi="宋体" w:cs="宋体" w:hint="eastAsia"/>
          <w:color w:val="333333"/>
          <w:kern w:val="0"/>
          <w:sz w:val="32"/>
          <w:szCs w:val="32"/>
        </w:rPr>
        <w:t>。当事人向我局提交了书面陈述申辩意见，未要求听证</w:t>
      </w:r>
      <w:r w:rsidRPr="00611F51">
        <w:rPr>
          <w:rFonts w:ascii="Times New Roman" w:eastAsia="宋体" w:hAnsi="Times New Roman" w:cs="Times New Roman"/>
          <w:color w:val="333333"/>
          <w:kern w:val="0"/>
          <w:sz w:val="32"/>
          <w:szCs w:val="32"/>
        </w:rPr>
        <w:t>。本案现已调查、审理终结。</w:t>
      </w:r>
    </w:p>
    <w:p w14:paraId="0C87F91A"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Times New Roman" w:eastAsia="宋体" w:hAnsi="Times New Roman" w:cs="Times New Roman"/>
          <w:color w:val="333333"/>
          <w:kern w:val="0"/>
          <w:sz w:val="32"/>
          <w:szCs w:val="32"/>
        </w:rPr>
        <w:t>经查明，</w:t>
      </w:r>
      <w:r w:rsidRPr="00611F51">
        <w:rPr>
          <w:rFonts w:ascii="仿宋_GB2312" w:eastAsia="仿宋_GB2312" w:hAnsi="宋体" w:cs="宋体" w:hint="eastAsia"/>
          <w:color w:val="333333"/>
          <w:kern w:val="0"/>
          <w:sz w:val="32"/>
          <w:szCs w:val="32"/>
        </w:rPr>
        <w:t>胡杨</w:t>
      </w:r>
      <w:proofErr w:type="gramStart"/>
      <w:r w:rsidRPr="00611F51">
        <w:rPr>
          <w:rFonts w:ascii="仿宋_GB2312" w:eastAsia="仿宋_GB2312" w:hAnsi="宋体" w:cs="宋体" w:hint="eastAsia"/>
          <w:color w:val="333333"/>
          <w:kern w:val="0"/>
          <w:sz w:val="32"/>
          <w:szCs w:val="32"/>
        </w:rPr>
        <w:t>杰</w:t>
      </w:r>
      <w:r w:rsidRPr="00611F51">
        <w:rPr>
          <w:rFonts w:ascii="Times New Roman" w:eastAsia="宋体" w:hAnsi="Times New Roman" w:cs="Times New Roman"/>
          <w:color w:val="333333"/>
          <w:kern w:val="0"/>
          <w:sz w:val="32"/>
          <w:szCs w:val="32"/>
        </w:rPr>
        <w:t>存在</w:t>
      </w:r>
      <w:proofErr w:type="gramEnd"/>
      <w:r w:rsidRPr="00611F51">
        <w:rPr>
          <w:rFonts w:ascii="Times New Roman" w:eastAsia="宋体" w:hAnsi="Times New Roman" w:cs="Times New Roman"/>
          <w:color w:val="333333"/>
          <w:kern w:val="0"/>
          <w:sz w:val="32"/>
          <w:szCs w:val="32"/>
        </w:rPr>
        <w:t>以下违法</w:t>
      </w:r>
      <w:r w:rsidRPr="00611F51">
        <w:rPr>
          <w:rFonts w:ascii="仿宋_GB2312" w:eastAsia="仿宋_GB2312" w:hAnsi="宋体" w:cs="宋体" w:hint="eastAsia"/>
          <w:color w:val="333333"/>
          <w:kern w:val="0"/>
          <w:sz w:val="32"/>
          <w:szCs w:val="32"/>
        </w:rPr>
        <w:t>相关</w:t>
      </w:r>
      <w:r w:rsidRPr="00611F51">
        <w:rPr>
          <w:rFonts w:ascii="Times New Roman" w:eastAsia="宋体" w:hAnsi="Times New Roman" w:cs="Times New Roman"/>
          <w:color w:val="333333"/>
          <w:kern w:val="0"/>
          <w:sz w:val="32"/>
          <w:szCs w:val="32"/>
        </w:rPr>
        <w:t>事实：</w:t>
      </w:r>
    </w:p>
    <w:p w14:paraId="576C012F"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黑体" w:eastAsia="黑体" w:hAnsi="黑体" w:cs="宋体" w:hint="eastAsia"/>
          <w:color w:val="333333"/>
          <w:kern w:val="0"/>
          <w:sz w:val="32"/>
          <w:szCs w:val="32"/>
        </w:rPr>
        <w:t>一、内幕信息形成与公开过程</w:t>
      </w:r>
    </w:p>
    <w:p w14:paraId="65763E64"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2015年11月27日，宜宾纸业股份有限公司（以下简称ST</w:t>
      </w:r>
      <w:proofErr w:type="gramStart"/>
      <w:r w:rsidRPr="00611F51">
        <w:rPr>
          <w:rFonts w:ascii="仿宋_GB2312" w:eastAsia="仿宋_GB2312" w:hAnsi="宋体" w:cs="宋体" w:hint="eastAsia"/>
          <w:color w:val="333333"/>
          <w:kern w:val="0"/>
          <w:sz w:val="32"/>
          <w:szCs w:val="32"/>
        </w:rPr>
        <w:t>宜纸或</w:t>
      </w:r>
      <w:proofErr w:type="gramEnd"/>
      <w:r w:rsidRPr="00611F51">
        <w:rPr>
          <w:rFonts w:ascii="仿宋_GB2312" w:eastAsia="仿宋_GB2312" w:hAnsi="宋体" w:cs="宋体" w:hint="eastAsia"/>
          <w:color w:val="333333"/>
          <w:kern w:val="0"/>
          <w:sz w:val="32"/>
          <w:szCs w:val="32"/>
        </w:rPr>
        <w:t>上市公司、公司）公告称公司股东宜宾市国有资产经营有限公司（以下简称</w:t>
      </w:r>
      <w:proofErr w:type="gramStart"/>
      <w:r w:rsidRPr="00611F51">
        <w:rPr>
          <w:rFonts w:ascii="仿宋_GB2312" w:eastAsia="仿宋_GB2312" w:hAnsi="宋体" w:cs="宋体" w:hint="eastAsia"/>
          <w:color w:val="333333"/>
          <w:kern w:val="0"/>
          <w:sz w:val="32"/>
          <w:szCs w:val="32"/>
        </w:rPr>
        <w:t>宜宾国</w:t>
      </w:r>
      <w:proofErr w:type="gramEnd"/>
      <w:r w:rsidRPr="00611F51">
        <w:rPr>
          <w:rFonts w:ascii="仿宋_GB2312" w:eastAsia="仿宋_GB2312" w:hAnsi="宋体" w:cs="宋体" w:hint="eastAsia"/>
          <w:color w:val="333333"/>
          <w:kern w:val="0"/>
          <w:sz w:val="32"/>
          <w:szCs w:val="32"/>
        </w:rPr>
        <w:t>资公司）、四川省宜宾五粮液集团有限公司（以下简称五粮液集团）拟将其持有的ST</w:t>
      </w:r>
      <w:proofErr w:type="gramStart"/>
      <w:r w:rsidRPr="00611F51">
        <w:rPr>
          <w:rFonts w:ascii="仿宋_GB2312" w:eastAsia="仿宋_GB2312" w:hAnsi="宋体" w:cs="宋体" w:hint="eastAsia"/>
          <w:color w:val="333333"/>
          <w:kern w:val="0"/>
          <w:sz w:val="32"/>
          <w:szCs w:val="32"/>
        </w:rPr>
        <w:t>宜纸全部</w:t>
      </w:r>
      <w:proofErr w:type="gramEnd"/>
      <w:r w:rsidRPr="00611F51">
        <w:rPr>
          <w:rFonts w:ascii="仿宋_GB2312" w:eastAsia="仿宋_GB2312" w:hAnsi="宋体" w:cs="宋体" w:hint="eastAsia"/>
          <w:color w:val="333333"/>
          <w:kern w:val="0"/>
          <w:sz w:val="32"/>
          <w:szCs w:val="32"/>
        </w:rPr>
        <w:t>股份转让给中环国投控股集团有限公司（以下简称中环国投），合计56691800股，占ST</w:t>
      </w:r>
      <w:proofErr w:type="gramStart"/>
      <w:r w:rsidRPr="00611F51">
        <w:rPr>
          <w:rFonts w:ascii="仿宋_GB2312" w:eastAsia="仿宋_GB2312" w:hAnsi="宋体" w:cs="宋体" w:hint="eastAsia"/>
          <w:color w:val="333333"/>
          <w:kern w:val="0"/>
          <w:sz w:val="32"/>
          <w:szCs w:val="32"/>
        </w:rPr>
        <w:t>宜纸股份</w:t>
      </w:r>
      <w:proofErr w:type="gramEnd"/>
      <w:r w:rsidRPr="00611F51">
        <w:rPr>
          <w:rFonts w:ascii="仿宋_GB2312" w:eastAsia="仿宋_GB2312" w:hAnsi="宋体" w:cs="宋体" w:hint="eastAsia"/>
          <w:color w:val="333333"/>
          <w:kern w:val="0"/>
          <w:sz w:val="32"/>
          <w:szCs w:val="32"/>
        </w:rPr>
        <w:t>总数的53.83%。</w:t>
      </w:r>
    </w:p>
    <w:p w14:paraId="044465C3"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2015年12月28日，ST</w:t>
      </w:r>
      <w:proofErr w:type="gramStart"/>
      <w:r w:rsidRPr="00611F51">
        <w:rPr>
          <w:rFonts w:ascii="仿宋_GB2312" w:eastAsia="仿宋_GB2312" w:hAnsi="宋体" w:cs="宋体" w:hint="eastAsia"/>
          <w:color w:val="333333"/>
          <w:kern w:val="0"/>
          <w:sz w:val="32"/>
          <w:szCs w:val="32"/>
        </w:rPr>
        <w:t>宜纸公告</w:t>
      </w:r>
      <w:proofErr w:type="gramEnd"/>
      <w:r w:rsidRPr="00611F51">
        <w:rPr>
          <w:rFonts w:ascii="仿宋_GB2312" w:eastAsia="仿宋_GB2312" w:hAnsi="宋体" w:cs="宋体" w:hint="eastAsia"/>
          <w:color w:val="333333"/>
          <w:kern w:val="0"/>
          <w:sz w:val="32"/>
          <w:szCs w:val="32"/>
        </w:rPr>
        <w:t>称拟以非公开发行股份的方式收购绿</w:t>
      </w:r>
      <w:proofErr w:type="gramStart"/>
      <w:r w:rsidRPr="00611F51">
        <w:rPr>
          <w:rFonts w:ascii="仿宋_GB2312" w:eastAsia="仿宋_GB2312" w:hAnsi="宋体" w:cs="宋体" w:hint="eastAsia"/>
          <w:color w:val="333333"/>
          <w:kern w:val="0"/>
          <w:sz w:val="32"/>
          <w:szCs w:val="32"/>
        </w:rPr>
        <w:t>旗科技</w:t>
      </w:r>
      <w:proofErr w:type="gramEnd"/>
      <w:r w:rsidRPr="00611F51">
        <w:rPr>
          <w:rFonts w:ascii="仿宋_GB2312" w:eastAsia="仿宋_GB2312" w:hAnsi="宋体" w:cs="宋体" w:hint="eastAsia"/>
          <w:color w:val="333333"/>
          <w:kern w:val="0"/>
          <w:sz w:val="32"/>
          <w:szCs w:val="32"/>
        </w:rPr>
        <w:t>集团有限公司（以下简称绿旗集团）等9名交易对手合计持有的</w:t>
      </w:r>
      <w:proofErr w:type="gramStart"/>
      <w:r w:rsidRPr="00611F51">
        <w:rPr>
          <w:rFonts w:ascii="仿宋_GB2312" w:eastAsia="仿宋_GB2312" w:hAnsi="宋体" w:cs="宋体" w:hint="eastAsia"/>
          <w:color w:val="333333"/>
          <w:kern w:val="0"/>
          <w:sz w:val="32"/>
          <w:szCs w:val="32"/>
        </w:rPr>
        <w:t>寰</w:t>
      </w:r>
      <w:proofErr w:type="gramEnd"/>
      <w:r w:rsidRPr="00611F51">
        <w:rPr>
          <w:rFonts w:ascii="仿宋_GB2312" w:eastAsia="仿宋_GB2312" w:hAnsi="宋体" w:cs="宋体" w:hint="eastAsia"/>
          <w:color w:val="333333"/>
          <w:kern w:val="0"/>
          <w:sz w:val="32"/>
          <w:szCs w:val="32"/>
        </w:rPr>
        <w:t>慧科技集团有限公司</w:t>
      </w:r>
      <w:r w:rsidRPr="00611F51">
        <w:rPr>
          <w:rFonts w:ascii="仿宋_GB2312" w:eastAsia="仿宋_GB2312" w:hAnsi="宋体" w:cs="宋体" w:hint="eastAsia"/>
          <w:color w:val="333333"/>
          <w:kern w:val="0"/>
          <w:sz w:val="32"/>
          <w:szCs w:val="32"/>
        </w:rPr>
        <w:lastRenderedPageBreak/>
        <w:t>（以下简称</w:t>
      </w:r>
      <w:proofErr w:type="gramStart"/>
      <w:r w:rsidRPr="00611F51">
        <w:rPr>
          <w:rFonts w:ascii="仿宋_GB2312" w:eastAsia="仿宋_GB2312" w:hAnsi="宋体" w:cs="宋体" w:hint="eastAsia"/>
          <w:color w:val="333333"/>
          <w:kern w:val="0"/>
          <w:sz w:val="32"/>
          <w:szCs w:val="32"/>
        </w:rPr>
        <w:t>寰</w:t>
      </w:r>
      <w:proofErr w:type="gramEnd"/>
      <w:r w:rsidRPr="00611F51">
        <w:rPr>
          <w:rFonts w:ascii="仿宋_GB2312" w:eastAsia="仿宋_GB2312" w:hAnsi="宋体" w:cs="宋体" w:hint="eastAsia"/>
          <w:color w:val="333333"/>
          <w:kern w:val="0"/>
          <w:sz w:val="32"/>
          <w:szCs w:val="32"/>
        </w:rPr>
        <w:t>慧科技）100%股权，该次收购的先决条件之一为中环国</w:t>
      </w:r>
      <w:proofErr w:type="gramStart"/>
      <w:r w:rsidRPr="00611F51">
        <w:rPr>
          <w:rFonts w:ascii="仿宋_GB2312" w:eastAsia="仿宋_GB2312" w:hAnsi="宋体" w:cs="宋体" w:hint="eastAsia"/>
          <w:color w:val="333333"/>
          <w:kern w:val="0"/>
          <w:sz w:val="32"/>
          <w:szCs w:val="32"/>
        </w:rPr>
        <w:t>投完成</w:t>
      </w:r>
      <w:proofErr w:type="gramEnd"/>
      <w:r w:rsidRPr="00611F51">
        <w:rPr>
          <w:rFonts w:ascii="仿宋_GB2312" w:eastAsia="仿宋_GB2312" w:hAnsi="宋体" w:cs="宋体" w:hint="eastAsia"/>
          <w:color w:val="333333"/>
          <w:kern w:val="0"/>
          <w:sz w:val="32"/>
          <w:szCs w:val="32"/>
        </w:rPr>
        <w:t>受让</w:t>
      </w:r>
      <w:proofErr w:type="gramStart"/>
      <w:r w:rsidRPr="00611F51">
        <w:rPr>
          <w:rFonts w:ascii="仿宋_GB2312" w:eastAsia="仿宋_GB2312" w:hAnsi="宋体" w:cs="宋体" w:hint="eastAsia"/>
          <w:color w:val="333333"/>
          <w:kern w:val="0"/>
          <w:sz w:val="32"/>
          <w:szCs w:val="32"/>
        </w:rPr>
        <w:t>宜宾国</w:t>
      </w:r>
      <w:proofErr w:type="gramEnd"/>
      <w:r w:rsidRPr="00611F51">
        <w:rPr>
          <w:rFonts w:ascii="仿宋_GB2312" w:eastAsia="仿宋_GB2312" w:hAnsi="宋体" w:cs="宋体" w:hint="eastAsia"/>
          <w:color w:val="333333"/>
          <w:kern w:val="0"/>
          <w:sz w:val="32"/>
          <w:szCs w:val="32"/>
        </w:rPr>
        <w:t>资公司及五粮液集团持有的ST</w:t>
      </w:r>
      <w:proofErr w:type="gramStart"/>
      <w:r w:rsidRPr="00611F51">
        <w:rPr>
          <w:rFonts w:ascii="仿宋_GB2312" w:eastAsia="仿宋_GB2312" w:hAnsi="宋体" w:cs="宋体" w:hint="eastAsia"/>
          <w:color w:val="333333"/>
          <w:kern w:val="0"/>
          <w:sz w:val="32"/>
          <w:szCs w:val="32"/>
        </w:rPr>
        <w:t>宜纸全部</w:t>
      </w:r>
      <w:proofErr w:type="gramEnd"/>
      <w:r w:rsidRPr="00611F51">
        <w:rPr>
          <w:rFonts w:ascii="仿宋_GB2312" w:eastAsia="仿宋_GB2312" w:hAnsi="宋体" w:cs="宋体" w:hint="eastAsia"/>
          <w:color w:val="333333"/>
          <w:kern w:val="0"/>
          <w:sz w:val="32"/>
          <w:szCs w:val="32"/>
        </w:rPr>
        <w:t>股份。</w:t>
      </w:r>
    </w:p>
    <w:p w14:paraId="4F009EBD"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2016年6月16日，时任中国环境出版集团有限公司（以下简称环境出版，时系中环国</w:t>
      </w:r>
      <w:proofErr w:type="gramStart"/>
      <w:r w:rsidRPr="00611F51">
        <w:rPr>
          <w:rFonts w:ascii="仿宋_GB2312" w:eastAsia="仿宋_GB2312" w:hAnsi="宋体" w:cs="宋体" w:hint="eastAsia"/>
          <w:color w:val="333333"/>
          <w:kern w:val="0"/>
          <w:sz w:val="32"/>
          <w:szCs w:val="32"/>
        </w:rPr>
        <w:t>投唯一</w:t>
      </w:r>
      <w:proofErr w:type="gramEnd"/>
      <w:r w:rsidRPr="00611F51">
        <w:rPr>
          <w:rFonts w:ascii="仿宋_GB2312" w:eastAsia="仿宋_GB2312" w:hAnsi="宋体" w:cs="宋体" w:hint="eastAsia"/>
          <w:color w:val="333333"/>
          <w:kern w:val="0"/>
          <w:sz w:val="32"/>
          <w:szCs w:val="32"/>
        </w:rPr>
        <w:t>股东）董事长王某程明确要求中环国投终止股份转让事项，并安排时任中环国投总经理王某按程序启动解除协议相关事宜。2016年6月19日，中环国投指派时任副总经理黄某涛赴宜宾与宜宾市国资委沟通终止股份转让事项。</w:t>
      </w:r>
    </w:p>
    <w:p w14:paraId="65D69BA3"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2016年6月20日上午，受</w:t>
      </w:r>
      <w:r w:rsidRPr="00611F51">
        <w:rPr>
          <w:rFonts w:ascii="仿宋_GB2312" w:eastAsia="仿宋_GB2312" w:hAnsi="宋体" w:cs="宋体" w:hint="eastAsia"/>
          <w:color w:val="333333"/>
          <w:kern w:val="0"/>
          <w:sz w:val="32"/>
          <w:szCs w:val="32"/>
          <w:highlight w:val="yellow"/>
        </w:rPr>
        <w:t>时任绿</w:t>
      </w:r>
      <w:proofErr w:type="gramStart"/>
      <w:r w:rsidRPr="00611F51">
        <w:rPr>
          <w:rFonts w:ascii="仿宋_GB2312" w:eastAsia="仿宋_GB2312" w:hAnsi="宋体" w:cs="宋体" w:hint="eastAsia"/>
          <w:color w:val="333333"/>
          <w:kern w:val="0"/>
          <w:sz w:val="32"/>
          <w:szCs w:val="32"/>
          <w:highlight w:val="yellow"/>
        </w:rPr>
        <w:t>旗集团和寰</w:t>
      </w:r>
      <w:proofErr w:type="gramEnd"/>
      <w:r w:rsidRPr="00611F51">
        <w:rPr>
          <w:rFonts w:ascii="仿宋_GB2312" w:eastAsia="仿宋_GB2312" w:hAnsi="宋体" w:cs="宋体" w:hint="eastAsia"/>
          <w:color w:val="333333"/>
          <w:kern w:val="0"/>
          <w:sz w:val="32"/>
          <w:szCs w:val="32"/>
          <w:highlight w:val="yellow"/>
        </w:rPr>
        <w:t>慧科技董事长兼总经理吴某群</w:t>
      </w:r>
      <w:r w:rsidRPr="00611F51">
        <w:rPr>
          <w:rFonts w:ascii="仿宋_GB2312" w:eastAsia="仿宋_GB2312" w:hAnsi="宋体" w:cs="宋体" w:hint="eastAsia"/>
          <w:color w:val="333333"/>
          <w:kern w:val="0"/>
          <w:sz w:val="32"/>
          <w:szCs w:val="32"/>
        </w:rPr>
        <w:t>指派，时任绿</w:t>
      </w:r>
      <w:proofErr w:type="gramStart"/>
      <w:r w:rsidRPr="00611F51">
        <w:rPr>
          <w:rFonts w:ascii="仿宋_GB2312" w:eastAsia="仿宋_GB2312" w:hAnsi="宋体" w:cs="宋体" w:hint="eastAsia"/>
          <w:color w:val="333333"/>
          <w:kern w:val="0"/>
          <w:sz w:val="32"/>
          <w:szCs w:val="32"/>
        </w:rPr>
        <w:t>旗集团</w:t>
      </w:r>
      <w:proofErr w:type="gramEnd"/>
      <w:r w:rsidRPr="00611F51">
        <w:rPr>
          <w:rFonts w:ascii="仿宋_GB2312" w:eastAsia="仿宋_GB2312" w:hAnsi="宋体" w:cs="宋体" w:hint="eastAsia"/>
          <w:color w:val="333333"/>
          <w:kern w:val="0"/>
          <w:sz w:val="32"/>
          <w:szCs w:val="32"/>
        </w:rPr>
        <w:t>副总经理李某洛一行与宜宾市国资</w:t>
      </w:r>
      <w:proofErr w:type="gramStart"/>
      <w:r w:rsidRPr="00611F51">
        <w:rPr>
          <w:rFonts w:ascii="仿宋_GB2312" w:eastAsia="仿宋_GB2312" w:hAnsi="宋体" w:cs="宋体" w:hint="eastAsia"/>
          <w:color w:val="333333"/>
          <w:kern w:val="0"/>
          <w:sz w:val="32"/>
          <w:szCs w:val="32"/>
        </w:rPr>
        <w:t>委相关</w:t>
      </w:r>
      <w:proofErr w:type="gramEnd"/>
      <w:r w:rsidRPr="00611F51">
        <w:rPr>
          <w:rFonts w:ascii="仿宋_GB2312" w:eastAsia="仿宋_GB2312" w:hAnsi="宋体" w:cs="宋体" w:hint="eastAsia"/>
          <w:color w:val="333333"/>
          <w:kern w:val="0"/>
          <w:sz w:val="32"/>
          <w:szCs w:val="32"/>
        </w:rPr>
        <w:t>人员会面，继续推进重组。宜宾市国资</w:t>
      </w:r>
      <w:proofErr w:type="gramStart"/>
      <w:r w:rsidRPr="00611F51">
        <w:rPr>
          <w:rFonts w:ascii="仿宋_GB2312" w:eastAsia="仿宋_GB2312" w:hAnsi="宋体" w:cs="宋体" w:hint="eastAsia"/>
          <w:color w:val="333333"/>
          <w:kern w:val="0"/>
          <w:sz w:val="32"/>
          <w:szCs w:val="32"/>
        </w:rPr>
        <w:t>委相关</w:t>
      </w:r>
      <w:proofErr w:type="gramEnd"/>
      <w:r w:rsidRPr="00611F51">
        <w:rPr>
          <w:rFonts w:ascii="仿宋_GB2312" w:eastAsia="仿宋_GB2312" w:hAnsi="宋体" w:cs="宋体" w:hint="eastAsia"/>
          <w:color w:val="333333"/>
          <w:kern w:val="0"/>
          <w:sz w:val="32"/>
          <w:szCs w:val="32"/>
        </w:rPr>
        <w:t>人员认为继续推进重组取决于中环国投意愿。会面后，李某洛立即将会见情况向吴某群汇报。</w:t>
      </w:r>
    </w:p>
    <w:p w14:paraId="751DBA64"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2016年6月29日，ST</w:t>
      </w:r>
      <w:proofErr w:type="gramStart"/>
      <w:r w:rsidRPr="00611F51">
        <w:rPr>
          <w:rFonts w:ascii="仿宋_GB2312" w:eastAsia="仿宋_GB2312" w:hAnsi="宋体" w:cs="宋体" w:hint="eastAsia"/>
          <w:color w:val="333333"/>
          <w:kern w:val="0"/>
          <w:sz w:val="32"/>
          <w:szCs w:val="32"/>
        </w:rPr>
        <w:t>宜纸发布</w:t>
      </w:r>
      <w:proofErr w:type="gramEnd"/>
      <w:r w:rsidRPr="00611F51">
        <w:rPr>
          <w:rFonts w:ascii="仿宋_GB2312" w:eastAsia="仿宋_GB2312" w:hAnsi="宋体" w:cs="宋体" w:hint="eastAsia"/>
          <w:color w:val="333333"/>
          <w:kern w:val="0"/>
          <w:sz w:val="32"/>
          <w:szCs w:val="32"/>
        </w:rPr>
        <w:t>了《关于中环国投控股集团有限公司与公司第一大股东、第二大股东解除〈上市公司股权转让协议〉的公告》。</w:t>
      </w:r>
    </w:p>
    <w:p w14:paraId="10848A0A"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中环</w:t>
      </w:r>
      <w:proofErr w:type="gramStart"/>
      <w:r w:rsidRPr="00611F51">
        <w:rPr>
          <w:rFonts w:ascii="仿宋_GB2312" w:eastAsia="仿宋_GB2312" w:hAnsi="宋体" w:cs="宋体" w:hint="eastAsia"/>
          <w:color w:val="333333"/>
          <w:kern w:val="0"/>
          <w:sz w:val="32"/>
          <w:szCs w:val="32"/>
        </w:rPr>
        <w:t>国投拟协议</w:t>
      </w:r>
      <w:proofErr w:type="gramEnd"/>
      <w:r w:rsidRPr="00611F51">
        <w:rPr>
          <w:rFonts w:ascii="仿宋_GB2312" w:eastAsia="仿宋_GB2312" w:hAnsi="宋体" w:cs="宋体" w:hint="eastAsia"/>
          <w:color w:val="333333"/>
          <w:kern w:val="0"/>
          <w:sz w:val="32"/>
          <w:szCs w:val="32"/>
        </w:rPr>
        <w:t>受让</w:t>
      </w:r>
      <w:proofErr w:type="gramStart"/>
      <w:r w:rsidRPr="00611F51">
        <w:rPr>
          <w:rFonts w:ascii="仿宋_GB2312" w:eastAsia="仿宋_GB2312" w:hAnsi="宋体" w:cs="宋体" w:hint="eastAsia"/>
          <w:color w:val="333333"/>
          <w:kern w:val="0"/>
          <w:sz w:val="32"/>
          <w:szCs w:val="32"/>
        </w:rPr>
        <w:t>宜宾国</w:t>
      </w:r>
      <w:proofErr w:type="gramEnd"/>
      <w:r w:rsidRPr="00611F51">
        <w:rPr>
          <w:rFonts w:ascii="仿宋_GB2312" w:eastAsia="仿宋_GB2312" w:hAnsi="宋体" w:cs="宋体" w:hint="eastAsia"/>
          <w:color w:val="333333"/>
          <w:kern w:val="0"/>
          <w:sz w:val="32"/>
          <w:szCs w:val="32"/>
        </w:rPr>
        <w:t>资公司、五粮液集团持有的ST宜</w:t>
      </w:r>
      <w:proofErr w:type="gramStart"/>
      <w:r w:rsidRPr="00611F51">
        <w:rPr>
          <w:rFonts w:ascii="仿宋_GB2312" w:eastAsia="仿宋_GB2312" w:hAnsi="宋体" w:cs="宋体" w:hint="eastAsia"/>
          <w:color w:val="333333"/>
          <w:kern w:val="0"/>
          <w:sz w:val="32"/>
          <w:szCs w:val="32"/>
        </w:rPr>
        <w:t>纸合</w:t>
      </w:r>
      <w:proofErr w:type="gramEnd"/>
      <w:r w:rsidRPr="00611F51">
        <w:rPr>
          <w:rFonts w:ascii="仿宋_GB2312" w:eastAsia="仿宋_GB2312" w:hAnsi="宋体" w:cs="宋体" w:hint="eastAsia"/>
          <w:color w:val="333333"/>
          <w:kern w:val="0"/>
          <w:sz w:val="32"/>
          <w:szCs w:val="32"/>
        </w:rPr>
        <w:t>计56691800股（占ST</w:t>
      </w:r>
      <w:proofErr w:type="gramStart"/>
      <w:r w:rsidRPr="00611F51">
        <w:rPr>
          <w:rFonts w:ascii="仿宋_GB2312" w:eastAsia="仿宋_GB2312" w:hAnsi="宋体" w:cs="宋体" w:hint="eastAsia"/>
          <w:color w:val="333333"/>
          <w:kern w:val="0"/>
          <w:sz w:val="32"/>
          <w:szCs w:val="32"/>
        </w:rPr>
        <w:t>宜纸股份</w:t>
      </w:r>
      <w:proofErr w:type="gramEnd"/>
      <w:r w:rsidRPr="00611F51">
        <w:rPr>
          <w:rFonts w:ascii="仿宋_GB2312" w:eastAsia="仿宋_GB2312" w:hAnsi="宋体" w:cs="宋体" w:hint="eastAsia"/>
          <w:color w:val="333333"/>
          <w:kern w:val="0"/>
          <w:sz w:val="32"/>
          <w:szCs w:val="32"/>
        </w:rPr>
        <w:t>总数的53.83%），将导致ST</w:t>
      </w:r>
      <w:proofErr w:type="gramStart"/>
      <w:r w:rsidRPr="00611F51">
        <w:rPr>
          <w:rFonts w:ascii="仿宋_GB2312" w:eastAsia="仿宋_GB2312" w:hAnsi="宋体" w:cs="宋体" w:hint="eastAsia"/>
          <w:color w:val="333333"/>
          <w:kern w:val="0"/>
          <w:sz w:val="32"/>
          <w:szCs w:val="32"/>
        </w:rPr>
        <w:t>宜纸的</w:t>
      </w:r>
      <w:proofErr w:type="gramEnd"/>
      <w:r w:rsidRPr="00611F51">
        <w:rPr>
          <w:rFonts w:ascii="仿宋_GB2312" w:eastAsia="仿宋_GB2312" w:hAnsi="宋体" w:cs="宋体" w:hint="eastAsia"/>
          <w:color w:val="333333"/>
          <w:kern w:val="0"/>
          <w:sz w:val="32"/>
          <w:szCs w:val="32"/>
        </w:rPr>
        <w:t>股权结构发生重大变化。其后相关协议被解除，导致预期的股权结构重大变化归于原状，同样属于ST</w:t>
      </w:r>
      <w:proofErr w:type="gramStart"/>
      <w:r w:rsidRPr="00611F51">
        <w:rPr>
          <w:rFonts w:ascii="仿宋_GB2312" w:eastAsia="仿宋_GB2312" w:hAnsi="宋体" w:cs="宋体" w:hint="eastAsia"/>
          <w:color w:val="333333"/>
          <w:kern w:val="0"/>
          <w:sz w:val="32"/>
          <w:szCs w:val="32"/>
        </w:rPr>
        <w:t>宜纸股权</w:t>
      </w:r>
      <w:proofErr w:type="gramEnd"/>
      <w:r w:rsidRPr="00611F51">
        <w:rPr>
          <w:rFonts w:ascii="仿宋_GB2312" w:eastAsia="仿宋_GB2312" w:hAnsi="宋体" w:cs="宋体" w:hint="eastAsia"/>
          <w:color w:val="333333"/>
          <w:kern w:val="0"/>
          <w:sz w:val="32"/>
          <w:szCs w:val="32"/>
        </w:rPr>
        <w:t>结构的重大变化。因此，上述上</w:t>
      </w:r>
      <w:r w:rsidRPr="00611F51">
        <w:rPr>
          <w:rFonts w:ascii="仿宋_GB2312" w:eastAsia="仿宋_GB2312" w:hAnsi="宋体" w:cs="宋体" w:hint="eastAsia"/>
          <w:color w:val="333333"/>
          <w:kern w:val="0"/>
          <w:sz w:val="32"/>
          <w:szCs w:val="32"/>
        </w:rPr>
        <w:lastRenderedPageBreak/>
        <w:t>市公司股份转让协议被解除事项符合《证券法》第七十五条第二款第（三）项的规定，在依法公开前，属于内幕信息。</w:t>
      </w:r>
    </w:p>
    <w:p w14:paraId="47B050EA"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2016年6月16日，时任环境出版董事长王某程明确要求中环国投终止股份转让事项，并安排时任中环国投总经理王某按程序启动解除协议工作，相关解除事项自此具有较强的确定性，此时点为内幕信息敏感期起点。2016年6月29日，ST</w:t>
      </w:r>
      <w:proofErr w:type="gramStart"/>
      <w:r w:rsidRPr="00611F51">
        <w:rPr>
          <w:rFonts w:ascii="仿宋_GB2312" w:eastAsia="仿宋_GB2312" w:hAnsi="宋体" w:cs="宋体" w:hint="eastAsia"/>
          <w:color w:val="333333"/>
          <w:kern w:val="0"/>
          <w:sz w:val="32"/>
          <w:szCs w:val="32"/>
        </w:rPr>
        <w:t>宜纸发布</w:t>
      </w:r>
      <w:proofErr w:type="gramEnd"/>
      <w:r w:rsidRPr="00611F51">
        <w:rPr>
          <w:rFonts w:ascii="仿宋_GB2312" w:eastAsia="仿宋_GB2312" w:hAnsi="宋体" w:cs="宋体" w:hint="eastAsia"/>
          <w:color w:val="333333"/>
          <w:kern w:val="0"/>
          <w:sz w:val="32"/>
          <w:szCs w:val="32"/>
        </w:rPr>
        <w:t>股权转让协议解除公告，为内幕信息敏感期终点。吴某群通过李某洛汇报等方式不晚于2016年6月20日中午知悉上述内幕信息。</w:t>
      </w:r>
    </w:p>
    <w:p w14:paraId="521CEC16"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黑体" w:eastAsia="黑体" w:hAnsi="黑体" w:cs="宋体" w:hint="eastAsia"/>
          <w:color w:val="333333"/>
          <w:kern w:val="0"/>
          <w:sz w:val="32"/>
          <w:szCs w:val="32"/>
        </w:rPr>
        <w:t>二、胡杨</w:t>
      </w:r>
      <w:proofErr w:type="gramStart"/>
      <w:r w:rsidRPr="00611F51">
        <w:rPr>
          <w:rFonts w:ascii="黑体" w:eastAsia="黑体" w:hAnsi="黑体" w:cs="宋体" w:hint="eastAsia"/>
          <w:color w:val="333333"/>
          <w:kern w:val="0"/>
          <w:sz w:val="32"/>
          <w:szCs w:val="32"/>
        </w:rPr>
        <w:t>杰利用</w:t>
      </w:r>
      <w:proofErr w:type="gramEnd"/>
      <w:r w:rsidRPr="00611F51">
        <w:rPr>
          <w:rFonts w:ascii="黑体" w:eastAsia="黑体" w:hAnsi="黑体" w:cs="宋体" w:hint="eastAsia"/>
          <w:color w:val="333333"/>
          <w:kern w:val="0"/>
          <w:sz w:val="32"/>
          <w:szCs w:val="32"/>
        </w:rPr>
        <w:t>“唐兆凤”账户在内幕信息敏感期内交易“ST宜纸”</w:t>
      </w:r>
    </w:p>
    <w:p w14:paraId="3A99E1FB"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胡杨杰与本案内幕信息知情人</w:t>
      </w:r>
      <w:r w:rsidRPr="00611F51">
        <w:rPr>
          <w:rFonts w:ascii="仿宋_GB2312" w:eastAsia="仿宋_GB2312" w:hAnsi="宋体" w:cs="宋体" w:hint="eastAsia"/>
          <w:color w:val="333333"/>
          <w:kern w:val="0"/>
          <w:sz w:val="32"/>
          <w:szCs w:val="32"/>
          <w:highlight w:val="yellow"/>
        </w:rPr>
        <w:t>吴某群</w:t>
      </w:r>
      <w:r w:rsidRPr="00611F51">
        <w:rPr>
          <w:rFonts w:ascii="仿宋_GB2312" w:eastAsia="仿宋_GB2312" w:hAnsi="宋体" w:cs="宋体" w:hint="eastAsia"/>
          <w:color w:val="333333"/>
          <w:kern w:val="0"/>
          <w:sz w:val="32"/>
          <w:szCs w:val="32"/>
        </w:rPr>
        <w:t>系校友关系，通过其他同学介绍认识。</w:t>
      </w:r>
    </w:p>
    <w:p w14:paraId="3C7F39CB"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2016年6月21日北京时间14时05分（美国当地时间6月21日00时05分），吴某群主叫胡杨杰，通话时长21秒。4分钟后的北京时间14时09分（美国当地时间00时09分），人在美国境内的胡杨</w:t>
      </w:r>
      <w:proofErr w:type="gramStart"/>
      <w:r w:rsidRPr="00611F51">
        <w:rPr>
          <w:rFonts w:ascii="仿宋_GB2312" w:eastAsia="仿宋_GB2312" w:hAnsi="宋体" w:cs="宋体" w:hint="eastAsia"/>
          <w:color w:val="333333"/>
          <w:kern w:val="0"/>
          <w:sz w:val="32"/>
          <w:szCs w:val="32"/>
        </w:rPr>
        <w:t>杰开始</w:t>
      </w:r>
      <w:proofErr w:type="gramEnd"/>
      <w:r w:rsidRPr="00611F51">
        <w:rPr>
          <w:rFonts w:ascii="仿宋_GB2312" w:eastAsia="仿宋_GB2312" w:hAnsi="宋体" w:cs="宋体" w:hint="eastAsia"/>
          <w:color w:val="333333"/>
          <w:kern w:val="0"/>
          <w:sz w:val="32"/>
          <w:szCs w:val="32"/>
        </w:rPr>
        <w:t>操作“唐兆凤”账户卖出ST</w:t>
      </w:r>
      <w:proofErr w:type="gramStart"/>
      <w:r w:rsidRPr="00611F51">
        <w:rPr>
          <w:rFonts w:ascii="仿宋_GB2312" w:eastAsia="仿宋_GB2312" w:hAnsi="宋体" w:cs="宋体" w:hint="eastAsia"/>
          <w:color w:val="333333"/>
          <w:kern w:val="0"/>
          <w:sz w:val="32"/>
          <w:szCs w:val="32"/>
        </w:rPr>
        <w:t>宜纸股票</w:t>
      </w:r>
      <w:proofErr w:type="gramEnd"/>
      <w:r w:rsidRPr="00611F51">
        <w:rPr>
          <w:rFonts w:ascii="仿宋_GB2312" w:eastAsia="仿宋_GB2312" w:hAnsi="宋体" w:cs="宋体" w:hint="eastAsia"/>
          <w:color w:val="333333"/>
          <w:kern w:val="0"/>
          <w:sz w:val="32"/>
          <w:szCs w:val="32"/>
        </w:rPr>
        <w:t>，用时10分钟即将其持有的全部ST</w:t>
      </w:r>
      <w:proofErr w:type="gramStart"/>
      <w:r w:rsidRPr="00611F51">
        <w:rPr>
          <w:rFonts w:ascii="仿宋_GB2312" w:eastAsia="仿宋_GB2312" w:hAnsi="宋体" w:cs="宋体" w:hint="eastAsia"/>
          <w:color w:val="333333"/>
          <w:kern w:val="0"/>
          <w:sz w:val="32"/>
          <w:szCs w:val="32"/>
        </w:rPr>
        <w:t>宜纸82700股</w:t>
      </w:r>
      <w:proofErr w:type="gramEnd"/>
      <w:r w:rsidRPr="00611F51">
        <w:rPr>
          <w:rFonts w:ascii="仿宋_GB2312" w:eastAsia="仿宋_GB2312" w:hAnsi="宋体" w:cs="宋体" w:hint="eastAsia"/>
          <w:color w:val="333333"/>
          <w:kern w:val="0"/>
          <w:sz w:val="32"/>
          <w:szCs w:val="32"/>
        </w:rPr>
        <w:t>卖出，成交金额2104298元，</w:t>
      </w:r>
      <w:proofErr w:type="gramStart"/>
      <w:r w:rsidRPr="00611F51">
        <w:rPr>
          <w:rFonts w:ascii="仿宋_GB2312" w:eastAsia="仿宋_GB2312" w:hAnsi="宋体" w:cs="宋体" w:hint="eastAsia"/>
          <w:color w:val="333333"/>
          <w:kern w:val="0"/>
          <w:sz w:val="32"/>
          <w:szCs w:val="32"/>
        </w:rPr>
        <w:t>避损金额</w:t>
      </w:r>
      <w:proofErr w:type="gramEnd"/>
      <w:r w:rsidRPr="00611F51">
        <w:rPr>
          <w:rFonts w:ascii="仿宋_GB2312" w:eastAsia="仿宋_GB2312" w:hAnsi="宋体" w:cs="宋体" w:hint="eastAsia"/>
          <w:color w:val="333333"/>
          <w:kern w:val="0"/>
          <w:sz w:val="32"/>
          <w:szCs w:val="32"/>
        </w:rPr>
        <w:t>293554.01元。之后，“唐兆凤”账户未再交易过ST</w:t>
      </w:r>
      <w:proofErr w:type="gramStart"/>
      <w:r w:rsidRPr="00611F51">
        <w:rPr>
          <w:rFonts w:ascii="仿宋_GB2312" w:eastAsia="仿宋_GB2312" w:hAnsi="宋体" w:cs="宋体" w:hint="eastAsia"/>
          <w:color w:val="333333"/>
          <w:kern w:val="0"/>
          <w:sz w:val="32"/>
          <w:szCs w:val="32"/>
        </w:rPr>
        <w:t>宜纸股票</w:t>
      </w:r>
      <w:proofErr w:type="gramEnd"/>
      <w:r w:rsidRPr="00611F51">
        <w:rPr>
          <w:rFonts w:ascii="仿宋_GB2312" w:eastAsia="仿宋_GB2312" w:hAnsi="宋体" w:cs="宋体" w:hint="eastAsia"/>
          <w:color w:val="333333"/>
          <w:kern w:val="0"/>
          <w:sz w:val="32"/>
          <w:szCs w:val="32"/>
        </w:rPr>
        <w:t>。</w:t>
      </w:r>
    </w:p>
    <w:p w14:paraId="77D8F1E4"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lastRenderedPageBreak/>
        <w:t>内幕信息敏感期内，胡杨杰与内幕信息知情人吴某群存在联络，其买入ST</w:t>
      </w:r>
      <w:proofErr w:type="gramStart"/>
      <w:r w:rsidRPr="00611F51">
        <w:rPr>
          <w:rFonts w:ascii="仿宋_GB2312" w:eastAsia="仿宋_GB2312" w:hAnsi="宋体" w:cs="宋体" w:hint="eastAsia"/>
          <w:color w:val="333333"/>
          <w:kern w:val="0"/>
          <w:sz w:val="32"/>
          <w:szCs w:val="32"/>
        </w:rPr>
        <w:t>宜纸股票</w:t>
      </w:r>
      <w:proofErr w:type="gramEnd"/>
      <w:r w:rsidRPr="00611F51">
        <w:rPr>
          <w:rFonts w:ascii="仿宋_GB2312" w:eastAsia="仿宋_GB2312" w:hAnsi="宋体" w:cs="宋体" w:hint="eastAsia"/>
          <w:color w:val="333333"/>
          <w:kern w:val="0"/>
          <w:sz w:val="32"/>
          <w:szCs w:val="32"/>
        </w:rPr>
        <w:t>的时点与两人联络时点高度吻合，交易行为明显异常，依法构成内幕交易行为。</w:t>
      </w:r>
    </w:p>
    <w:p w14:paraId="58C4AD2A"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以上事实，有公司相关公告、相关证券账户的交易资料、通讯记录和相关当事人的询问笔录等证据证明，足以认定。</w:t>
      </w:r>
    </w:p>
    <w:p w14:paraId="0C340F7C"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胡杨杰的上述行为违反了《证券法》第七十三条、第七十六条第（一）款的规定，构成了《证券法》第二百零二条所述内幕交易行为。</w:t>
      </w:r>
    </w:p>
    <w:p w14:paraId="4442B8C0"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胡杨</w:t>
      </w:r>
      <w:proofErr w:type="gramStart"/>
      <w:r w:rsidRPr="00611F51">
        <w:rPr>
          <w:rFonts w:ascii="仿宋_GB2312" w:eastAsia="仿宋_GB2312" w:hAnsi="宋体" w:cs="宋体" w:hint="eastAsia"/>
          <w:color w:val="333333"/>
          <w:kern w:val="0"/>
          <w:sz w:val="32"/>
          <w:szCs w:val="32"/>
        </w:rPr>
        <w:t>杰提出</w:t>
      </w:r>
      <w:proofErr w:type="gramEnd"/>
      <w:r w:rsidRPr="00611F51">
        <w:rPr>
          <w:rFonts w:ascii="仿宋_GB2312" w:eastAsia="仿宋_GB2312" w:hAnsi="宋体" w:cs="宋体" w:hint="eastAsia"/>
          <w:color w:val="333333"/>
          <w:kern w:val="0"/>
          <w:sz w:val="32"/>
          <w:szCs w:val="32"/>
        </w:rPr>
        <w:t>如下陈述申辩意见：1.其并非</w:t>
      </w:r>
      <w:proofErr w:type="gramStart"/>
      <w:r w:rsidRPr="00611F51">
        <w:rPr>
          <w:rFonts w:ascii="仿宋_GB2312" w:eastAsia="仿宋_GB2312" w:hAnsi="宋体" w:cs="宋体" w:hint="eastAsia"/>
          <w:color w:val="333333"/>
          <w:kern w:val="0"/>
          <w:sz w:val="32"/>
          <w:szCs w:val="32"/>
        </w:rPr>
        <w:t>新余天科投资</w:t>
      </w:r>
      <w:proofErr w:type="gramEnd"/>
      <w:r w:rsidRPr="00611F51">
        <w:rPr>
          <w:rFonts w:ascii="仿宋_GB2312" w:eastAsia="仿宋_GB2312" w:hAnsi="宋体" w:cs="宋体" w:hint="eastAsia"/>
          <w:color w:val="333333"/>
          <w:kern w:val="0"/>
          <w:sz w:val="32"/>
          <w:szCs w:val="32"/>
        </w:rPr>
        <w:t>管理中心（以下简称新余天科）高级管理人员（新余天科系吴某群担任董事长的</w:t>
      </w:r>
      <w:proofErr w:type="gramStart"/>
      <w:r w:rsidRPr="00611F51">
        <w:rPr>
          <w:rFonts w:ascii="仿宋_GB2312" w:eastAsia="仿宋_GB2312" w:hAnsi="宋体" w:cs="宋体" w:hint="eastAsia"/>
          <w:color w:val="333333"/>
          <w:kern w:val="0"/>
          <w:sz w:val="32"/>
          <w:szCs w:val="32"/>
        </w:rPr>
        <w:t>寰</w:t>
      </w:r>
      <w:proofErr w:type="gramEnd"/>
      <w:r w:rsidRPr="00611F51">
        <w:rPr>
          <w:rFonts w:ascii="仿宋_GB2312" w:eastAsia="仿宋_GB2312" w:hAnsi="宋体" w:cs="宋体" w:hint="eastAsia"/>
          <w:color w:val="333333"/>
          <w:kern w:val="0"/>
          <w:sz w:val="32"/>
          <w:szCs w:val="32"/>
        </w:rPr>
        <w:t>慧科技股东）。2.其在2016年6月21日卖出ST</w:t>
      </w:r>
      <w:proofErr w:type="gramStart"/>
      <w:r w:rsidRPr="00611F51">
        <w:rPr>
          <w:rFonts w:ascii="仿宋_GB2312" w:eastAsia="仿宋_GB2312" w:hAnsi="宋体" w:cs="宋体" w:hint="eastAsia"/>
          <w:color w:val="333333"/>
          <w:kern w:val="0"/>
          <w:sz w:val="32"/>
          <w:szCs w:val="32"/>
        </w:rPr>
        <w:t>宜纸股票</w:t>
      </w:r>
      <w:proofErr w:type="gramEnd"/>
      <w:r w:rsidRPr="00611F51">
        <w:rPr>
          <w:rFonts w:ascii="仿宋_GB2312" w:eastAsia="仿宋_GB2312" w:hAnsi="宋体" w:cs="宋体" w:hint="eastAsia"/>
          <w:color w:val="333333"/>
          <w:kern w:val="0"/>
          <w:sz w:val="32"/>
          <w:szCs w:val="32"/>
        </w:rPr>
        <w:t>与平时“全买全卖”交易习惯一致，卖出原因系该股票前两天一直在跌。</w:t>
      </w:r>
    </w:p>
    <w:p w14:paraId="4EB67A23"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我局认为：1.胡杨杰进行内幕交易行为的各项构成要件已经满足，至于其是否系新余</w:t>
      </w:r>
      <w:proofErr w:type="gramStart"/>
      <w:r w:rsidRPr="00611F51">
        <w:rPr>
          <w:rFonts w:ascii="仿宋_GB2312" w:eastAsia="仿宋_GB2312" w:hAnsi="宋体" w:cs="宋体" w:hint="eastAsia"/>
          <w:color w:val="333333"/>
          <w:kern w:val="0"/>
          <w:sz w:val="32"/>
          <w:szCs w:val="32"/>
        </w:rPr>
        <w:t>天科高级</w:t>
      </w:r>
      <w:proofErr w:type="gramEnd"/>
      <w:r w:rsidRPr="00611F51">
        <w:rPr>
          <w:rFonts w:ascii="仿宋_GB2312" w:eastAsia="仿宋_GB2312" w:hAnsi="宋体" w:cs="宋体" w:hint="eastAsia"/>
          <w:color w:val="333333"/>
          <w:kern w:val="0"/>
          <w:sz w:val="32"/>
          <w:szCs w:val="32"/>
        </w:rPr>
        <w:t>管理人员，不影响对违法行为客观事实的认定。2.胡杨杰内幕信息敏感期内卖出ST</w:t>
      </w:r>
      <w:proofErr w:type="gramStart"/>
      <w:r w:rsidRPr="00611F51">
        <w:rPr>
          <w:rFonts w:ascii="仿宋_GB2312" w:eastAsia="仿宋_GB2312" w:hAnsi="宋体" w:cs="宋体" w:hint="eastAsia"/>
          <w:color w:val="333333"/>
          <w:kern w:val="0"/>
          <w:sz w:val="32"/>
          <w:szCs w:val="32"/>
        </w:rPr>
        <w:t>宜纸股票</w:t>
      </w:r>
      <w:proofErr w:type="gramEnd"/>
      <w:r w:rsidRPr="00611F51">
        <w:rPr>
          <w:rFonts w:ascii="仿宋_GB2312" w:eastAsia="仿宋_GB2312" w:hAnsi="宋体" w:cs="宋体" w:hint="eastAsia"/>
          <w:color w:val="333333"/>
          <w:kern w:val="0"/>
          <w:sz w:val="32"/>
          <w:szCs w:val="32"/>
        </w:rPr>
        <w:t>时点与和吴某群联络时点高度吻合，交易明显异常。虽然胡杨杰辩称其基于自主判断分析卖出，且交易手法符合其交易习惯，但并未就其卖出ST</w:t>
      </w:r>
      <w:proofErr w:type="gramStart"/>
      <w:r w:rsidRPr="00611F51">
        <w:rPr>
          <w:rFonts w:ascii="仿宋_GB2312" w:eastAsia="仿宋_GB2312" w:hAnsi="宋体" w:cs="宋体" w:hint="eastAsia"/>
          <w:color w:val="333333"/>
          <w:kern w:val="0"/>
          <w:sz w:val="32"/>
          <w:szCs w:val="32"/>
        </w:rPr>
        <w:t>宜纸股票</w:t>
      </w:r>
      <w:proofErr w:type="gramEnd"/>
      <w:r w:rsidRPr="00611F51">
        <w:rPr>
          <w:rFonts w:ascii="仿宋_GB2312" w:eastAsia="仿宋_GB2312" w:hAnsi="宋体" w:cs="宋体" w:hint="eastAsia"/>
          <w:color w:val="333333"/>
          <w:kern w:val="0"/>
          <w:sz w:val="32"/>
          <w:szCs w:val="32"/>
        </w:rPr>
        <w:t>的自主决策过程提供充分的、有说服力的解释及证据，也未充分说明其与吴某群的通话时点与交易时点高度吻合的</w:t>
      </w:r>
      <w:r w:rsidRPr="00611F51">
        <w:rPr>
          <w:rFonts w:ascii="仿宋_GB2312" w:eastAsia="仿宋_GB2312" w:hAnsi="宋体" w:cs="宋体" w:hint="eastAsia"/>
          <w:color w:val="333333"/>
          <w:kern w:val="0"/>
          <w:sz w:val="32"/>
          <w:szCs w:val="32"/>
        </w:rPr>
        <w:lastRenderedPageBreak/>
        <w:t>原因。综上，胡杨杰的辩解不影响对其进行内幕交易行为的认定。</w:t>
      </w:r>
    </w:p>
    <w:p w14:paraId="49786921"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根据当事人违法行为的事实、性质、情节与社会危害程度，依据《证券法》第二百零二条的规定，我局决定：</w:t>
      </w:r>
    </w:p>
    <w:p w14:paraId="2B65FDB7"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没收胡杨</w:t>
      </w:r>
      <w:proofErr w:type="gramStart"/>
      <w:r w:rsidRPr="00611F51">
        <w:rPr>
          <w:rFonts w:ascii="仿宋_GB2312" w:eastAsia="仿宋_GB2312" w:hAnsi="宋体" w:cs="宋体" w:hint="eastAsia"/>
          <w:color w:val="333333"/>
          <w:kern w:val="0"/>
          <w:sz w:val="32"/>
          <w:szCs w:val="32"/>
        </w:rPr>
        <w:t>杰违法</w:t>
      </w:r>
      <w:proofErr w:type="gramEnd"/>
      <w:r w:rsidRPr="00611F51">
        <w:rPr>
          <w:rFonts w:ascii="仿宋_GB2312" w:eastAsia="仿宋_GB2312" w:hAnsi="宋体" w:cs="宋体" w:hint="eastAsia"/>
          <w:color w:val="333333"/>
          <w:kern w:val="0"/>
          <w:sz w:val="32"/>
          <w:szCs w:val="32"/>
        </w:rPr>
        <w:t xml:space="preserve">所得293554.01元，并处以293554.01元罚款。　　　</w:t>
      </w:r>
    </w:p>
    <w:p w14:paraId="02C33073"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当事人应自收到本处罚决定书之日起15日内，将罚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5264C86" w14:textId="77777777" w:rsidR="00611F51" w:rsidRPr="00611F51" w:rsidRDefault="00611F51" w:rsidP="00611F51">
      <w:pPr>
        <w:widowControl/>
        <w:shd w:val="clear" w:color="auto" w:fill="FFFFFF"/>
        <w:spacing w:line="309" w:lineRule="atLeast"/>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 </w:t>
      </w:r>
    </w:p>
    <w:p w14:paraId="7952729E" w14:textId="77777777" w:rsidR="00611F51" w:rsidRPr="00611F51" w:rsidRDefault="00611F51" w:rsidP="00611F51">
      <w:pPr>
        <w:widowControl/>
        <w:shd w:val="clear" w:color="auto" w:fill="FFFFFF"/>
        <w:spacing w:line="309" w:lineRule="atLeast"/>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 </w:t>
      </w:r>
    </w:p>
    <w:p w14:paraId="6B04023E" w14:textId="77777777" w:rsidR="00611F51" w:rsidRPr="00611F51" w:rsidRDefault="00611F51" w:rsidP="00611F51">
      <w:pPr>
        <w:widowControl/>
        <w:shd w:val="clear" w:color="auto" w:fill="FFFFFF"/>
        <w:spacing w:line="315" w:lineRule="atLeast"/>
        <w:ind w:firstLine="60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 xml:space="preserve">　　　　　　　　　中国证券监督管理委员会四川监管局</w:t>
      </w:r>
    </w:p>
    <w:p w14:paraId="13D705A1" w14:textId="77777777" w:rsidR="00611F51" w:rsidRPr="00611F51" w:rsidRDefault="00611F51" w:rsidP="00611F51">
      <w:pPr>
        <w:widowControl/>
        <w:shd w:val="clear" w:color="auto" w:fill="FFFFFF"/>
        <w:spacing w:line="309" w:lineRule="atLeast"/>
        <w:ind w:firstLine="640"/>
        <w:jc w:val="left"/>
        <w:rPr>
          <w:rFonts w:ascii="宋体" w:eastAsia="宋体" w:hAnsi="宋体" w:cs="宋体" w:hint="eastAsia"/>
          <w:color w:val="333333"/>
          <w:kern w:val="0"/>
          <w:szCs w:val="21"/>
        </w:rPr>
      </w:pPr>
      <w:r w:rsidRPr="00611F51">
        <w:rPr>
          <w:rFonts w:ascii="仿宋_GB2312" w:eastAsia="仿宋_GB2312" w:hAnsi="宋体" w:cs="宋体" w:hint="eastAsia"/>
          <w:color w:val="333333"/>
          <w:kern w:val="0"/>
          <w:sz w:val="32"/>
          <w:szCs w:val="32"/>
        </w:rPr>
        <w:t xml:space="preserve">　　　　　　　　　　　　　　　2017年8月18日</w:t>
      </w:r>
    </w:p>
    <w:p w14:paraId="3AFFA3C4"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51"/>
    <w:rsid w:val="00611F51"/>
    <w:rsid w:val="00C84EC6"/>
    <w:rsid w:val="00F7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B46F"/>
  <w15:chartTrackingRefBased/>
  <w15:docId w15:val="{E2257194-D8B8-44B8-81BB-61DD9EBC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611F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47221">
      <w:bodyDiv w:val="1"/>
      <w:marLeft w:val="0"/>
      <w:marRight w:val="0"/>
      <w:marTop w:val="0"/>
      <w:marBottom w:val="0"/>
      <w:divBdr>
        <w:top w:val="none" w:sz="0" w:space="0" w:color="auto"/>
        <w:left w:val="none" w:sz="0" w:space="0" w:color="auto"/>
        <w:bottom w:val="none" w:sz="0" w:space="0" w:color="auto"/>
        <w:right w:val="none" w:sz="0" w:space="0" w:color="auto"/>
      </w:divBdr>
      <w:divsChild>
        <w:div w:id="194007869">
          <w:marLeft w:val="0"/>
          <w:marRight w:val="0"/>
          <w:marTop w:val="0"/>
          <w:marBottom w:val="0"/>
          <w:divBdr>
            <w:top w:val="none" w:sz="0" w:space="23" w:color="auto"/>
            <w:left w:val="none" w:sz="0" w:space="31" w:color="auto"/>
            <w:bottom w:val="single" w:sz="12" w:space="11" w:color="CCCCCC"/>
            <w:right w:val="none" w:sz="0" w:space="31" w:color="auto"/>
          </w:divBdr>
        </w:div>
        <w:div w:id="189261822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2021-10-04T11:01:00Z</dcterms:created>
  <dcterms:modified xsi:type="dcterms:W3CDTF">2021-10-04T13:39:00Z</dcterms:modified>
</cp:coreProperties>
</file>