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8F61" w14:textId="77777777" w:rsidR="00175349" w:rsidRDefault="00175349" w:rsidP="00175349">
      <w:pPr>
        <w:pStyle w:val="p1"/>
        <w:shd w:val="clear" w:color="auto" w:fill="FFFFFF"/>
        <w:spacing w:before="0" w:beforeAutospacing="0" w:after="0" w:afterAutospacing="0" w:line="560" w:lineRule="atLeast"/>
        <w:jc w:val="center"/>
        <w:rPr>
          <w:color w:val="333333"/>
          <w:sz w:val="36"/>
          <w:szCs w:val="36"/>
        </w:rPr>
      </w:pPr>
      <w:r>
        <w:rPr>
          <w:rStyle w:val="s1"/>
          <w:rFonts w:hint="eastAsia"/>
          <w:color w:val="000000"/>
          <w:sz w:val="36"/>
          <w:szCs w:val="36"/>
        </w:rPr>
        <w:t>北京市人民检察院第二分院</w:t>
      </w:r>
    </w:p>
    <w:p w14:paraId="71E65D7E" w14:textId="77777777" w:rsidR="00175349" w:rsidRDefault="00175349" w:rsidP="00175349">
      <w:pPr>
        <w:pStyle w:val="p2"/>
        <w:shd w:val="clear" w:color="auto" w:fill="FFFFFF"/>
        <w:spacing w:before="0" w:beforeAutospacing="0" w:after="0" w:afterAutospacing="0" w:line="560" w:lineRule="atLeast"/>
        <w:jc w:val="center"/>
        <w:rPr>
          <w:rFonts w:hint="eastAsia"/>
          <w:color w:val="333333"/>
          <w:sz w:val="44"/>
          <w:szCs w:val="44"/>
        </w:rPr>
      </w:pPr>
      <w:r>
        <w:rPr>
          <w:rStyle w:val="s2"/>
          <w:rFonts w:hint="eastAsia"/>
          <w:b/>
          <w:bCs/>
          <w:color w:val="000000"/>
          <w:sz w:val="44"/>
          <w:szCs w:val="44"/>
        </w:rPr>
        <w:t>不起诉决定书</w:t>
      </w:r>
    </w:p>
    <w:p w14:paraId="2D9DB086" w14:textId="77777777" w:rsidR="00175349" w:rsidRDefault="00175349" w:rsidP="00175349">
      <w:pPr>
        <w:pStyle w:val="p3"/>
        <w:shd w:val="clear" w:color="auto" w:fill="FFFFFF"/>
        <w:spacing w:before="0" w:beforeAutospacing="0" w:after="0" w:afterAutospacing="0" w:line="560" w:lineRule="atLeast"/>
        <w:ind w:firstLine="3328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京二分检刑不诉〔2019〕8号</w:t>
      </w:r>
    </w:p>
    <w:p w14:paraId="1589C100" w14:textId="77777777" w:rsidR="00175349" w:rsidRDefault="00175349" w:rsidP="00175349">
      <w:pPr>
        <w:pStyle w:val="p4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被不起诉人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高某某，女，1989年**月**日出生，居民身份证号码4103051989********4021，湖北省人，汉族，硕士研究生文化程度，某某公司（以下简称“**公司”）原**、法定代表人，户籍所在地北京市海淀区**园**号楼**单元**号，住北京市</w:t>
      </w:r>
      <w:proofErr w:type="gramStart"/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大兴区</w:t>
      </w:r>
      <w:proofErr w:type="gramEnd"/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**室，因涉嫌内幕交易、泄露内幕信息罪，于2018年10月30日被北京市公安局取保候审，经本院决定，于2019年4月26日被取保候审。</w:t>
      </w:r>
    </w:p>
    <w:p w14:paraId="60BDD8F1" w14:textId="77777777" w:rsidR="00175349" w:rsidRDefault="00175349" w:rsidP="00175349">
      <w:pPr>
        <w:pStyle w:val="p5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辩护人蔡明勤，北京景淳亦弛律师事务所律师。</w:t>
      </w:r>
    </w:p>
    <w:p w14:paraId="6E387B60" w14:textId="77777777" w:rsidR="00175349" w:rsidRDefault="00175349" w:rsidP="00175349">
      <w:pPr>
        <w:pStyle w:val="p6"/>
        <w:shd w:val="clear" w:color="auto" w:fill="FFFFFF"/>
        <w:spacing w:before="0" w:beforeAutospacing="0" w:after="0" w:afterAutospacing="0" w:line="560" w:lineRule="atLeast"/>
        <w:ind w:firstLine="639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本案由北京市公安局侦查终结，以被不起诉人高某某涉嫌内幕交易、泄露内幕信息罪，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于2019年4月24日向本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院移送审查起诉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。本院于2019年5月25日延长审查起诉期限。</w:t>
      </w:r>
    </w:p>
    <w:p w14:paraId="07E20C50" w14:textId="77777777" w:rsidR="00175349" w:rsidRDefault="00175349" w:rsidP="00175349">
      <w:pPr>
        <w:pStyle w:val="p6"/>
        <w:shd w:val="clear" w:color="auto" w:fill="FFFFFF"/>
        <w:spacing w:before="0" w:beforeAutospacing="0" w:after="0" w:afterAutospacing="0" w:line="560" w:lineRule="atLeast"/>
        <w:ind w:firstLine="639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经本院依法审查查明：</w:t>
      </w:r>
    </w:p>
    <w:p w14:paraId="05FF050D" w14:textId="77777777" w:rsidR="00175349" w:rsidRDefault="00175349" w:rsidP="00175349">
      <w:pPr>
        <w:pStyle w:val="p7"/>
        <w:shd w:val="clear" w:color="auto" w:fill="FFFFFF"/>
        <w:spacing w:before="0" w:beforeAutospacing="0" w:after="0" w:afterAutospacing="0" w:line="560" w:lineRule="atLeast"/>
        <w:ind w:firstLine="639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2016年10月，深圳**股份有限公司拟收购**公司股权进行重组。被不起诉人高某某作为**长兼法定代表人，在得知该内幕信息后，伙同被不起诉人罗某某于2016年10月24日内幕信息敏感期内，利用“刘**”“张**”两个证券账户合计买入“**股份”股票737882股，成交金额共计人民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lastRenderedPageBreak/>
        <w:t>币631.3388万元，截止2018年5月，上述两账户实际亏损人民币130余万元。 </w:t>
      </w:r>
    </w:p>
    <w:p w14:paraId="237168BD" w14:textId="77777777" w:rsidR="00175349" w:rsidRDefault="00175349" w:rsidP="00175349">
      <w:pPr>
        <w:pStyle w:val="p4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本院认为，被不起诉人高某某实施了《中华人民共和国刑法》第一百八十条第一款规定的行为，但犯罪情节轻微，其具有自首、认罪认罚情节，且系初犯、案件危害后果较小、已受到行政处罚，依据刑法规定，不需要判处刑罚。依据《中华人民共和国刑事诉讼法》第一百七十七条第二款的规定，决定对高某某不起诉。</w:t>
      </w:r>
    </w:p>
    <w:p w14:paraId="50CBEA29" w14:textId="77777777" w:rsidR="00175349" w:rsidRDefault="00175349" w:rsidP="00175349">
      <w:pPr>
        <w:pStyle w:val="p8"/>
        <w:shd w:val="clear" w:color="auto" w:fill="FFFFFF"/>
        <w:spacing w:before="0" w:beforeAutospacing="0" w:after="0" w:afterAutospacing="0" w:line="560" w:lineRule="atLeast"/>
        <w:ind w:firstLine="615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被不起诉人如不服本决定，可以自收到本决定书后七日内向本院申诉。</w:t>
      </w:r>
    </w:p>
    <w:p w14:paraId="39E2F605" w14:textId="77777777" w:rsidR="00175349" w:rsidRDefault="00175349" w:rsidP="00175349">
      <w:pPr>
        <w:pStyle w:val="p9"/>
        <w:shd w:val="clear" w:color="auto" w:fill="FFFFFF"/>
        <w:spacing w:before="0" w:beforeAutospacing="0" w:after="0" w:afterAutospacing="0" w:line="560" w:lineRule="atLeast"/>
        <w:rPr>
          <w:rFonts w:hint="eastAsia"/>
          <w:color w:val="333333"/>
          <w:sz w:val="28"/>
          <w:szCs w:val="28"/>
        </w:rPr>
      </w:pPr>
      <w:r>
        <w:rPr>
          <w:rStyle w:val="s1"/>
          <w:rFonts w:hint="eastAsia"/>
          <w:color w:val="000000"/>
          <w:sz w:val="28"/>
          <w:szCs w:val="28"/>
        </w:rPr>
        <w:t> </w:t>
      </w:r>
    </w:p>
    <w:p w14:paraId="5304F076" w14:textId="77777777" w:rsidR="00175349" w:rsidRDefault="00175349" w:rsidP="00175349">
      <w:pPr>
        <w:pStyle w:val="p12"/>
        <w:shd w:val="clear" w:color="auto" w:fill="FFFFFF"/>
        <w:spacing w:before="0" w:beforeAutospacing="0" w:after="0" w:afterAutospacing="0" w:line="560" w:lineRule="atLeast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北京市人民检察院第二分院</w:t>
      </w:r>
    </w:p>
    <w:p w14:paraId="7F89C61D" w14:textId="77777777" w:rsidR="00175349" w:rsidRDefault="00175349" w:rsidP="00175349">
      <w:pPr>
        <w:pStyle w:val="p12"/>
        <w:shd w:val="clear" w:color="auto" w:fill="FFFFFF"/>
        <w:spacing w:before="0" w:beforeAutospacing="0" w:after="0" w:afterAutospacing="0" w:line="560" w:lineRule="atLeast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2019年6月5日</w:t>
      </w:r>
    </w:p>
    <w:p w14:paraId="3C8F112A" w14:textId="77777777" w:rsidR="00BD0D2B" w:rsidRDefault="00BD0D2B"/>
    <w:sectPr w:rsidR="00BD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49"/>
    <w:rsid w:val="00175349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6843"/>
  <w15:chartTrackingRefBased/>
  <w15:docId w15:val="{F68C059F-78FC-4D97-B92F-670E7079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175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175349"/>
  </w:style>
  <w:style w:type="paragraph" w:customStyle="1" w:styleId="p2">
    <w:name w:val="p2"/>
    <w:basedOn w:val="a"/>
    <w:rsid w:val="00175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175349"/>
  </w:style>
  <w:style w:type="paragraph" w:customStyle="1" w:styleId="p3">
    <w:name w:val="p3"/>
    <w:basedOn w:val="a"/>
    <w:rsid w:val="00175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4">
    <w:name w:val="p4"/>
    <w:basedOn w:val="a"/>
    <w:rsid w:val="00175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3">
    <w:name w:val="s3"/>
    <w:basedOn w:val="a0"/>
    <w:rsid w:val="00175349"/>
  </w:style>
  <w:style w:type="paragraph" w:customStyle="1" w:styleId="p5">
    <w:name w:val="p5"/>
    <w:basedOn w:val="a"/>
    <w:rsid w:val="00175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6">
    <w:name w:val="p6"/>
    <w:basedOn w:val="a"/>
    <w:rsid w:val="00175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7">
    <w:name w:val="p7"/>
    <w:basedOn w:val="a"/>
    <w:rsid w:val="00175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8">
    <w:name w:val="p8"/>
    <w:basedOn w:val="a"/>
    <w:rsid w:val="00175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9">
    <w:name w:val="p9"/>
    <w:basedOn w:val="a"/>
    <w:rsid w:val="00175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2">
    <w:name w:val="p12"/>
    <w:basedOn w:val="a"/>
    <w:rsid w:val="00175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9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2021-09-25T13:25:00Z</dcterms:created>
  <dcterms:modified xsi:type="dcterms:W3CDTF">2021-09-25T13:26:00Z</dcterms:modified>
</cp:coreProperties>
</file>