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69E27" w14:textId="77777777" w:rsidR="005C092B" w:rsidRPr="005C092B" w:rsidRDefault="005C092B" w:rsidP="005C092B">
      <w:pPr>
        <w:widowControl/>
        <w:shd w:val="clear" w:color="auto" w:fill="FFFFFF"/>
        <w:spacing w:line="525" w:lineRule="atLeast"/>
        <w:jc w:val="center"/>
        <w:rPr>
          <w:rFonts w:ascii="微软雅黑" w:eastAsia="微软雅黑" w:hAnsi="微软雅黑" w:cs="宋体"/>
          <w:b/>
          <w:bCs/>
          <w:color w:val="0C5CB1"/>
          <w:kern w:val="0"/>
          <w:sz w:val="30"/>
          <w:szCs w:val="30"/>
        </w:rPr>
      </w:pPr>
      <w:r w:rsidRPr="005C092B">
        <w:rPr>
          <w:rFonts w:ascii="微软雅黑" w:eastAsia="微软雅黑" w:hAnsi="微软雅黑" w:cs="宋体" w:hint="eastAsia"/>
          <w:b/>
          <w:bCs/>
          <w:color w:val="0C5CB1"/>
          <w:kern w:val="0"/>
          <w:sz w:val="30"/>
          <w:szCs w:val="30"/>
        </w:rPr>
        <w:t>中国证券监督管理委员会山东监管局行政处罚决定书（【2019】5号）</w:t>
      </w:r>
    </w:p>
    <w:p w14:paraId="510E318F" w14:textId="77777777" w:rsidR="005C092B" w:rsidRPr="005C092B" w:rsidRDefault="005C092B" w:rsidP="005C092B">
      <w:pPr>
        <w:widowControl/>
        <w:shd w:val="clear" w:color="auto" w:fill="FFFFFF"/>
        <w:jc w:val="center"/>
        <w:rPr>
          <w:rFonts w:ascii="宋体" w:eastAsia="宋体" w:hAnsi="宋体" w:cs="宋体" w:hint="eastAsia"/>
          <w:color w:val="888888"/>
          <w:kern w:val="0"/>
          <w:sz w:val="18"/>
          <w:szCs w:val="18"/>
        </w:rPr>
      </w:pPr>
      <w:r w:rsidRPr="005C092B">
        <w:rPr>
          <w:rFonts w:ascii="宋体" w:eastAsia="宋体" w:hAnsi="宋体" w:cs="宋体" w:hint="eastAsia"/>
          <w:color w:val="888888"/>
          <w:kern w:val="0"/>
          <w:sz w:val="18"/>
          <w:szCs w:val="18"/>
        </w:rPr>
        <w:t>时间：2019-06-19 来源：</w:t>
      </w:r>
    </w:p>
    <w:p w14:paraId="28900A4D" w14:textId="77777777" w:rsidR="005C092B" w:rsidRPr="005C092B" w:rsidRDefault="005C092B" w:rsidP="005C092B">
      <w:pPr>
        <w:widowControl/>
        <w:shd w:val="clear" w:color="auto" w:fill="FFFFFF"/>
        <w:jc w:val="left"/>
        <w:rPr>
          <w:rFonts w:ascii="宋体" w:eastAsia="宋体" w:hAnsi="宋体" w:cs="宋体" w:hint="eastAsia"/>
          <w:color w:val="333333"/>
          <w:kern w:val="0"/>
          <w:szCs w:val="21"/>
        </w:rPr>
      </w:pPr>
      <w:r w:rsidRPr="005C092B">
        <w:rPr>
          <w:rFonts w:ascii="宋体" w:eastAsia="宋体" w:hAnsi="宋体" w:cs="宋体" w:hint="eastAsia"/>
          <w:color w:val="333333"/>
          <w:kern w:val="0"/>
          <w:szCs w:val="21"/>
        </w:rPr>
        <w:t> </w:t>
      </w:r>
    </w:p>
    <w:p w14:paraId="38E7ED29" w14:textId="77777777" w:rsidR="005C092B" w:rsidRPr="005C092B" w:rsidRDefault="005C092B" w:rsidP="005C092B">
      <w:pPr>
        <w:widowControl/>
        <w:shd w:val="clear" w:color="auto" w:fill="FFFFFF"/>
        <w:spacing w:line="520" w:lineRule="atLeast"/>
        <w:ind w:firstLine="420"/>
        <w:rPr>
          <w:rFonts w:ascii="宋体" w:eastAsia="宋体" w:hAnsi="宋体" w:cs="宋体" w:hint="eastAsia"/>
          <w:color w:val="333333"/>
          <w:kern w:val="0"/>
          <w:szCs w:val="21"/>
        </w:rPr>
      </w:pPr>
      <w:r w:rsidRPr="005C092B">
        <w:rPr>
          <w:rFonts w:ascii="宋体" w:eastAsia="宋体" w:hAnsi="宋体" w:cs="宋体" w:hint="eastAsia"/>
          <w:color w:val="333333"/>
          <w:kern w:val="0"/>
          <w:szCs w:val="21"/>
        </w:rPr>
        <w:t>当事人：聂涛，男，1981年8月出生，住址为青岛市市北区。</w:t>
      </w:r>
    </w:p>
    <w:p w14:paraId="348218C9" w14:textId="77777777" w:rsidR="005C092B" w:rsidRPr="005C092B" w:rsidRDefault="005C092B" w:rsidP="005C092B">
      <w:pPr>
        <w:widowControl/>
        <w:shd w:val="clear" w:color="auto" w:fill="FFFFFF"/>
        <w:spacing w:line="520" w:lineRule="atLeast"/>
        <w:ind w:firstLine="420"/>
        <w:rPr>
          <w:rFonts w:ascii="宋体" w:eastAsia="宋体" w:hAnsi="宋体" w:cs="宋体" w:hint="eastAsia"/>
          <w:color w:val="333333"/>
          <w:kern w:val="0"/>
          <w:szCs w:val="21"/>
        </w:rPr>
      </w:pPr>
      <w:r w:rsidRPr="005C092B">
        <w:rPr>
          <w:rFonts w:ascii="宋体" w:eastAsia="宋体" w:hAnsi="宋体" w:cs="宋体" w:hint="eastAsia"/>
          <w:color w:val="333333"/>
          <w:kern w:val="0"/>
          <w:szCs w:val="21"/>
        </w:rPr>
        <w:t>依据《中华人民共和国证券法》（以下简称《证券法》）的有关规定，我局对聂涛内幕交易山东三维石化工程股份有限公司（以下简称三维工程）股票的行为进行了立案调查、审理，并依法向当事人告知了</w:t>
      </w:r>
      <w:proofErr w:type="gramStart"/>
      <w:r w:rsidRPr="005C092B">
        <w:rPr>
          <w:rFonts w:ascii="宋体" w:eastAsia="宋体" w:hAnsi="宋体" w:cs="宋体" w:hint="eastAsia"/>
          <w:color w:val="333333"/>
          <w:kern w:val="0"/>
          <w:szCs w:val="21"/>
        </w:rPr>
        <w:t>作出</w:t>
      </w:r>
      <w:proofErr w:type="gramEnd"/>
      <w:r w:rsidRPr="005C092B">
        <w:rPr>
          <w:rFonts w:ascii="宋体" w:eastAsia="宋体" w:hAnsi="宋体" w:cs="宋体" w:hint="eastAsia"/>
          <w:color w:val="333333"/>
          <w:kern w:val="0"/>
          <w:szCs w:val="21"/>
        </w:rPr>
        <w:t>行政处罚的事实、理由、依据以及当事人依法享有的权利，当事人未提出陈述、申辩意见。本案现已调查、审理终结。</w:t>
      </w:r>
    </w:p>
    <w:p w14:paraId="7DFD9728" w14:textId="77777777" w:rsidR="005C092B" w:rsidRPr="005C092B" w:rsidRDefault="005C092B" w:rsidP="005C092B">
      <w:pPr>
        <w:widowControl/>
        <w:shd w:val="clear" w:color="auto" w:fill="FFFFFF"/>
        <w:spacing w:line="520" w:lineRule="atLeast"/>
        <w:ind w:firstLine="420"/>
        <w:rPr>
          <w:rFonts w:ascii="宋体" w:eastAsia="宋体" w:hAnsi="宋体" w:cs="宋体" w:hint="eastAsia"/>
          <w:color w:val="333333"/>
          <w:kern w:val="0"/>
          <w:szCs w:val="21"/>
        </w:rPr>
      </w:pPr>
      <w:r w:rsidRPr="005C092B">
        <w:rPr>
          <w:rFonts w:ascii="宋体" w:eastAsia="宋体" w:hAnsi="宋体" w:cs="宋体" w:hint="eastAsia"/>
          <w:color w:val="333333"/>
          <w:kern w:val="0"/>
          <w:szCs w:val="21"/>
        </w:rPr>
        <w:t>经查明，聂涛存在以下违法事实：</w:t>
      </w:r>
    </w:p>
    <w:p w14:paraId="049CC5F5" w14:textId="77777777" w:rsidR="005C092B" w:rsidRPr="005C092B" w:rsidRDefault="005C092B" w:rsidP="005C092B">
      <w:pPr>
        <w:widowControl/>
        <w:shd w:val="clear" w:color="auto" w:fill="FFFFFF"/>
        <w:spacing w:line="520" w:lineRule="atLeast"/>
        <w:ind w:firstLine="420"/>
        <w:rPr>
          <w:rFonts w:ascii="宋体" w:eastAsia="宋体" w:hAnsi="宋体" w:cs="宋体" w:hint="eastAsia"/>
          <w:color w:val="333333"/>
          <w:kern w:val="0"/>
          <w:szCs w:val="21"/>
        </w:rPr>
      </w:pPr>
      <w:r w:rsidRPr="005C092B">
        <w:rPr>
          <w:rFonts w:ascii="宋体" w:eastAsia="宋体" w:hAnsi="宋体" w:cs="宋体" w:hint="eastAsia"/>
          <w:color w:val="333333"/>
          <w:kern w:val="0"/>
          <w:szCs w:val="21"/>
        </w:rPr>
        <w:t>一、内幕信息的形成、公开过程</w:t>
      </w:r>
    </w:p>
    <w:p w14:paraId="0D62F530" w14:textId="77777777" w:rsidR="005C092B" w:rsidRPr="005C092B" w:rsidRDefault="005C092B" w:rsidP="005C092B">
      <w:pPr>
        <w:widowControl/>
        <w:shd w:val="clear" w:color="auto" w:fill="FFFFFF"/>
        <w:spacing w:line="520" w:lineRule="atLeast"/>
        <w:ind w:firstLine="420"/>
        <w:rPr>
          <w:rFonts w:ascii="宋体" w:eastAsia="宋体" w:hAnsi="宋体" w:cs="宋体" w:hint="eastAsia"/>
          <w:color w:val="333333"/>
          <w:kern w:val="0"/>
          <w:szCs w:val="21"/>
        </w:rPr>
      </w:pPr>
      <w:r w:rsidRPr="005C092B">
        <w:rPr>
          <w:rFonts w:ascii="宋体" w:eastAsia="宋体" w:hAnsi="宋体" w:cs="宋体" w:hint="eastAsia"/>
          <w:color w:val="333333"/>
          <w:kern w:val="0"/>
          <w:szCs w:val="21"/>
        </w:rPr>
        <w:t>山东齐鲁石化工程有限公司（以下简称齐鲁工程）与三维工程同属于齐鲁石化的改制企业，且两公司在业务方面存在互补。因此，三维工程董事长曲某秋有收购齐鲁工程的想法，并向齐鲁工程时任董事长刘某河提出过一起合作的想法，且提交了初步意向材料。2016年春节过后，刘某河打电话给曲某秋，就收购事项进行初步商谈。此后，双方决定着手推进此次合作事宜。2016年2月24日，曲某秋将拟收购齐鲁工程的想法告诉了董事会秘书高某，让高某起草股权收购协议；2月25日，高某将起草好的《山东三维石化工程股份有限公司收购山东齐鲁石化工程有限公司股权框架协议》（以下简称《框架协议》），通过电子邮件发给了齐鲁工程综合部部长郝某晓，郝某晓收到邮件后，打印出来交给了刘某河。2016年2月29日，双方就开展合作事宜签署了《保密协议》。2016年3月初，高某联系华泰证券、锦天</w:t>
      </w:r>
      <w:proofErr w:type="gramStart"/>
      <w:r w:rsidRPr="005C092B">
        <w:rPr>
          <w:rFonts w:ascii="宋体" w:eastAsia="宋体" w:hAnsi="宋体" w:cs="宋体" w:hint="eastAsia"/>
          <w:color w:val="333333"/>
          <w:kern w:val="0"/>
          <w:szCs w:val="21"/>
        </w:rPr>
        <w:t>城律师</w:t>
      </w:r>
      <w:proofErr w:type="gramEnd"/>
      <w:r w:rsidRPr="005C092B">
        <w:rPr>
          <w:rFonts w:ascii="宋体" w:eastAsia="宋体" w:hAnsi="宋体" w:cs="宋体" w:hint="eastAsia"/>
          <w:color w:val="333333"/>
          <w:kern w:val="0"/>
          <w:szCs w:val="21"/>
        </w:rPr>
        <w:t>事务所、大华会计师事务相关人员，筹划对齐鲁工程开展尽职调查。大约在2016年5月3、4号，郝某晓向高某提出希望公司股票尽快停牌。之后，高某将上述事项报告给曲某秋，曲某秋同意尽快停牌。2016年5月9日，三维工程发布了公司拟筹划并购事项，该事项可能涉及重大资产重组的停牌公告。2016年5月10日，三维工程股票停牌。2016年6月6日，双方签订了正式的《合作框架协议》。2016年7月27日下午，股权收购双方及中介机构召开项目协调会，各方充分讨论后认为，公司历史沿革方面存在的问题会对此次股权收购事项带来一定风险，公司可能无法在深交所允许的最长停牌时间内完成重组预案（或</w:t>
      </w:r>
      <w:r w:rsidRPr="005C092B">
        <w:rPr>
          <w:rFonts w:ascii="宋体" w:eastAsia="宋体" w:hAnsi="宋体" w:cs="宋体" w:hint="eastAsia"/>
          <w:color w:val="333333"/>
          <w:kern w:val="0"/>
          <w:szCs w:val="21"/>
        </w:rPr>
        <w:lastRenderedPageBreak/>
        <w:t>报告书）的披露工作。经进一步沟通协商，双方于2016年8月1日上午决定终止筹划本次并购事项。2016年8月2日，三维工程股票复牌。</w:t>
      </w:r>
    </w:p>
    <w:p w14:paraId="2864FA38" w14:textId="77777777" w:rsidR="005C092B" w:rsidRPr="005C092B" w:rsidRDefault="005C092B" w:rsidP="005C092B">
      <w:pPr>
        <w:widowControl/>
        <w:shd w:val="clear" w:color="auto" w:fill="FFFFFF"/>
        <w:spacing w:line="520" w:lineRule="atLeast"/>
        <w:ind w:firstLine="555"/>
        <w:rPr>
          <w:rFonts w:ascii="宋体" w:eastAsia="宋体" w:hAnsi="宋体" w:cs="宋体" w:hint="eastAsia"/>
          <w:color w:val="333333"/>
          <w:kern w:val="0"/>
          <w:szCs w:val="21"/>
        </w:rPr>
      </w:pPr>
      <w:r w:rsidRPr="005C092B">
        <w:rPr>
          <w:rFonts w:ascii="宋体" w:eastAsia="宋体" w:hAnsi="宋体" w:cs="宋体" w:hint="eastAsia"/>
          <w:color w:val="333333"/>
          <w:kern w:val="0"/>
          <w:szCs w:val="21"/>
        </w:rPr>
        <w:t>三维工程收购齐鲁工程事项，属于《证券法》第六十七条第二款第二项规定的“公司重大的投资行为和重大的购置财产的决定”，公开前为《证券法》第七十五条第二款第一项规定的内幕信息。该内幕信息敏感期的起点不晚于2016年2月24日，终点为5月10日股票停牌之日。</w:t>
      </w:r>
    </w:p>
    <w:p w14:paraId="44E010A2" w14:textId="77777777" w:rsidR="005C092B" w:rsidRPr="005C092B" w:rsidRDefault="005C092B" w:rsidP="005C092B">
      <w:pPr>
        <w:widowControl/>
        <w:shd w:val="clear" w:color="auto" w:fill="FFFFFF"/>
        <w:spacing w:line="520" w:lineRule="atLeast"/>
        <w:ind w:firstLine="420"/>
        <w:rPr>
          <w:rFonts w:ascii="宋体" w:eastAsia="宋体" w:hAnsi="宋体" w:cs="宋体" w:hint="eastAsia"/>
          <w:color w:val="333333"/>
          <w:kern w:val="0"/>
          <w:szCs w:val="21"/>
        </w:rPr>
      </w:pPr>
      <w:r w:rsidRPr="005C092B">
        <w:rPr>
          <w:rFonts w:ascii="宋体" w:eastAsia="宋体" w:hAnsi="宋体" w:cs="宋体" w:hint="eastAsia"/>
          <w:color w:val="333333"/>
          <w:kern w:val="0"/>
          <w:szCs w:val="21"/>
        </w:rPr>
        <w:t>二、聂涛内幕交易“三维工程”</w:t>
      </w:r>
    </w:p>
    <w:p w14:paraId="62EAEBF8" w14:textId="77777777" w:rsidR="005C092B" w:rsidRPr="005C092B" w:rsidRDefault="005C092B" w:rsidP="005C092B">
      <w:pPr>
        <w:widowControl/>
        <w:shd w:val="clear" w:color="auto" w:fill="FFFFFF"/>
        <w:spacing w:line="520" w:lineRule="atLeast"/>
        <w:ind w:firstLine="396"/>
        <w:rPr>
          <w:rFonts w:ascii="宋体" w:eastAsia="宋体" w:hAnsi="宋体" w:cs="宋体" w:hint="eastAsia"/>
          <w:color w:val="333333"/>
          <w:kern w:val="0"/>
          <w:szCs w:val="21"/>
        </w:rPr>
      </w:pPr>
      <w:r w:rsidRPr="005C092B">
        <w:rPr>
          <w:rFonts w:ascii="宋体" w:eastAsia="宋体" w:hAnsi="宋体" w:cs="宋体" w:hint="eastAsia"/>
          <w:color w:val="333333"/>
          <w:spacing w:val="-6"/>
          <w:kern w:val="0"/>
          <w:szCs w:val="21"/>
        </w:rPr>
        <w:t>（一）聂涛在敏感期内与内幕信息知情人存在多次</w:t>
      </w:r>
      <w:proofErr w:type="gramStart"/>
      <w:r w:rsidRPr="005C092B">
        <w:rPr>
          <w:rFonts w:ascii="宋体" w:eastAsia="宋体" w:hAnsi="宋体" w:cs="宋体" w:hint="eastAsia"/>
          <w:color w:val="333333"/>
          <w:spacing w:val="-6"/>
          <w:kern w:val="0"/>
          <w:szCs w:val="21"/>
        </w:rPr>
        <w:t>通讯联络</w:t>
      </w:r>
      <w:proofErr w:type="gramEnd"/>
    </w:p>
    <w:p w14:paraId="696B701E" w14:textId="77777777" w:rsidR="005C092B" w:rsidRPr="005C092B" w:rsidRDefault="005C092B" w:rsidP="005C092B">
      <w:pPr>
        <w:widowControl/>
        <w:shd w:val="clear" w:color="auto" w:fill="FFFFFF"/>
        <w:spacing w:line="520" w:lineRule="atLeast"/>
        <w:ind w:firstLine="420"/>
        <w:rPr>
          <w:rFonts w:ascii="宋体" w:eastAsia="宋体" w:hAnsi="宋体" w:cs="宋体" w:hint="eastAsia"/>
          <w:color w:val="333333"/>
          <w:kern w:val="0"/>
          <w:szCs w:val="21"/>
        </w:rPr>
      </w:pPr>
      <w:r w:rsidRPr="005C092B">
        <w:rPr>
          <w:rFonts w:ascii="宋体" w:eastAsia="宋体" w:hAnsi="宋体" w:cs="宋体" w:hint="eastAsia"/>
          <w:color w:val="333333"/>
          <w:kern w:val="0"/>
          <w:szCs w:val="21"/>
          <w:highlight w:val="yellow"/>
        </w:rPr>
        <w:t>曲某秋为三维工程董事长、高某为三维工程董秘</w:t>
      </w:r>
      <w:r w:rsidRPr="005C092B">
        <w:rPr>
          <w:rFonts w:ascii="宋体" w:eastAsia="宋体" w:hAnsi="宋体" w:cs="宋体" w:hint="eastAsia"/>
          <w:color w:val="333333"/>
          <w:kern w:val="0"/>
          <w:szCs w:val="21"/>
        </w:rPr>
        <w:t>，两人属于《证券法》第七十四条规定的内幕信息知情人。内幕信息敏感期内，聂涛与上述人员通讯往来频繁。</w:t>
      </w:r>
    </w:p>
    <w:p w14:paraId="59B925BC" w14:textId="77777777" w:rsidR="005C092B" w:rsidRPr="005C092B" w:rsidRDefault="005C092B" w:rsidP="005C092B">
      <w:pPr>
        <w:widowControl/>
        <w:shd w:val="clear" w:color="auto" w:fill="FFFFFF"/>
        <w:spacing w:line="520" w:lineRule="atLeast"/>
        <w:ind w:firstLine="420"/>
        <w:rPr>
          <w:rFonts w:ascii="宋体" w:eastAsia="宋体" w:hAnsi="宋体" w:cs="宋体" w:hint="eastAsia"/>
          <w:color w:val="333333"/>
          <w:kern w:val="0"/>
          <w:szCs w:val="21"/>
        </w:rPr>
      </w:pPr>
      <w:r w:rsidRPr="005C092B">
        <w:rPr>
          <w:rFonts w:ascii="宋体" w:eastAsia="宋体" w:hAnsi="宋体" w:cs="宋体" w:hint="eastAsia"/>
          <w:color w:val="333333"/>
          <w:kern w:val="0"/>
          <w:szCs w:val="21"/>
        </w:rPr>
        <w:t>（二）“聂涛”账户资金划转情况</w:t>
      </w:r>
    </w:p>
    <w:p w14:paraId="2EE97A49" w14:textId="77777777" w:rsidR="005C092B" w:rsidRPr="005C092B" w:rsidRDefault="005C092B" w:rsidP="005C092B">
      <w:pPr>
        <w:widowControl/>
        <w:shd w:val="clear" w:color="auto" w:fill="FFFFFF"/>
        <w:spacing w:line="520" w:lineRule="atLeast"/>
        <w:ind w:firstLine="420"/>
        <w:rPr>
          <w:rFonts w:ascii="宋体" w:eastAsia="宋体" w:hAnsi="宋体" w:cs="宋体" w:hint="eastAsia"/>
          <w:color w:val="333333"/>
          <w:kern w:val="0"/>
          <w:szCs w:val="21"/>
        </w:rPr>
      </w:pPr>
      <w:r w:rsidRPr="005C092B">
        <w:rPr>
          <w:rFonts w:ascii="宋体" w:eastAsia="宋体" w:hAnsi="宋体" w:cs="宋体" w:hint="eastAsia"/>
          <w:color w:val="333333"/>
          <w:kern w:val="0"/>
          <w:szCs w:val="21"/>
        </w:rPr>
        <w:t>“聂涛”账户的三方存管银行账户除银证转账外，其它资金往来业务较少。聂涛内幕信息敏感期内交易“三维工程”的资金，主要来源于其本人家庭收入及他人归还的借款。</w:t>
      </w:r>
    </w:p>
    <w:p w14:paraId="4E0505F4" w14:textId="77777777" w:rsidR="005C092B" w:rsidRPr="005C092B" w:rsidRDefault="005C092B" w:rsidP="005C092B">
      <w:pPr>
        <w:widowControl/>
        <w:shd w:val="clear" w:color="auto" w:fill="FFFFFF"/>
        <w:spacing w:line="520" w:lineRule="atLeast"/>
        <w:ind w:firstLine="420"/>
        <w:rPr>
          <w:rFonts w:ascii="宋体" w:eastAsia="宋体" w:hAnsi="宋体" w:cs="宋体" w:hint="eastAsia"/>
          <w:color w:val="333333"/>
          <w:kern w:val="0"/>
          <w:szCs w:val="21"/>
        </w:rPr>
      </w:pPr>
      <w:r w:rsidRPr="005C092B">
        <w:rPr>
          <w:rFonts w:ascii="宋体" w:eastAsia="宋体" w:hAnsi="宋体" w:cs="宋体" w:hint="eastAsia"/>
          <w:color w:val="333333"/>
          <w:kern w:val="0"/>
          <w:szCs w:val="21"/>
        </w:rPr>
        <w:t>（三）“聂涛”账户敏感期内交易“三维工程”情况</w:t>
      </w:r>
    </w:p>
    <w:p w14:paraId="31C24DC3" w14:textId="77777777" w:rsidR="005C092B" w:rsidRPr="005C092B" w:rsidRDefault="005C092B" w:rsidP="005C092B">
      <w:pPr>
        <w:widowControl/>
        <w:shd w:val="clear" w:color="auto" w:fill="FFFFFF"/>
        <w:spacing w:line="520" w:lineRule="atLeast"/>
        <w:ind w:firstLine="420"/>
        <w:rPr>
          <w:rFonts w:ascii="宋体" w:eastAsia="宋体" w:hAnsi="宋体" w:cs="宋体" w:hint="eastAsia"/>
          <w:color w:val="333333"/>
          <w:kern w:val="0"/>
          <w:szCs w:val="21"/>
        </w:rPr>
      </w:pPr>
      <w:r w:rsidRPr="005C092B">
        <w:rPr>
          <w:rFonts w:ascii="宋体" w:eastAsia="宋体" w:hAnsi="宋体" w:cs="宋体" w:hint="eastAsia"/>
          <w:color w:val="333333"/>
          <w:kern w:val="0"/>
          <w:szCs w:val="21"/>
        </w:rPr>
        <w:t>“聂涛”账户于2013年8月26日开立于中泰证券淄博临淄大道营业部，该账户由聂涛本人使用。2016年5月5日，聂涛使用单位电脑买入“三维工程”41,100股，买入金额403,372元。截至调查日，上述股票卖出10,000股，尚有31,100股没有卖出；聂涛因上述交易亏损45,184.07元。</w:t>
      </w:r>
    </w:p>
    <w:p w14:paraId="062E0FCE" w14:textId="77777777" w:rsidR="005C092B" w:rsidRPr="005C092B" w:rsidRDefault="005C092B" w:rsidP="005C092B">
      <w:pPr>
        <w:widowControl/>
        <w:shd w:val="clear" w:color="auto" w:fill="FFFFFF"/>
        <w:spacing w:line="520" w:lineRule="atLeast"/>
        <w:ind w:firstLine="420"/>
        <w:rPr>
          <w:rFonts w:ascii="宋体" w:eastAsia="宋体" w:hAnsi="宋体" w:cs="宋体" w:hint="eastAsia"/>
          <w:color w:val="333333"/>
          <w:kern w:val="0"/>
          <w:szCs w:val="21"/>
        </w:rPr>
      </w:pPr>
      <w:r w:rsidRPr="005C092B">
        <w:rPr>
          <w:rFonts w:ascii="宋体" w:eastAsia="宋体" w:hAnsi="宋体" w:cs="宋体" w:hint="eastAsia"/>
          <w:color w:val="333333"/>
          <w:kern w:val="0"/>
          <w:szCs w:val="21"/>
        </w:rPr>
        <w:t>（四）“聂涛”账户交易“三维工程”行为明显异常</w:t>
      </w:r>
    </w:p>
    <w:p w14:paraId="3020FCC5" w14:textId="77777777" w:rsidR="005C092B" w:rsidRPr="005C092B" w:rsidRDefault="005C092B" w:rsidP="005C092B">
      <w:pPr>
        <w:widowControl/>
        <w:shd w:val="clear" w:color="auto" w:fill="FFFFFF"/>
        <w:spacing w:line="520" w:lineRule="atLeast"/>
        <w:ind w:firstLine="420"/>
        <w:rPr>
          <w:rFonts w:ascii="宋体" w:eastAsia="宋体" w:hAnsi="宋体" w:cs="宋体" w:hint="eastAsia"/>
          <w:color w:val="333333"/>
          <w:kern w:val="0"/>
          <w:szCs w:val="21"/>
        </w:rPr>
      </w:pPr>
      <w:r w:rsidRPr="005C092B">
        <w:rPr>
          <w:rFonts w:ascii="宋体" w:eastAsia="宋体" w:hAnsi="宋体" w:cs="宋体" w:hint="eastAsia"/>
          <w:color w:val="333333"/>
          <w:kern w:val="0"/>
          <w:szCs w:val="21"/>
        </w:rPr>
        <w:t>1.“聂涛”账户交易“三维工程”的特征与日常交易习惯明显背离。“聂涛”账户自开户以来操作较少，</w:t>
      </w:r>
      <w:proofErr w:type="gramStart"/>
      <w:r w:rsidRPr="005C092B">
        <w:rPr>
          <w:rFonts w:ascii="宋体" w:eastAsia="宋体" w:hAnsi="宋体" w:cs="宋体" w:hint="eastAsia"/>
          <w:color w:val="333333"/>
          <w:kern w:val="0"/>
          <w:szCs w:val="21"/>
        </w:rPr>
        <w:t>仅交易</w:t>
      </w:r>
      <w:proofErr w:type="gramEnd"/>
      <w:r w:rsidRPr="005C092B">
        <w:rPr>
          <w:rFonts w:ascii="宋体" w:eastAsia="宋体" w:hAnsi="宋体" w:cs="宋体" w:hint="eastAsia"/>
          <w:color w:val="333333"/>
          <w:kern w:val="0"/>
          <w:szCs w:val="21"/>
        </w:rPr>
        <w:t>过3只股票，且单只股票成交数量少、成交金额小。与之相比，此次交易“三维工程”，半个小时之内即全仓买入41,100股，买入金额高达40万元，交易数量和交易金额明显放大，买入意愿非常强烈，交易特征与日常交易习惯明显不符。</w:t>
      </w:r>
    </w:p>
    <w:p w14:paraId="7C8DEE79" w14:textId="77777777" w:rsidR="005C092B" w:rsidRPr="005C092B" w:rsidRDefault="005C092B" w:rsidP="005C092B">
      <w:pPr>
        <w:widowControl/>
        <w:shd w:val="clear" w:color="auto" w:fill="FFFFFF"/>
        <w:spacing w:line="520" w:lineRule="atLeast"/>
        <w:ind w:firstLine="420"/>
        <w:rPr>
          <w:rFonts w:ascii="宋体" w:eastAsia="宋体" w:hAnsi="宋体" w:cs="宋体" w:hint="eastAsia"/>
          <w:color w:val="333333"/>
          <w:kern w:val="0"/>
          <w:szCs w:val="21"/>
        </w:rPr>
      </w:pPr>
      <w:r w:rsidRPr="005C092B">
        <w:rPr>
          <w:rFonts w:ascii="宋体" w:eastAsia="宋体" w:hAnsi="宋体" w:cs="宋体" w:hint="eastAsia"/>
          <w:color w:val="333333"/>
          <w:kern w:val="0"/>
          <w:szCs w:val="21"/>
        </w:rPr>
        <w:t>2.“聂涛”账户资金变化与内幕信息变化高度吻合。2016年4月18日，齐鲁工程召开董事会审议通过了《齐鲁工程交易方案》，聂涛与内幕信息知情人高某当天即进行了电话联系，“聂涛”账户当天也转入了41,800元；2016年5月3日，齐鲁工程召开董事会审议通</w:t>
      </w:r>
      <w:r w:rsidRPr="005C092B">
        <w:rPr>
          <w:rFonts w:ascii="宋体" w:eastAsia="宋体" w:hAnsi="宋体" w:cs="宋体" w:hint="eastAsia"/>
          <w:color w:val="333333"/>
          <w:kern w:val="0"/>
          <w:szCs w:val="21"/>
        </w:rPr>
        <w:lastRenderedPageBreak/>
        <w:t>过了签署《框架协议》的决议，“聂涛”账户5月5日即转入380,000元。该账户第二次转入金额较第一次明显放大，且资金变化与内幕信息形成、变化过程高度吻合。</w:t>
      </w:r>
    </w:p>
    <w:p w14:paraId="6C02A126" w14:textId="77777777" w:rsidR="005C092B" w:rsidRPr="005C092B" w:rsidRDefault="005C092B" w:rsidP="005C092B">
      <w:pPr>
        <w:widowControl/>
        <w:shd w:val="clear" w:color="auto" w:fill="FFFFFF"/>
        <w:spacing w:line="520" w:lineRule="atLeast"/>
        <w:ind w:firstLine="420"/>
        <w:rPr>
          <w:rFonts w:ascii="宋体" w:eastAsia="宋体" w:hAnsi="宋体" w:cs="宋体" w:hint="eastAsia"/>
          <w:color w:val="333333"/>
          <w:kern w:val="0"/>
          <w:szCs w:val="21"/>
        </w:rPr>
      </w:pPr>
      <w:r w:rsidRPr="005C092B">
        <w:rPr>
          <w:rFonts w:ascii="宋体" w:eastAsia="宋体" w:hAnsi="宋体" w:cs="宋体" w:hint="eastAsia"/>
          <w:color w:val="333333"/>
          <w:kern w:val="0"/>
          <w:szCs w:val="21"/>
        </w:rPr>
        <w:t>3.“聂涛”账户买入“三维工程”时间与内幕信息变化高度吻合。“聂涛”账户于2016年5月5日转入资金当天，即全仓买入“三维工程”，且买入过程建仓时间短，买入意愿强烈。2016年5月3日齐鲁工程</w:t>
      </w:r>
      <w:proofErr w:type="gramStart"/>
      <w:r w:rsidRPr="005C092B">
        <w:rPr>
          <w:rFonts w:ascii="宋体" w:eastAsia="宋体" w:hAnsi="宋体" w:cs="宋体" w:hint="eastAsia"/>
          <w:color w:val="333333"/>
          <w:kern w:val="0"/>
          <w:szCs w:val="21"/>
        </w:rPr>
        <w:t>刚审议</w:t>
      </w:r>
      <w:proofErr w:type="gramEnd"/>
      <w:r w:rsidRPr="005C092B">
        <w:rPr>
          <w:rFonts w:ascii="宋体" w:eastAsia="宋体" w:hAnsi="宋体" w:cs="宋体" w:hint="eastAsia"/>
          <w:color w:val="333333"/>
          <w:kern w:val="0"/>
          <w:szCs w:val="21"/>
        </w:rPr>
        <w:t>通过签署《框架协议》的决议，“聂涛”账户即于5月5日全仓买入“三维工程”，买入“三维工程”时间与三维工程股权收购事项的推进过程高度吻合。</w:t>
      </w:r>
    </w:p>
    <w:p w14:paraId="3BED1F1F" w14:textId="77777777" w:rsidR="005C092B" w:rsidRPr="005C092B" w:rsidRDefault="005C092B" w:rsidP="005C092B">
      <w:pPr>
        <w:widowControl/>
        <w:shd w:val="clear" w:color="auto" w:fill="FFFFFF"/>
        <w:spacing w:line="520" w:lineRule="atLeast"/>
        <w:ind w:firstLine="420"/>
        <w:rPr>
          <w:rFonts w:ascii="宋体" w:eastAsia="宋体" w:hAnsi="宋体" w:cs="宋体" w:hint="eastAsia"/>
          <w:color w:val="333333"/>
          <w:kern w:val="0"/>
          <w:szCs w:val="21"/>
        </w:rPr>
      </w:pPr>
      <w:r w:rsidRPr="005C092B">
        <w:rPr>
          <w:rFonts w:ascii="宋体" w:eastAsia="宋体" w:hAnsi="宋体" w:cs="宋体" w:hint="eastAsia"/>
          <w:color w:val="333333"/>
          <w:kern w:val="0"/>
          <w:szCs w:val="21"/>
        </w:rPr>
        <w:t>以上事实有三维工程公司说明、三维工程公告、相关会议记录、相关人员询问笔录、相关通讯记录、涉案账户开户资料、交易流水、资金划转记录、相关电脑信息等证据为证。</w:t>
      </w:r>
    </w:p>
    <w:p w14:paraId="12CFCCE5" w14:textId="77777777" w:rsidR="005C092B" w:rsidRPr="005C092B" w:rsidRDefault="005C092B" w:rsidP="005C092B">
      <w:pPr>
        <w:widowControl/>
        <w:shd w:val="clear" w:color="auto" w:fill="FFFFFF"/>
        <w:spacing w:line="520" w:lineRule="atLeast"/>
        <w:ind w:firstLine="420"/>
        <w:rPr>
          <w:rFonts w:ascii="宋体" w:eastAsia="宋体" w:hAnsi="宋体" w:cs="宋体" w:hint="eastAsia"/>
          <w:color w:val="333333"/>
          <w:kern w:val="0"/>
          <w:szCs w:val="21"/>
        </w:rPr>
      </w:pPr>
      <w:r w:rsidRPr="005C092B">
        <w:rPr>
          <w:rFonts w:ascii="宋体" w:eastAsia="宋体" w:hAnsi="宋体" w:cs="宋体" w:hint="eastAsia"/>
          <w:color w:val="333333"/>
          <w:kern w:val="0"/>
          <w:szCs w:val="21"/>
        </w:rPr>
        <w:t>聂涛在内幕信息敏感期内与内幕信息知情人曲某秋、高某通讯往来频繁，聂涛在内幕信息敏感期内交易“三维工程”的行为明显异常，且未能做出合理解释。聂涛的上述行为违反了《证券法》第七十三条、第七十六条的规定，构成《证券法》第二百零二条所述内幕交易。</w:t>
      </w:r>
    </w:p>
    <w:p w14:paraId="48F41E7E" w14:textId="77777777" w:rsidR="005C092B" w:rsidRPr="005C092B" w:rsidRDefault="005C092B" w:rsidP="005C092B">
      <w:pPr>
        <w:widowControl/>
        <w:shd w:val="clear" w:color="auto" w:fill="FFFFFF"/>
        <w:spacing w:line="520" w:lineRule="atLeast"/>
        <w:ind w:firstLine="420"/>
        <w:rPr>
          <w:rFonts w:ascii="宋体" w:eastAsia="宋体" w:hAnsi="宋体" w:cs="宋体" w:hint="eastAsia"/>
          <w:color w:val="333333"/>
          <w:kern w:val="0"/>
          <w:szCs w:val="21"/>
        </w:rPr>
      </w:pPr>
      <w:r w:rsidRPr="005C092B">
        <w:rPr>
          <w:rFonts w:ascii="宋体" w:eastAsia="宋体" w:hAnsi="宋体" w:cs="宋体" w:hint="eastAsia"/>
          <w:color w:val="333333"/>
          <w:kern w:val="0"/>
          <w:szCs w:val="21"/>
        </w:rPr>
        <w:t>根据当事人的违法事实、性质、情节和社会危害程度，依据《证券法》第二百零二条的规定，我局决定：对聂涛处以3万元罚款，并责令聂涛依法处理非法持有的31,100股“三维工程”股票。</w:t>
      </w:r>
    </w:p>
    <w:p w14:paraId="5842B58B" w14:textId="77777777" w:rsidR="005C092B" w:rsidRPr="005C092B" w:rsidRDefault="005C092B" w:rsidP="005C092B">
      <w:pPr>
        <w:widowControl/>
        <w:shd w:val="clear" w:color="auto" w:fill="FFFFFF"/>
        <w:spacing w:line="520" w:lineRule="atLeast"/>
        <w:rPr>
          <w:rFonts w:ascii="宋体" w:eastAsia="宋体" w:hAnsi="宋体" w:cs="宋体" w:hint="eastAsia"/>
          <w:color w:val="333333"/>
          <w:kern w:val="0"/>
          <w:szCs w:val="21"/>
        </w:rPr>
      </w:pPr>
      <w:r w:rsidRPr="005C092B">
        <w:rPr>
          <w:rFonts w:ascii="宋体" w:eastAsia="宋体" w:hAnsi="宋体" w:cs="宋体" w:hint="eastAsia"/>
          <w:color w:val="333333"/>
          <w:kern w:val="0"/>
          <w:szCs w:val="21"/>
        </w:rPr>
        <w:t xml:space="preserve">　  上述当事人应自收到本处罚决定书之日起15日内，将罚款汇交中国证券监督管理委员会（财政</w:t>
      </w:r>
      <w:proofErr w:type="gramStart"/>
      <w:r w:rsidRPr="005C092B">
        <w:rPr>
          <w:rFonts w:ascii="宋体" w:eastAsia="宋体" w:hAnsi="宋体" w:cs="宋体" w:hint="eastAsia"/>
          <w:color w:val="333333"/>
          <w:kern w:val="0"/>
          <w:szCs w:val="21"/>
        </w:rPr>
        <w:t>汇缴专户</w:t>
      </w:r>
      <w:proofErr w:type="gramEnd"/>
      <w:r w:rsidRPr="005C092B">
        <w:rPr>
          <w:rFonts w:ascii="宋体" w:eastAsia="宋体" w:hAnsi="宋体" w:cs="宋体" w:hint="eastAsia"/>
          <w:color w:val="333333"/>
          <w:kern w:val="0"/>
          <w:szCs w:val="21"/>
        </w:rPr>
        <w:t>），开户银行：中信银行总行营业部，账号：7111010189800000162，由该行直接上缴国库，并将注有当事人名称的付款凭证复印件送中国证券监督管理委员会稽查局及山东证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123B734F" w14:textId="77777777" w:rsidR="005C092B" w:rsidRPr="005C092B" w:rsidRDefault="005C092B" w:rsidP="005C092B">
      <w:pPr>
        <w:widowControl/>
        <w:shd w:val="clear" w:color="auto" w:fill="FFFFFF"/>
        <w:spacing w:line="520" w:lineRule="atLeast"/>
        <w:ind w:firstLine="464"/>
        <w:jc w:val="left"/>
        <w:rPr>
          <w:rFonts w:ascii="宋体" w:eastAsia="宋体" w:hAnsi="宋体" w:cs="宋体" w:hint="eastAsia"/>
          <w:color w:val="333333"/>
          <w:kern w:val="0"/>
          <w:szCs w:val="21"/>
        </w:rPr>
      </w:pPr>
      <w:r w:rsidRPr="005C092B">
        <w:rPr>
          <w:rFonts w:ascii="宋体" w:eastAsia="宋体" w:hAnsi="宋体" w:cs="宋体" w:hint="eastAsia"/>
          <w:color w:val="333333"/>
          <w:kern w:val="0"/>
          <w:szCs w:val="21"/>
        </w:rPr>
        <w:t xml:space="preserve">　　　　　　　 </w:t>
      </w:r>
    </w:p>
    <w:p w14:paraId="0DC36110" w14:textId="77777777" w:rsidR="005C092B" w:rsidRPr="005C092B" w:rsidRDefault="005C092B" w:rsidP="005C092B">
      <w:pPr>
        <w:widowControl/>
        <w:shd w:val="clear" w:color="auto" w:fill="FFFFFF"/>
        <w:spacing w:line="520" w:lineRule="atLeast"/>
        <w:ind w:firstLine="464"/>
        <w:jc w:val="left"/>
        <w:rPr>
          <w:rFonts w:ascii="宋体" w:eastAsia="宋体" w:hAnsi="宋体" w:cs="宋体" w:hint="eastAsia"/>
          <w:color w:val="333333"/>
          <w:kern w:val="0"/>
          <w:szCs w:val="21"/>
        </w:rPr>
      </w:pPr>
      <w:r w:rsidRPr="005C092B">
        <w:rPr>
          <w:rFonts w:ascii="宋体" w:eastAsia="宋体" w:hAnsi="宋体" w:cs="宋体" w:hint="eastAsia"/>
          <w:color w:val="333333"/>
          <w:kern w:val="0"/>
          <w:szCs w:val="21"/>
        </w:rPr>
        <w:t> </w:t>
      </w:r>
    </w:p>
    <w:p w14:paraId="1B6F619B" w14:textId="77777777" w:rsidR="005C092B" w:rsidRPr="005C092B" w:rsidRDefault="005C092B" w:rsidP="005C092B">
      <w:pPr>
        <w:widowControl/>
        <w:shd w:val="clear" w:color="auto" w:fill="FFFFFF"/>
        <w:spacing w:line="520" w:lineRule="atLeast"/>
        <w:ind w:firstLine="464"/>
        <w:jc w:val="left"/>
        <w:rPr>
          <w:rFonts w:ascii="宋体" w:eastAsia="宋体" w:hAnsi="宋体" w:cs="宋体" w:hint="eastAsia"/>
          <w:color w:val="333333"/>
          <w:kern w:val="0"/>
          <w:szCs w:val="21"/>
        </w:rPr>
      </w:pPr>
      <w:r w:rsidRPr="005C092B">
        <w:rPr>
          <w:rFonts w:ascii="宋体" w:eastAsia="宋体" w:hAnsi="宋体" w:cs="宋体" w:hint="eastAsia"/>
          <w:color w:val="333333"/>
          <w:kern w:val="0"/>
          <w:szCs w:val="21"/>
        </w:rPr>
        <w:t xml:space="preserve">　　　 </w:t>
      </w:r>
    </w:p>
    <w:p w14:paraId="1B003307" w14:textId="77777777" w:rsidR="005C092B" w:rsidRPr="005C092B" w:rsidRDefault="005C092B" w:rsidP="005C092B">
      <w:pPr>
        <w:widowControl/>
        <w:shd w:val="clear" w:color="auto" w:fill="FFFFFF"/>
        <w:wordWrap w:val="0"/>
        <w:spacing w:line="520" w:lineRule="atLeast"/>
        <w:ind w:firstLine="464"/>
        <w:jc w:val="right"/>
        <w:rPr>
          <w:rFonts w:ascii="宋体" w:eastAsia="宋体" w:hAnsi="宋体" w:cs="宋体" w:hint="eastAsia"/>
          <w:color w:val="333333"/>
          <w:kern w:val="0"/>
          <w:szCs w:val="21"/>
        </w:rPr>
      </w:pPr>
      <w:r w:rsidRPr="005C092B">
        <w:rPr>
          <w:rFonts w:ascii="宋体" w:eastAsia="宋体" w:hAnsi="宋体" w:cs="宋体" w:hint="eastAsia"/>
          <w:color w:val="333333"/>
          <w:kern w:val="0"/>
          <w:szCs w:val="21"/>
        </w:rPr>
        <w:t xml:space="preserve">　　　　　　  中国证券监督管理委员会山东监管局 　 </w:t>
      </w:r>
    </w:p>
    <w:p w14:paraId="71B26476" w14:textId="77777777" w:rsidR="005C092B" w:rsidRPr="005C092B" w:rsidRDefault="005C092B" w:rsidP="005C092B">
      <w:pPr>
        <w:widowControl/>
        <w:shd w:val="clear" w:color="auto" w:fill="FFFFFF"/>
        <w:wordWrap w:val="0"/>
        <w:spacing w:line="520" w:lineRule="atLeast"/>
        <w:ind w:firstLine="464"/>
        <w:jc w:val="right"/>
        <w:rPr>
          <w:rFonts w:ascii="宋体" w:eastAsia="宋体" w:hAnsi="宋体" w:cs="宋体" w:hint="eastAsia"/>
          <w:color w:val="333333"/>
          <w:kern w:val="0"/>
          <w:szCs w:val="21"/>
        </w:rPr>
      </w:pPr>
      <w:r w:rsidRPr="005C092B">
        <w:rPr>
          <w:rFonts w:ascii="宋体" w:eastAsia="宋体" w:hAnsi="宋体" w:cs="宋体" w:hint="eastAsia"/>
          <w:color w:val="333333"/>
          <w:kern w:val="0"/>
          <w:szCs w:val="21"/>
        </w:rPr>
        <w:t xml:space="preserve">　　　　　　　　　　　  2019年6月18日 </w:t>
      </w:r>
    </w:p>
    <w:p w14:paraId="63C509A9" w14:textId="77777777" w:rsidR="00A074B3" w:rsidRDefault="00A074B3"/>
    <w:sectPr w:rsidR="00A074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92B"/>
    <w:rsid w:val="00284E83"/>
    <w:rsid w:val="005C092B"/>
    <w:rsid w:val="00845199"/>
    <w:rsid w:val="00A07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5F02F"/>
  <w15:chartTrackingRefBased/>
  <w15:docId w15:val="{D7B69BB8-B55C-428F-B384-A28F893D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C092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280093">
      <w:bodyDiv w:val="1"/>
      <w:marLeft w:val="0"/>
      <w:marRight w:val="0"/>
      <w:marTop w:val="0"/>
      <w:marBottom w:val="0"/>
      <w:divBdr>
        <w:top w:val="none" w:sz="0" w:space="0" w:color="auto"/>
        <w:left w:val="none" w:sz="0" w:space="0" w:color="auto"/>
        <w:bottom w:val="none" w:sz="0" w:space="0" w:color="auto"/>
        <w:right w:val="none" w:sz="0" w:space="0" w:color="auto"/>
      </w:divBdr>
      <w:divsChild>
        <w:div w:id="318967012">
          <w:marLeft w:val="0"/>
          <w:marRight w:val="0"/>
          <w:marTop w:val="0"/>
          <w:marBottom w:val="0"/>
          <w:divBdr>
            <w:top w:val="none" w:sz="0" w:space="23" w:color="auto"/>
            <w:left w:val="none" w:sz="0" w:space="31" w:color="auto"/>
            <w:bottom w:val="single" w:sz="12" w:space="11" w:color="CCCCCC"/>
            <w:right w:val="none" w:sz="0" w:space="31" w:color="auto"/>
          </w:divBdr>
        </w:div>
        <w:div w:id="345376260">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393</Words>
  <Characters>2246</Characters>
  <Application>Microsoft Office Word</Application>
  <DocSecurity>0</DocSecurity>
  <Lines>18</Lines>
  <Paragraphs>5</Paragraphs>
  <ScaleCrop>false</ScaleCrop>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2021-10-03T04:55:00Z</dcterms:created>
  <dcterms:modified xsi:type="dcterms:W3CDTF">2021-10-03T07:02:00Z</dcterms:modified>
</cp:coreProperties>
</file>