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5419" w14:textId="77777777" w:rsidR="00806BFE" w:rsidRPr="00806BFE" w:rsidRDefault="00806BFE" w:rsidP="00806BFE">
      <w:pPr>
        <w:widowControl/>
        <w:shd w:val="clear" w:color="auto" w:fill="FFFFFF"/>
        <w:spacing w:line="525" w:lineRule="atLeast"/>
        <w:jc w:val="center"/>
        <w:rPr>
          <w:rFonts w:ascii="微软雅黑" w:eastAsia="微软雅黑" w:hAnsi="微软雅黑" w:cs="宋体"/>
          <w:b/>
          <w:bCs/>
          <w:color w:val="0C5CB1"/>
          <w:kern w:val="0"/>
          <w:sz w:val="30"/>
          <w:szCs w:val="30"/>
        </w:rPr>
      </w:pPr>
      <w:r w:rsidRPr="00806BFE">
        <w:rPr>
          <w:rFonts w:ascii="微软雅黑" w:eastAsia="微软雅黑" w:hAnsi="微软雅黑" w:cs="宋体" w:hint="eastAsia"/>
          <w:b/>
          <w:bCs/>
          <w:color w:val="0C5CB1"/>
          <w:kern w:val="0"/>
          <w:sz w:val="30"/>
          <w:szCs w:val="30"/>
        </w:rPr>
        <w:t>张建</w:t>
      </w:r>
      <w:proofErr w:type="gramStart"/>
      <w:r w:rsidRPr="00806BFE">
        <w:rPr>
          <w:rFonts w:ascii="微软雅黑" w:eastAsia="微软雅黑" w:hAnsi="微软雅黑" w:cs="宋体" w:hint="eastAsia"/>
          <w:b/>
          <w:bCs/>
          <w:color w:val="0C5CB1"/>
          <w:kern w:val="0"/>
          <w:sz w:val="30"/>
          <w:szCs w:val="30"/>
        </w:rPr>
        <w:t>五行政</w:t>
      </w:r>
      <w:proofErr w:type="gramEnd"/>
      <w:r w:rsidRPr="00806BFE">
        <w:rPr>
          <w:rFonts w:ascii="微软雅黑" w:eastAsia="微软雅黑" w:hAnsi="微软雅黑" w:cs="宋体" w:hint="eastAsia"/>
          <w:b/>
          <w:bCs/>
          <w:color w:val="0C5CB1"/>
          <w:kern w:val="0"/>
          <w:sz w:val="30"/>
          <w:szCs w:val="30"/>
        </w:rPr>
        <w:t>处罚决定书</w:t>
      </w:r>
    </w:p>
    <w:p w14:paraId="4BF0283C" w14:textId="77777777" w:rsidR="00806BFE" w:rsidRPr="00806BFE" w:rsidRDefault="00806BFE" w:rsidP="00806BFE">
      <w:pPr>
        <w:widowControl/>
        <w:shd w:val="clear" w:color="auto" w:fill="FFFFFF"/>
        <w:jc w:val="center"/>
        <w:rPr>
          <w:rFonts w:ascii="宋体" w:eastAsia="宋体" w:hAnsi="宋体" w:cs="宋体" w:hint="eastAsia"/>
          <w:color w:val="888888"/>
          <w:kern w:val="0"/>
          <w:sz w:val="18"/>
          <w:szCs w:val="18"/>
        </w:rPr>
      </w:pPr>
      <w:r w:rsidRPr="00806BFE">
        <w:rPr>
          <w:rFonts w:ascii="宋体" w:eastAsia="宋体" w:hAnsi="宋体" w:cs="宋体" w:hint="eastAsia"/>
          <w:color w:val="888888"/>
          <w:kern w:val="0"/>
          <w:sz w:val="18"/>
          <w:szCs w:val="18"/>
        </w:rPr>
        <w:t>时间：2019-02-25 来源：山西证监局</w:t>
      </w:r>
    </w:p>
    <w:p w14:paraId="574467E0" w14:textId="77777777" w:rsidR="00806BFE" w:rsidRPr="00806BFE" w:rsidRDefault="00806BFE" w:rsidP="00806BFE">
      <w:pPr>
        <w:widowControl/>
        <w:shd w:val="clear" w:color="auto" w:fill="FFFFFF"/>
        <w:jc w:val="center"/>
        <w:rPr>
          <w:rFonts w:ascii="宋体" w:eastAsia="宋体" w:hAnsi="宋体" w:cs="宋体" w:hint="eastAsia"/>
          <w:color w:val="333333"/>
          <w:kern w:val="0"/>
          <w:szCs w:val="21"/>
        </w:rPr>
      </w:pPr>
      <w:r w:rsidRPr="00806BFE">
        <w:rPr>
          <w:rFonts w:ascii="宋体" w:eastAsia="宋体" w:hAnsi="宋体" w:cs="宋体" w:hint="eastAsia"/>
          <w:color w:val="333333"/>
          <w:kern w:val="0"/>
          <w:sz w:val="28"/>
          <w:szCs w:val="28"/>
        </w:rPr>
        <w:t>〔2019〕1号</w:t>
      </w:r>
    </w:p>
    <w:p w14:paraId="7651F3A8" w14:textId="77777777" w:rsidR="00806BFE" w:rsidRPr="00806BFE" w:rsidRDefault="00806BFE" w:rsidP="00806BFE">
      <w:pPr>
        <w:widowControl/>
        <w:shd w:val="clear" w:color="auto" w:fill="FFFFFF"/>
        <w:jc w:val="center"/>
        <w:rPr>
          <w:rFonts w:ascii="宋体" w:eastAsia="宋体" w:hAnsi="宋体" w:cs="宋体" w:hint="eastAsia"/>
          <w:color w:val="333333"/>
          <w:kern w:val="0"/>
          <w:szCs w:val="21"/>
        </w:rPr>
      </w:pPr>
      <w:r w:rsidRPr="00806BFE">
        <w:rPr>
          <w:rFonts w:ascii="宋体" w:eastAsia="宋体" w:hAnsi="宋体" w:cs="宋体" w:hint="eastAsia"/>
          <w:color w:val="333333"/>
          <w:kern w:val="0"/>
          <w:szCs w:val="21"/>
        </w:rPr>
        <w:t> </w:t>
      </w:r>
    </w:p>
    <w:p w14:paraId="40FD7AD4"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当事人：张建五，男，1959年11月出生，住址：河南省郑州市管城回族区。</w:t>
      </w:r>
    </w:p>
    <w:p w14:paraId="575DE829"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依据《中华人民共和国证券法》（以下简称《证券法》）的有关规定，山西证监局对张建五内幕交易河南易成新能源股份有限公司（以下简称易成新能）股票行为进行了立案调查、审理，依法向当事人告知了</w:t>
      </w:r>
      <w:proofErr w:type="gramStart"/>
      <w:r w:rsidRPr="00806BFE">
        <w:rPr>
          <w:rFonts w:ascii="宋体" w:eastAsia="宋体" w:hAnsi="宋体" w:cs="宋体" w:hint="eastAsia"/>
          <w:color w:val="000000"/>
          <w:kern w:val="0"/>
          <w:sz w:val="32"/>
          <w:szCs w:val="32"/>
        </w:rPr>
        <w:t>作出</w:t>
      </w:r>
      <w:proofErr w:type="gramEnd"/>
      <w:r w:rsidRPr="00806BFE">
        <w:rPr>
          <w:rFonts w:ascii="宋体" w:eastAsia="宋体" w:hAnsi="宋体" w:cs="宋体" w:hint="eastAsia"/>
          <w:color w:val="000000"/>
          <w:kern w:val="0"/>
          <w:sz w:val="32"/>
          <w:szCs w:val="32"/>
        </w:rPr>
        <w:t>行政处罚的事实、理由、依据及当事人依法享有的权利。当事人提交了陈述和申辩意见，应当事人的申请，我局依法举行了听证，听取了当事人的陈述和申辩。本案现已调查、审理终结。</w:t>
      </w:r>
    </w:p>
    <w:p w14:paraId="48A0623B"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经查明，张建</w:t>
      </w:r>
      <w:proofErr w:type="gramStart"/>
      <w:r w:rsidRPr="00806BFE">
        <w:rPr>
          <w:rFonts w:ascii="宋体" w:eastAsia="宋体" w:hAnsi="宋体" w:cs="宋体" w:hint="eastAsia"/>
          <w:color w:val="000000"/>
          <w:kern w:val="0"/>
          <w:sz w:val="32"/>
          <w:szCs w:val="32"/>
        </w:rPr>
        <w:t>五存在</w:t>
      </w:r>
      <w:proofErr w:type="gramEnd"/>
      <w:r w:rsidRPr="00806BFE">
        <w:rPr>
          <w:rFonts w:ascii="宋体" w:eastAsia="宋体" w:hAnsi="宋体" w:cs="宋体" w:hint="eastAsia"/>
          <w:color w:val="000000"/>
          <w:kern w:val="0"/>
          <w:sz w:val="32"/>
          <w:szCs w:val="32"/>
        </w:rPr>
        <w:t>以下违法事实：</w:t>
      </w:r>
    </w:p>
    <w:p w14:paraId="4BE55C81"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一、内幕信息的形成和公开过程</w:t>
      </w:r>
    </w:p>
    <w:p w14:paraId="391AB05B"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（一）内幕信息</w:t>
      </w:r>
      <w:proofErr w:type="gramStart"/>
      <w:r w:rsidRPr="00806BFE">
        <w:rPr>
          <w:rFonts w:ascii="宋体" w:eastAsia="宋体" w:hAnsi="宋体" w:cs="宋体" w:hint="eastAsia"/>
          <w:color w:val="000000"/>
          <w:kern w:val="0"/>
          <w:sz w:val="32"/>
          <w:szCs w:val="32"/>
        </w:rPr>
        <w:t>一</w:t>
      </w:r>
      <w:proofErr w:type="gramEnd"/>
      <w:r w:rsidRPr="00806BFE">
        <w:rPr>
          <w:rFonts w:ascii="宋体" w:eastAsia="宋体" w:hAnsi="宋体" w:cs="宋体" w:hint="eastAsia"/>
          <w:color w:val="000000"/>
          <w:kern w:val="0"/>
          <w:sz w:val="32"/>
          <w:szCs w:val="32"/>
        </w:rPr>
        <w:t>：易成</w:t>
      </w:r>
      <w:proofErr w:type="gramStart"/>
      <w:r w:rsidRPr="00806BFE">
        <w:rPr>
          <w:rFonts w:ascii="宋体" w:eastAsia="宋体" w:hAnsi="宋体" w:cs="宋体" w:hint="eastAsia"/>
          <w:color w:val="000000"/>
          <w:kern w:val="0"/>
          <w:sz w:val="32"/>
          <w:szCs w:val="32"/>
        </w:rPr>
        <w:t>新能拟收购</w:t>
      </w:r>
      <w:proofErr w:type="gramEnd"/>
      <w:r w:rsidRPr="00806BFE">
        <w:rPr>
          <w:rFonts w:ascii="宋体" w:eastAsia="宋体" w:hAnsi="宋体" w:cs="宋体" w:hint="eastAsia"/>
          <w:color w:val="000000"/>
          <w:kern w:val="0"/>
          <w:sz w:val="32"/>
          <w:szCs w:val="32"/>
        </w:rPr>
        <w:t>中国平煤神马集团开封</w:t>
      </w:r>
      <w:proofErr w:type="gramStart"/>
      <w:r w:rsidRPr="00806BFE">
        <w:rPr>
          <w:rFonts w:ascii="宋体" w:eastAsia="宋体" w:hAnsi="宋体" w:cs="宋体" w:hint="eastAsia"/>
          <w:color w:val="000000"/>
          <w:kern w:val="0"/>
          <w:sz w:val="32"/>
          <w:szCs w:val="32"/>
        </w:rPr>
        <w:t>炭素</w:t>
      </w:r>
      <w:proofErr w:type="gramEnd"/>
      <w:r w:rsidRPr="00806BFE">
        <w:rPr>
          <w:rFonts w:ascii="宋体" w:eastAsia="宋体" w:hAnsi="宋体" w:cs="宋体" w:hint="eastAsia"/>
          <w:color w:val="000000"/>
          <w:kern w:val="0"/>
          <w:sz w:val="32"/>
          <w:szCs w:val="32"/>
        </w:rPr>
        <w:t>有限公司20%的股权</w:t>
      </w:r>
    </w:p>
    <w:p w14:paraId="4FEC77B0" w14:textId="77777777" w:rsidR="00806BFE" w:rsidRPr="00806BFE" w:rsidRDefault="00806BFE" w:rsidP="00806BFE">
      <w:pPr>
        <w:widowControl/>
        <w:shd w:val="clear" w:color="auto" w:fill="FFFFFF"/>
        <w:ind w:firstLine="61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2017年，易成新能由于主营业务碳化</w:t>
      </w:r>
      <w:proofErr w:type="gramStart"/>
      <w:r w:rsidRPr="00806BFE">
        <w:rPr>
          <w:rFonts w:ascii="宋体" w:eastAsia="宋体" w:hAnsi="宋体" w:cs="宋体" w:hint="eastAsia"/>
          <w:color w:val="333333"/>
          <w:kern w:val="0"/>
          <w:sz w:val="32"/>
          <w:szCs w:val="32"/>
        </w:rPr>
        <w:t>硅业绩</w:t>
      </w:r>
      <w:proofErr w:type="gramEnd"/>
      <w:r w:rsidRPr="00806BFE">
        <w:rPr>
          <w:rFonts w:ascii="宋体" w:eastAsia="宋体" w:hAnsi="宋体" w:cs="宋体" w:hint="eastAsia"/>
          <w:color w:val="333333"/>
          <w:kern w:val="0"/>
          <w:sz w:val="32"/>
          <w:szCs w:val="32"/>
        </w:rPr>
        <w:t>下滑亏损严重。为扭亏为盈，2018年1月，时任易成新能董事长孙某、总经理王某晨、时任中国平煤神马能源化工集团有限责任公司（以下简称平煤集团，易成新能的第一大股东）资本运营部部长于某阳商议并提出由易成新能收购开封市</w:t>
      </w:r>
      <w:r w:rsidRPr="00806BFE">
        <w:rPr>
          <w:rFonts w:ascii="宋体" w:eastAsia="宋体" w:hAnsi="宋体" w:cs="宋体" w:hint="eastAsia"/>
          <w:color w:val="333333"/>
          <w:kern w:val="0"/>
          <w:sz w:val="32"/>
          <w:szCs w:val="32"/>
        </w:rPr>
        <w:lastRenderedPageBreak/>
        <w:t>建设投资有限公司（以下简称开封建投）代开封市政府持有的中国平煤神马集团开封</w:t>
      </w:r>
      <w:proofErr w:type="gramStart"/>
      <w:r w:rsidRPr="00806BFE">
        <w:rPr>
          <w:rFonts w:ascii="宋体" w:eastAsia="宋体" w:hAnsi="宋体" w:cs="宋体" w:hint="eastAsia"/>
          <w:color w:val="333333"/>
          <w:kern w:val="0"/>
          <w:sz w:val="32"/>
          <w:szCs w:val="32"/>
        </w:rPr>
        <w:t>炭素</w:t>
      </w:r>
      <w:proofErr w:type="gramEnd"/>
      <w:r w:rsidRPr="00806BFE">
        <w:rPr>
          <w:rFonts w:ascii="宋体" w:eastAsia="宋体" w:hAnsi="宋体" w:cs="宋体" w:hint="eastAsia"/>
          <w:color w:val="333333"/>
          <w:kern w:val="0"/>
          <w:sz w:val="32"/>
          <w:szCs w:val="32"/>
        </w:rPr>
        <w:t>有限公司（以下简称开封</w:t>
      </w:r>
      <w:proofErr w:type="gramStart"/>
      <w:r w:rsidRPr="00806BFE">
        <w:rPr>
          <w:rFonts w:ascii="宋体" w:eastAsia="宋体" w:hAnsi="宋体" w:cs="宋体" w:hint="eastAsia"/>
          <w:color w:val="333333"/>
          <w:kern w:val="0"/>
          <w:sz w:val="32"/>
          <w:szCs w:val="32"/>
        </w:rPr>
        <w:t>炭素</w:t>
      </w:r>
      <w:proofErr w:type="gramEnd"/>
      <w:r w:rsidRPr="00806BFE">
        <w:rPr>
          <w:rFonts w:ascii="宋体" w:eastAsia="宋体" w:hAnsi="宋体" w:cs="宋体" w:hint="eastAsia"/>
          <w:color w:val="333333"/>
          <w:kern w:val="0"/>
          <w:sz w:val="32"/>
          <w:szCs w:val="32"/>
        </w:rPr>
        <w:t>）20%股权。</w:t>
      </w:r>
    </w:p>
    <w:p w14:paraId="3DB8729B" w14:textId="77777777" w:rsidR="00806BFE" w:rsidRPr="00806BFE" w:rsidRDefault="00806BFE" w:rsidP="00806BFE">
      <w:pPr>
        <w:widowControl/>
        <w:shd w:val="clear" w:color="auto" w:fill="FFFFFF"/>
        <w:ind w:firstLine="61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随后，孙某、于某阳、王某晨、时任开封</w:t>
      </w:r>
      <w:proofErr w:type="gramStart"/>
      <w:r w:rsidRPr="00806BFE">
        <w:rPr>
          <w:rFonts w:ascii="宋体" w:eastAsia="宋体" w:hAnsi="宋体" w:cs="宋体" w:hint="eastAsia"/>
          <w:color w:val="333333"/>
          <w:kern w:val="0"/>
          <w:sz w:val="32"/>
          <w:szCs w:val="32"/>
        </w:rPr>
        <w:t>炭素</w:t>
      </w:r>
      <w:proofErr w:type="gramEnd"/>
      <w:r w:rsidRPr="00806BFE">
        <w:rPr>
          <w:rFonts w:ascii="宋体" w:eastAsia="宋体" w:hAnsi="宋体" w:cs="宋体" w:hint="eastAsia"/>
          <w:color w:val="333333"/>
          <w:kern w:val="0"/>
          <w:sz w:val="32"/>
          <w:szCs w:val="32"/>
        </w:rPr>
        <w:t>董事长陈某来将以上方案向平煤集团领导梁某进行了汇报。</w:t>
      </w:r>
    </w:p>
    <w:p w14:paraId="68116BB7" w14:textId="77777777" w:rsidR="00806BFE" w:rsidRPr="00806BFE" w:rsidRDefault="00806BFE" w:rsidP="00806BFE">
      <w:pPr>
        <w:widowControl/>
        <w:shd w:val="clear" w:color="auto" w:fill="FFFFFF"/>
        <w:ind w:firstLine="61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2018年1月下旬，梁某与开封市相关领导就股权收购事宜达成一致意见。</w:t>
      </w:r>
    </w:p>
    <w:p w14:paraId="7F5E294A" w14:textId="77777777" w:rsidR="00806BFE" w:rsidRPr="00806BFE" w:rsidRDefault="00806BFE" w:rsidP="00806BFE">
      <w:pPr>
        <w:widowControl/>
        <w:shd w:val="clear" w:color="auto" w:fill="FFFFFF"/>
        <w:ind w:firstLine="61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2018年1月30日，平煤集团向开封市政府正式发送了《中国平煤神马集团关于易成新能协议受让开封</w:t>
      </w:r>
      <w:proofErr w:type="gramStart"/>
      <w:r w:rsidRPr="00806BFE">
        <w:rPr>
          <w:rFonts w:ascii="宋体" w:eastAsia="宋体" w:hAnsi="宋体" w:cs="宋体" w:hint="eastAsia"/>
          <w:color w:val="333333"/>
          <w:kern w:val="0"/>
          <w:sz w:val="32"/>
          <w:szCs w:val="32"/>
        </w:rPr>
        <w:t>炭素</w:t>
      </w:r>
      <w:proofErr w:type="gramEnd"/>
      <w:r w:rsidRPr="00806BFE">
        <w:rPr>
          <w:rFonts w:ascii="宋体" w:eastAsia="宋体" w:hAnsi="宋体" w:cs="宋体" w:hint="eastAsia"/>
          <w:color w:val="333333"/>
          <w:kern w:val="0"/>
          <w:sz w:val="32"/>
          <w:szCs w:val="32"/>
        </w:rPr>
        <w:t>的部分股权的函》。后因交易价格未能达成一致等原因，该股权收购方案没有具体实施。</w:t>
      </w:r>
    </w:p>
    <w:p w14:paraId="5A62E59B" w14:textId="77777777" w:rsidR="00806BFE" w:rsidRPr="00806BFE" w:rsidRDefault="00806BFE" w:rsidP="00806BFE">
      <w:pPr>
        <w:widowControl/>
        <w:shd w:val="clear" w:color="auto" w:fill="FFFFFF"/>
        <w:ind w:firstLine="598"/>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2018年3月27日，易成新能发布《关于重大资产重组停牌的公告》。</w:t>
      </w:r>
    </w:p>
    <w:p w14:paraId="1F0F508A" w14:textId="77777777" w:rsidR="00806BFE" w:rsidRPr="00806BFE" w:rsidRDefault="00806BFE" w:rsidP="00806BFE">
      <w:pPr>
        <w:widowControl/>
        <w:shd w:val="clear" w:color="auto" w:fill="FFFFFF"/>
        <w:ind w:firstLine="627"/>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易成新能拟收购开封</w:t>
      </w:r>
      <w:proofErr w:type="gramStart"/>
      <w:r w:rsidRPr="00806BFE">
        <w:rPr>
          <w:rFonts w:ascii="宋体" w:eastAsia="宋体" w:hAnsi="宋体" w:cs="宋体" w:hint="eastAsia"/>
          <w:color w:val="333333"/>
          <w:kern w:val="0"/>
          <w:sz w:val="32"/>
          <w:szCs w:val="32"/>
        </w:rPr>
        <w:t>炭素</w:t>
      </w:r>
      <w:proofErr w:type="gramEnd"/>
      <w:r w:rsidRPr="00806BFE">
        <w:rPr>
          <w:rFonts w:ascii="宋体" w:eastAsia="宋体" w:hAnsi="宋体" w:cs="宋体" w:hint="eastAsia"/>
          <w:color w:val="333333"/>
          <w:kern w:val="0"/>
          <w:sz w:val="32"/>
          <w:szCs w:val="32"/>
        </w:rPr>
        <w:t>20%股权的事项在信息公开前属于《证券法》第七十五条第二款第七项规定的内幕信息，该内幕信息的形成不晚于2018年1月30日，公开于2018年3月27日。梁某实际参与了易成新能股权收购方案的讨论和决策，属于《证券法》第七十四条第二项规定的法定内幕信息知情人。</w:t>
      </w:r>
    </w:p>
    <w:p w14:paraId="299180D2" w14:textId="77777777" w:rsidR="00806BFE" w:rsidRPr="00806BFE" w:rsidRDefault="00806BFE" w:rsidP="00806BFE">
      <w:pPr>
        <w:widowControl/>
        <w:shd w:val="clear" w:color="auto" w:fill="FFFFFF"/>
        <w:ind w:firstLine="46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（二）内幕信息二：易成新能拟将亏损资产出售给平煤集团</w:t>
      </w:r>
    </w:p>
    <w:p w14:paraId="4E07C517" w14:textId="77777777" w:rsidR="00806BFE" w:rsidRPr="00806BFE" w:rsidRDefault="00806BFE" w:rsidP="00806BFE">
      <w:pPr>
        <w:widowControl/>
        <w:shd w:val="clear" w:color="auto" w:fill="FFFFFF"/>
        <w:ind w:firstLine="598"/>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lastRenderedPageBreak/>
        <w:t>2018年2月至3月期间，孙某、王某晨、于某阳讨论提出剥离易成新能亏损资产的思路。</w:t>
      </w:r>
    </w:p>
    <w:p w14:paraId="1B20E42A" w14:textId="77777777" w:rsidR="00806BFE" w:rsidRPr="00806BFE" w:rsidRDefault="00806BFE" w:rsidP="00806BFE">
      <w:pPr>
        <w:widowControl/>
        <w:shd w:val="clear" w:color="auto" w:fill="FFFFFF"/>
        <w:ind w:firstLine="598"/>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2018年3月4日，于某阳、梁某、孙某、时任平煤集团财务资产部部长郑某泉、时任易成新能董事会秘书江某等人研究提出了将易成新能亏损资产剥离给平煤集团的方案，同时梁某要求对该方案进行充分论证。</w:t>
      </w:r>
    </w:p>
    <w:p w14:paraId="57DDECCF" w14:textId="77777777" w:rsidR="00806BFE" w:rsidRPr="00806BFE" w:rsidRDefault="00806BFE" w:rsidP="00806BFE">
      <w:pPr>
        <w:widowControl/>
        <w:shd w:val="clear" w:color="auto" w:fill="FFFFFF"/>
        <w:ind w:firstLine="598"/>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2018年3月18日，于某阳、梁某、孙某、王某晨、时任平煤集团总经理杨某国等人及中介机构相关人员召开会议，继续讨论资产剥离方案。</w:t>
      </w:r>
    </w:p>
    <w:p w14:paraId="77D29AF6" w14:textId="77777777" w:rsidR="00806BFE" w:rsidRPr="00806BFE" w:rsidRDefault="00806BFE" w:rsidP="00806BFE">
      <w:pPr>
        <w:widowControl/>
        <w:shd w:val="clear" w:color="auto" w:fill="FFFFFF"/>
        <w:ind w:firstLine="598"/>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2018年3月26日，于某阳、杨某国、梁某、孙某、王某晨、江某等人及中介机构相关人员再次召开会议，决定易成新能立即停牌，实施资产剥离，要求中介机构开展具体工作。</w:t>
      </w:r>
    </w:p>
    <w:p w14:paraId="658FC06F" w14:textId="77777777" w:rsidR="00806BFE" w:rsidRPr="00806BFE" w:rsidRDefault="00806BFE" w:rsidP="00806BFE">
      <w:pPr>
        <w:widowControl/>
        <w:shd w:val="clear" w:color="auto" w:fill="FFFFFF"/>
        <w:ind w:firstLine="627"/>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2018年3月27日，易成新能发布《关于重大资产重组停牌的公告》。</w:t>
      </w:r>
    </w:p>
    <w:p w14:paraId="56D63FE9" w14:textId="77777777" w:rsidR="00806BFE" w:rsidRPr="00806BFE" w:rsidRDefault="00806BFE" w:rsidP="00806BFE">
      <w:pPr>
        <w:widowControl/>
        <w:shd w:val="clear" w:color="auto" w:fill="FFFFFF"/>
        <w:ind w:firstLine="627"/>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易成新能拟剥离亏损资产并出售给平煤集团的事项在信息公开前属于《证券法》第七十五条第二款第五项规定的内幕信息，该内幕信息形成于2018年3月4日，公开于2018年3月27日。梁某实际参与了易成新能股权收购方案的讨论和决策，属于《证券法》第七十四条第二项规定的法定内幕信息知情人。</w:t>
      </w:r>
    </w:p>
    <w:p w14:paraId="745EA276" w14:textId="77777777" w:rsidR="00806BFE" w:rsidRPr="00806BFE" w:rsidRDefault="00806BFE" w:rsidP="00806BFE">
      <w:pPr>
        <w:widowControl/>
        <w:shd w:val="clear" w:color="auto" w:fill="FFFFFF"/>
        <w:ind w:firstLine="627"/>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lastRenderedPageBreak/>
        <w:t>二、张建五利用易成新能股权收购方案内幕交易的情况</w:t>
      </w:r>
    </w:p>
    <w:p w14:paraId="6D8B7A62"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（一）张建五与内幕信息知情人联络接触情况</w:t>
      </w:r>
    </w:p>
    <w:p w14:paraId="1AE2E2A3"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张建五和平煤集团有多年合作关系。张建五、梁某、吕某涛（梁某的秘书）在询问笔录中均称，张建五、梁某每周都要见面，联系比较多。综上，在2018年1月30日至2018年3月27日这一内幕信息敏感期内，张建五和梁某存在联络接触。</w:t>
      </w:r>
    </w:p>
    <w:p w14:paraId="0D1D4363"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（二）张建五交易“易成新能”情况</w:t>
      </w:r>
    </w:p>
    <w:p w14:paraId="36AEDAF9"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“张建五”证券账户于2017年11月15日开</w:t>
      </w:r>
      <w:proofErr w:type="gramStart"/>
      <w:r w:rsidRPr="00806BFE">
        <w:rPr>
          <w:rFonts w:ascii="宋体" w:eastAsia="宋体" w:hAnsi="宋体" w:cs="宋体" w:hint="eastAsia"/>
          <w:color w:val="333333"/>
          <w:kern w:val="0"/>
          <w:sz w:val="32"/>
          <w:szCs w:val="32"/>
        </w:rPr>
        <w:t>立于华福证券</w:t>
      </w:r>
      <w:proofErr w:type="gramEnd"/>
      <w:r w:rsidRPr="00806BFE">
        <w:rPr>
          <w:rFonts w:ascii="宋体" w:eastAsia="宋体" w:hAnsi="宋体" w:cs="宋体" w:hint="eastAsia"/>
          <w:color w:val="333333"/>
          <w:kern w:val="0"/>
          <w:sz w:val="32"/>
          <w:szCs w:val="32"/>
        </w:rPr>
        <w:t>河南分公司。2018年2月26日、2月27日张建五通过本人建行账户及本人控制的河南紫云金刚石有限公司建行账户向“张建五”证券账户转入共计10,000,000元。“张建五”证券账户于2018年2月7日至3月1日共买入“易成新能”1,664,847股，成交金额9,394,307.26元；2018年3月20、21日共卖出“易成新能”493,979股，成交金额2,927,111.84元。截至2018年10月30日（盈利测算日），该账户尚有“易成新能”1,170,868股，经计算共计亏损325,529.82元，张建五称，以上交易均由他自己做出决策，由他的司机使用张建五的手机进行操作。</w:t>
      </w:r>
    </w:p>
    <w:p w14:paraId="6D134A29"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（三）</w:t>
      </w:r>
      <w:r w:rsidRPr="00806BFE">
        <w:rPr>
          <w:rFonts w:ascii="宋体" w:eastAsia="宋体" w:hAnsi="宋体" w:cs="宋体" w:hint="eastAsia"/>
          <w:color w:val="000000"/>
          <w:kern w:val="0"/>
          <w:sz w:val="32"/>
          <w:szCs w:val="32"/>
        </w:rPr>
        <w:t>交易行为明显异常，且没有合理解释</w:t>
      </w:r>
    </w:p>
    <w:p w14:paraId="18110095"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lastRenderedPageBreak/>
        <w:t>“张建五”证券账户自开户至2018年2月5日仅转入两笔资金，金额共计4,200,000元。2018年2月26日至2月27日，张建五向该证券账户转入10,000,000元，资金转入量明显放大。该账户自开户至2018年2月6日仅买入“安科生物”和“绿地控股”2只股票，买入金额总计3,535,157.60元，2月7日首次买入</w:t>
      </w:r>
      <w:proofErr w:type="gramStart"/>
      <w:r w:rsidRPr="00806BFE">
        <w:rPr>
          <w:rFonts w:ascii="宋体" w:eastAsia="宋体" w:hAnsi="宋体" w:cs="宋体" w:hint="eastAsia"/>
          <w:color w:val="333333"/>
          <w:kern w:val="0"/>
          <w:sz w:val="32"/>
          <w:szCs w:val="32"/>
        </w:rPr>
        <w:t>“</w:t>
      </w:r>
      <w:proofErr w:type="gramEnd"/>
      <w:r w:rsidRPr="00806BFE">
        <w:rPr>
          <w:rFonts w:ascii="宋体" w:eastAsia="宋体" w:hAnsi="宋体" w:cs="宋体" w:hint="eastAsia"/>
          <w:color w:val="333333"/>
          <w:kern w:val="0"/>
          <w:sz w:val="32"/>
          <w:szCs w:val="32"/>
        </w:rPr>
        <w:t>易成新能，2月7日至3月1日期间“易成新能”买入量明显放大；该账户在内幕信息敏感期内共买入4只股票，其中“易成新能”买入金额达9,394,307.26元，占比59.15%,表明买入“易成新能”意愿强烈，且</w:t>
      </w:r>
      <w:r w:rsidRPr="00806BFE">
        <w:rPr>
          <w:rFonts w:ascii="宋体" w:eastAsia="宋体" w:hAnsi="宋体" w:cs="宋体" w:hint="eastAsia"/>
          <w:color w:val="000000"/>
          <w:kern w:val="0"/>
          <w:sz w:val="32"/>
          <w:szCs w:val="32"/>
        </w:rPr>
        <w:t>张建五对上述明显异常交易行为无合理解释。</w:t>
      </w:r>
    </w:p>
    <w:p w14:paraId="5F500701"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以上事实有相关公告、相关人员询问笔录、涉案账户开户资料、交易流水和资金划转记录等证据，足以证明。</w:t>
      </w:r>
    </w:p>
    <w:p w14:paraId="1C299804"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张建五的上述行为违反了《证券法》第七十三条、第七十六条第一款的规定，构成《证券法》第二百零二条所述内幕交易行为。</w:t>
      </w:r>
    </w:p>
    <w:p w14:paraId="02B9A574"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三、</w:t>
      </w:r>
      <w:r w:rsidRPr="00806BFE">
        <w:rPr>
          <w:rFonts w:ascii="宋体" w:eastAsia="宋体" w:hAnsi="宋体" w:cs="宋体" w:hint="eastAsia"/>
          <w:color w:val="333333"/>
          <w:kern w:val="0"/>
          <w:sz w:val="32"/>
          <w:szCs w:val="32"/>
        </w:rPr>
        <w:t>张建五利用易成新能资产出售方案内幕交易的情况</w:t>
      </w:r>
    </w:p>
    <w:p w14:paraId="270CF802"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（一）张建五与内幕信息知情人联络接触情况</w:t>
      </w:r>
    </w:p>
    <w:p w14:paraId="3793264B"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如前所述，张建五和梁某平时联系比较多。</w:t>
      </w:r>
      <w:r w:rsidRPr="00806BFE">
        <w:rPr>
          <w:rFonts w:ascii="宋体" w:eastAsia="宋体" w:hAnsi="宋体" w:cs="宋体" w:hint="eastAsia"/>
          <w:color w:val="000000"/>
          <w:kern w:val="0"/>
          <w:sz w:val="32"/>
          <w:szCs w:val="32"/>
        </w:rPr>
        <w:t>2018年3月4日至3月27日，张建五和梁某共通话5次，和吕某涛共通话9次。</w:t>
      </w:r>
    </w:p>
    <w:p w14:paraId="2330D341"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lastRenderedPageBreak/>
        <w:t>（二）张建五利用“孙某良”中原证券账户和华福证券账户的情况</w:t>
      </w:r>
    </w:p>
    <w:p w14:paraId="23252D72"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1.相关人员关于交易决策的陈述</w:t>
      </w:r>
    </w:p>
    <w:p w14:paraId="644D372B"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张建五和孙某良在询问笔录中均称，是张建五借用孙某良的账户买入“易成新能”，由张建五转入资金并下达交易指令，再由孙某良在自己手机上操作。</w:t>
      </w:r>
    </w:p>
    <w:p w14:paraId="014A54C7"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2.以上两账户资金来源于张建五</w:t>
      </w:r>
    </w:p>
    <w:p w14:paraId="1BA2F5D7"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2018年3月7日，张建五通过本人建行账户向孙某良中原证券账户转入4,000,000元；2018年3月19日，张建五通过本人建行账户向孙某良华福证券账户转入2,500,000元。随后，孙某</w:t>
      </w:r>
      <w:proofErr w:type="gramStart"/>
      <w:r w:rsidRPr="00806BFE">
        <w:rPr>
          <w:rFonts w:ascii="宋体" w:eastAsia="宋体" w:hAnsi="宋体" w:cs="宋体" w:hint="eastAsia"/>
          <w:color w:val="000000"/>
          <w:kern w:val="0"/>
          <w:sz w:val="32"/>
          <w:szCs w:val="32"/>
        </w:rPr>
        <w:t>良按照</w:t>
      </w:r>
      <w:proofErr w:type="gramEnd"/>
      <w:r w:rsidRPr="00806BFE">
        <w:rPr>
          <w:rFonts w:ascii="宋体" w:eastAsia="宋体" w:hAnsi="宋体" w:cs="宋体" w:hint="eastAsia"/>
          <w:color w:val="000000"/>
          <w:kern w:val="0"/>
          <w:sz w:val="32"/>
          <w:szCs w:val="32"/>
        </w:rPr>
        <w:t>张建五要求将华福证券账户的“易成新能”卖出，于2018年7月25日将剩余资金1,987,952.50元转入张建五兴业银行账户。</w:t>
      </w:r>
    </w:p>
    <w:p w14:paraId="55BDFEA4"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(三)“孙某良”中原证券账户和华福证券账户交易“易成新能”情况</w:t>
      </w:r>
    </w:p>
    <w:p w14:paraId="74DEAE22"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“孙某良”中原证券账户于2015年1月27日开立于中原证券平顶山建设路营业部。2018年3月7日，该账户买入“易成新能”680,000股，成交金额3,998,400元，以上交易使用孙某良尾号为5966的手机进行操作。截至</w:t>
      </w:r>
      <w:r w:rsidRPr="00806BFE">
        <w:rPr>
          <w:rFonts w:ascii="宋体" w:eastAsia="宋体" w:hAnsi="宋体" w:cs="宋体" w:hint="eastAsia"/>
          <w:color w:val="333333"/>
          <w:kern w:val="0"/>
          <w:sz w:val="32"/>
          <w:szCs w:val="32"/>
        </w:rPr>
        <w:t>2018年10月30日（盈利测算日），</w:t>
      </w:r>
      <w:r w:rsidRPr="00806BFE">
        <w:rPr>
          <w:rFonts w:ascii="宋体" w:eastAsia="宋体" w:hAnsi="宋体" w:cs="宋体" w:hint="eastAsia"/>
          <w:color w:val="000000"/>
          <w:kern w:val="0"/>
          <w:sz w:val="32"/>
          <w:szCs w:val="32"/>
        </w:rPr>
        <w:t>以上股票未卖出，经计算共计亏损428,400元。</w:t>
      </w:r>
    </w:p>
    <w:p w14:paraId="1DCB3AB3"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lastRenderedPageBreak/>
        <w:t>“孙某良”华福证券账户于2018年3月13日开立于华福证券河南分公司。2018年3月19日，“孙某良”华福证券账户买入“易成新能”424,300股，成交金额2,499,127元；2018年7月9日“孙某良”华福证券账户卖出“易成新能”424,300股，成交金额1,989,967元，以上交易均使用孙某良尾号为5966的手机进行操作，经计算共计亏损512,496.70元。</w:t>
      </w:r>
    </w:p>
    <w:p w14:paraId="1897B1AF"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综上，张建五利用“孙某良”</w:t>
      </w:r>
      <w:r w:rsidRPr="00806BFE">
        <w:rPr>
          <w:rFonts w:ascii="宋体" w:eastAsia="宋体" w:hAnsi="宋体" w:cs="宋体" w:hint="eastAsia"/>
          <w:color w:val="000000"/>
          <w:kern w:val="0"/>
          <w:sz w:val="32"/>
          <w:szCs w:val="32"/>
        </w:rPr>
        <w:t>中原证券账户和华福证券账户</w:t>
      </w:r>
      <w:r w:rsidRPr="00806BFE">
        <w:rPr>
          <w:rFonts w:ascii="宋体" w:eastAsia="宋体" w:hAnsi="宋体" w:cs="宋体" w:hint="eastAsia"/>
          <w:color w:val="333333"/>
          <w:kern w:val="0"/>
          <w:sz w:val="32"/>
          <w:szCs w:val="32"/>
        </w:rPr>
        <w:t>在内幕信息敏感期内共计买入“易成新能”的成交金额为6,497,527元，共计亏损940,896.70元。</w:t>
      </w:r>
    </w:p>
    <w:p w14:paraId="0E883316"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（四）交易行为明显异常，且没有合理解释</w:t>
      </w:r>
    </w:p>
    <w:p w14:paraId="1A1C826D"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1.“孙某良”中原证券账户的情况</w:t>
      </w:r>
      <w:proofErr w:type="gramStart"/>
      <w:r w:rsidRPr="00806BFE">
        <w:rPr>
          <w:rFonts w:ascii="宋体" w:eastAsia="宋体" w:hAnsi="宋体" w:cs="宋体" w:hint="eastAsia"/>
          <w:color w:val="000000"/>
          <w:kern w:val="0"/>
          <w:sz w:val="32"/>
          <w:szCs w:val="32"/>
        </w:rPr>
        <w:t xml:space="preserve">　　　　　　　　　　　　　　　　　　　　　　　　　　　　　　　　　　　　　　　　　　　　　　　　　　　　　　　　　　　　　　　　　　　　　　　　　　　　　　　　　　　　　　　　　　　　　　　　　　　　</w:t>
      </w:r>
      <w:proofErr w:type="gramEnd"/>
    </w:p>
    <w:p w14:paraId="52C44240"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该账户在开户时转入500,000元，2018年2月13日转入600,000元，之后再无资金转入。直到2018年3月7日，张建五向该账户转账4,000,000元，资金转入量明显放大；在转账当天该账户即单笔买入“易成新能”3,999,600元，股票买入时点明显异常；该账户开立后至2018年3月6日单只股票买入金额不超过800,000元，“易成新能”买入量明显放大，买入意愿坚决；在内幕信息敏感期内，该账户买入“易成新能”的金额占买入股票总金额的90.81%。</w:t>
      </w:r>
    </w:p>
    <w:p w14:paraId="4E2E62FF" w14:textId="77777777" w:rsidR="00806BFE" w:rsidRPr="00806BFE" w:rsidRDefault="00806BFE" w:rsidP="00806BFE">
      <w:pPr>
        <w:widowControl/>
        <w:shd w:val="clear" w:color="auto" w:fill="FFFFFF"/>
        <w:spacing w:line="600" w:lineRule="atLeast"/>
        <w:ind w:firstLine="55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2.“孙某良”华福证券账户的情况</w:t>
      </w:r>
    </w:p>
    <w:p w14:paraId="6498B0FE"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lastRenderedPageBreak/>
        <w:t>2018年3月19日，张建五向该账户转入2,500,000元，为该账户开户后首次转入资金，和孙某良中原证券账户开户后转入500,000元相比，资金量明显放大；该账户开户后仅交易“易成新能”，且在2018年3月19日张建五向该账户转账当天就全仓单只买入“易成新能”，股票买入明显异常。</w:t>
      </w:r>
    </w:p>
    <w:p w14:paraId="50CAF0BD"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张建五对上述明显异常交易行为无合理解释。</w:t>
      </w:r>
    </w:p>
    <w:p w14:paraId="14827527"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以上事实有相关公告、相关人员询问笔录、相关人员通讯记录、涉案账户开户资料、交易流水和资金划转记录等证据证明，足以认定。</w:t>
      </w:r>
    </w:p>
    <w:p w14:paraId="6BD5219F"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张建五的上述行为违反了《证券法》第七十三条、第七十六条第一款的规定，构成《证券法》第二百零二条所述内幕交易行为。</w:t>
      </w:r>
    </w:p>
    <w:p w14:paraId="6A77C366" w14:textId="77777777" w:rsidR="00806BFE" w:rsidRPr="00806BFE" w:rsidRDefault="00806BFE" w:rsidP="00806BFE">
      <w:pPr>
        <w:widowControl/>
        <w:shd w:val="clear" w:color="auto" w:fill="FFFFFF"/>
        <w:spacing w:line="600" w:lineRule="atLeast"/>
        <w:ind w:firstLine="64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张建五在陈述申辩中提出:</w:t>
      </w:r>
      <w:r w:rsidRPr="00806BFE">
        <w:rPr>
          <w:rFonts w:ascii="宋体" w:eastAsia="宋体" w:hAnsi="宋体" w:cs="宋体" w:hint="eastAsia"/>
          <w:color w:val="333333"/>
          <w:kern w:val="0"/>
          <w:sz w:val="32"/>
          <w:szCs w:val="32"/>
        </w:rPr>
        <w:t>第一，自己交易“易成新能”有合理理由。自己有闲置资金，具有迫切与合理的投资需求，并在开户后首次配置了40万元的绿地控股股票，具有明显的资产配置意愿。在敏感期内购入易成新能主要是基于对易成新能股价在低位的判断及对本人持股</w:t>
      </w:r>
      <w:proofErr w:type="gramStart"/>
      <w:r w:rsidRPr="00806BFE">
        <w:rPr>
          <w:rFonts w:ascii="宋体" w:eastAsia="宋体" w:hAnsi="宋体" w:cs="宋体" w:hint="eastAsia"/>
          <w:color w:val="333333"/>
          <w:kern w:val="0"/>
          <w:sz w:val="32"/>
          <w:szCs w:val="32"/>
        </w:rPr>
        <w:t>仓位</w:t>
      </w:r>
      <w:proofErr w:type="gramEnd"/>
      <w:r w:rsidRPr="00806BFE">
        <w:rPr>
          <w:rFonts w:ascii="宋体" w:eastAsia="宋体" w:hAnsi="宋体" w:cs="宋体" w:hint="eastAsia"/>
          <w:color w:val="333333"/>
          <w:kern w:val="0"/>
          <w:sz w:val="32"/>
          <w:szCs w:val="32"/>
        </w:rPr>
        <w:t>的调整。所以，本人购入易成新能的金额、交易的方式与本人的资金状况以及购买股票的经验相适应，具有合理性。第二，本人在大约内幕信息</w:t>
      </w:r>
      <w:proofErr w:type="gramStart"/>
      <w:r w:rsidRPr="00806BFE">
        <w:rPr>
          <w:rFonts w:ascii="宋体" w:eastAsia="宋体" w:hAnsi="宋体" w:cs="宋体" w:hint="eastAsia"/>
          <w:color w:val="333333"/>
          <w:kern w:val="0"/>
          <w:sz w:val="32"/>
          <w:szCs w:val="32"/>
        </w:rPr>
        <w:t>一</w:t>
      </w:r>
      <w:proofErr w:type="gramEnd"/>
      <w:r w:rsidRPr="00806BFE">
        <w:rPr>
          <w:rFonts w:ascii="宋体" w:eastAsia="宋体" w:hAnsi="宋体" w:cs="宋体" w:hint="eastAsia"/>
          <w:color w:val="333333"/>
          <w:kern w:val="0"/>
          <w:sz w:val="32"/>
          <w:szCs w:val="32"/>
        </w:rPr>
        <w:t>形成的一个月后才大额购入易成新能，与内幕信息</w:t>
      </w:r>
      <w:proofErr w:type="gramStart"/>
      <w:r w:rsidRPr="00806BFE">
        <w:rPr>
          <w:rFonts w:ascii="宋体" w:eastAsia="宋体" w:hAnsi="宋体" w:cs="宋体" w:hint="eastAsia"/>
          <w:color w:val="333333"/>
          <w:kern w:val="0"/>
          <w:sz w:val="32"/>
          <w:szCs w:val="32"/>
        </w:rPr>
        <w:t>一</w:t>
      </w:r>
      <w:proofErr w:type="gramEnd"/>
      <w:r w:rsidRPr="00806BFE">
        <w:rPr>
          <w:rFonts w:ascii="宋体" w:eastAsia="宋体" w:hAnsi="宋体" w:cs="宋体" w:hint="eastAsia"/>
          <w:color w:val="333333"/>
          <w:kern w:val="0"/>
          <w:sz w:val="32"/>
          <w:szCs w:val="32"/>
        </w:rPr>
        <w:t>的关联性较弱。第三，本人在内</w:t>
      </w:r>
      <w:r w:rsidRPr="00806BFE">
        <w:rPr>
          <w:rFonts w:ascii="宋体" w:eastAsia="宋体" w:hAnsi="宋体" w:cs="宋体" w:hint="eastAsia"/>
          <w:color w:val="333333"/>
          <w:kern w:val="0"/>
          <w:sz w:val="32"/>
          <w:szCs w:val="32"/>
        </w:rPr>
        <w:lastRenderedPageBreak/>
        <w:t>幕信息</w:t>
      </w:r>
      <w:proofErr w:type="gramStart"/>
      <w:r w:rsidRPr="00806BFE">
        <w:rPr>
          <w:rFonts w:ascii="宋体" w:eastAsia="宋体" w:hAnsi="宋体" w:cs="宋体" w:hint="eastAsia"/>
          <w:color w:val="333333"/>
          <w:kern w:val="0"/>
          <w:sz w:val="32"/>
          <w:szCs w:val="32"/>
        </w:rPr>
        <w:t>一</w:t>
      </w:r>
      <w:proofErr w:type="gramEnd"/>
      <w:r w:rsidRPr="00806BFE">
        <w:rPr>
          <w:rFonts w:ascii="宋体" w:eastAsia="宋体" w:hAnsi="宋体" w:cs="宋体" w:hint="eastAsia"/>
          <w:color w:val="333333"/>
          <w:kern w:val="0"/>
          <w:sz w:val="32"/>
          <w:szCs w:val="32"/>
        </w:rPr>
        <w:t>公开前的“易成新能”交易中有买有卖，在内幕信息敏感期内的</w:t>
      </w:r>
      <w:proofErr w:type="gramStart"/>
      <w:r w:rsidRPr="00806BFE">
        <w:rPr>
          <w:rFonts w:ascii="宋体" w:eastAsia="宋体" w:hAnsi="宋体" w:cs="宋体" w:hint="eastAsia"/>
          <w:color w:val="333333"/>
          <w:kern w:val="0"/>
          <w:sz w:val="32"/>
          <w:szCs w:val="32"/>
        </w:rPr>
        <w:t>大额卖</w:t>
      </w:r>
      <w:proofErr w:type="gramEnd"/>
      <w:r w:rsidRPr="00806BFE">
        <w:rPr>
          <w:rFonts w:ascii="宋体" w:eastAsia="宋体" w:hAnsi="宋体" w:cs="宋体" w:hint="eastAsia"/>
          <w:color w:val="333333"/>
          <w:kern w:val="0"/>
          <w:sz w:val="32"/>
          <w:szCs w:val="32"/>
        </w:rPr>
        <w:t>出行为不符合利用内幕消息获利的交易预期。第四，本人与内幕信息知情人联系是长期的工作和生活习惯，在内幕信息敏感期内虽有通话与接触，但是内幕信息知情人并未向本人透露内幕信息的任何内容；综上，考虑本人购买股票的合理性及与内幕信息的关联性，请求我局对其免于或从轻、减轻处罚。</w:t>
      </w:r>
    </w:p>
    <w:p w14:paraId="0F901CF7" w14:textId="77777777" w:rsidR="00806BFE" w:rsidRPr="00806BFE" w:rsidRDefault="00806BFE" w:rsidP="00806BFE">
      <w:pPr>
        <w:widowControl/>
        <w:shd w:val="clear" w:color="auto" w:fill="FFFFFF"/>
        <w:spacing w:line="600" w:lineRule="atLeast"/>
        <w:ind w:firstLine="645"/>
        <w:jc w:val="left"/>
        <w:rPr>
          <w:rFonts w:ascii="宋体" w:eastAsia="宋体" w:hAnsi="宋体" w:cs="宋体" w:hint="eastAsia"/>
          <w:color w:val="333333"/>
          <w:kern w:val="0"/>
          <w:szCs w:val="21"/>
        </w:rPr>
      </w:pPr>
      <w:r w:rsidRPr="00806BFE">
        <w:rPr>
          <w:rFonts w:ascii="宋体" w:eastAsia="宋体" w:hAnsi="宋体" w:cs="宋体" w:hint="eastAsia"/>
          <w:color w:val="333333"/>
          <w:kern w:val="0"/>
          <w:sz w:val="32"/>
          <w:szCs w:val="32"/>
        </w:rPr>
        <w:t>我局认为：第一，张建五利用自己账户及“孙某良”中原证券账户和华福证券账户买入“易成新能”的交易行为明显异常，且其申辩理由不足以解释其交易的异常性。一是在内幕信息敏感期内，以上三账户资金转入量明显放大。尤其是“孙某良”中原证券账户资金转入量放大7倍，“孙某良”华福证券账户首次开户即转入2,500,000元，和“孙某良”中原证券账户平时的资金转入相比放大5倍。二是以上三账户买入“易成新能”股票占比高，在内幕信息敏感期内，以上三账户买入“易成新能”的股票占比分别为59.15%、90.18%和100%。三是股票买入时点异常，买入意愿坚决。在内幕信息敏感期内，张建五账户为首次买入“易成新能”，且买入金额高达9,394,307.02元。“孙某良”中原证券账户和华福证券账户均在张建五转入资金的当天即大额全仓单只买入“易成新能”。四是“孙某良”华福证券账户尤为异常，该账户为新开账户，</w:t>
      </w:r>
      <w:r w:rsidRPr="00806BFE">
        <w:rPr>
          <w:rFonts w:ascii="宋体" w:eastAsia="宋体" w:hAnsi="宋体" w:cs="宋体" w:hint="eastAsia"/>
          <w:color w:val="333333"/>
          <w:kern w:val="0"/>
          <w:sz w:val="32"/>
          <w:szCs w:val="32"/>
        </w:rPr>
        <w:lastRenderedPageBreak/>
        <w:t>且开户后首次单只全仓交易“易成新能”。第二，内幕信息的形成、发展、传递、知悉、交易需要过程，并非内幕信息形成之时当事人就能立刻知悉并进行交易。故张建五以自己并非在内幕信息形成后立刻交易的申辩理由不成立。第三，在内幕信息公开前是否有卖出行为不影响内幕交易行为的认定。第四，张建五与内幕信息知情人在内幕信息敏感期内存在联络接触，交易行为明显异常且无合理解释。综合全案证据，认定张建五的行为构成内幕交易。另外，配合行政机关调查是每个公民应尽的义务，我局在审理过程中已经综合考虑了当事人配合调查的情况确定量罚幅度。综上，对张建五的申辩理由不予采信。</w:t>
      </w:r>
    </w:p>
    <w:p w14:paraId="26B3DB57" w14:textId="77777777" w:rsidR="00806BFE" w:rsidRPr="00806BFE" w:rsidRDefault="00806BFE" w:rsidP="00806BFE">
      <w:pPr>
        <w:widowControl/>
        <w:shd w:val="clear" w:color="auto" w:fill="FFFFFF"/>
        <w:spacing w:line="600" w:lineRule="atLeast"/>
        <w:ind w:firstLine="645"/>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根据当事人违法行为的事实、性质、情节与社会危害程度，依据《证券法》第二百零二条的规定，我局</w:t>
      </w:r>
      <w:proofErr w:type="gramStart"/>
      <w:r w:rsidRPr="00806BFE">
        <w:rPr>
          <w:rFonts w:ascii="宋体" w:eastAsia="宋体" w:hAnsi="宋体" w:cs="宋体" w:hint="eastAsia"/>
          <w:color w:val="000000"/>
          <w:kern w:val="0"/>
          <w:sz w:val="32"/>
          <w:szCs w:val="32"/>
        </w:rPr>
        <w:t>作出</w:t>
      </w:r>
      <w:proofErr w:type="gramEnd"/>
      <w:r w:rsidRPr="00806BFE">
        <w:rPr>
          <w:rFonts w:ascii="宋体" w:eastAsia="宋体" w:hAnsi="宋体" w:cs="宋体" w:hint="eastAsia"/>
          <w:color w:val="000000"/>
          <w:kern w:val="0"/>
          <w:sz w:val="32"/>
          <w:szCs w:val="32"/>
        </w:rPr>
        <w:t>以下决定：</w:t>
      </w:r>
    </w:p>
    <w:p w14:paraId="5CF26781"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对张建五利用易成新能股权收购事项内幕交易的行为，罚款200,000元；</w:t>
      </w:r>
    </w:p>
    <w:p w14:paraId="5A79A3F7"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对张建五利用易成新能资产出售事项内幕交易的行为，罚款100,000元；</w:t>
      </w:r>
    </w:p>
    <w:p w14:paraId="07942E59"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综上，对张建五罚款合计300,000元。</w:t>
      </w:r>
    </w:p>
    <w:p w14:paraId="5AC2CA39" w14:textId="77777777" w:rsidR="00806BFE" w:rsidRPr="00806BFE" w:rsidRDefault="00806BFE" w:rsidP="00806BFE">
      <w:pPr>
        <w:widowControl/>
        <w:shd w:val="clear" w:color="auto" w:fill="FFFFFF"/>
        <w:spacing w:line="600" w:lineRule="atLeast"/>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上述当事人应自收到本处罚决定书之日起15日内，将罚没款汇交中国证券监督管理委员会（开户银行：中信银行总行营业部，账号：7111010189800000162，由该行直接</w:t>
      </w:r>
      <w:r w:rsidRPr="00806BFE">
        <w:rPr>
          <w:rFonts w:ascii="宋体" w:eastAsia="宋体" w:hAnsi="宋体" w:cs="宋体" w:hint="eastAsia"/>
          <w:color w:val="000000"/>
          <w:kern w:val="0"/>
          <w:sz w:val="32"/>
          <w:szCs w:val="32"/>
        </w:rPr>
        <w:lastRenderedPageBreak/>
        <w:t xml:space="preserve">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p>
    <w:p w14:paraId="7DD4C7E4"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Cs w:val="21"/>
        </w:rPr>
        <w:t> </w:t>
      </w:r>
    </w:p>
    <w:p w14:paraId="67057834"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Cs w:val="21"/>
        </w:rPr>
        <w:t> </w:t>
      </w:r>
    </w:p>
    <w:p w14:paraId="57E13ED4"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333333"/>
          <w:kern w:val="0"/>
          <w:szCs w:val="21"/>
        </w:rPr>
        <w:t> </w:t>
      </w:r>
    </w:p>
    <w:p w14:paraId="77341FFB" w14:textId="77777777" w:rsidR="00806BFE" w:rsidRPr="00806BFE" w:rsidRDefault="00806BFE" w:rsidP="00806BFE">
      <w:pPr>
        <w:widowControl/>
        <w:shd w:val="clear" w:color="auto" w:fill="FFFFFF"/>
        <w:ind w:firstLine="64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 xml:space="preserve">　　　　　　　　　　　　　　　　　　　　　　　   中国证监会山西监管局</w:t>
      </w:r>
    </w:p>
    <w:p w14:paraId="25BBDFA3" w14:textId="77777777" w:rsidR="00806BFE" w:rsidRPr="00806BFE" w:rsidRDefault="00806BFE" w:rsidP="00806BFE">
      <w:pPr>
        <w:widowControl/>
        <w:shd w:val="clear" w:color="auto" w:fill="FFFFFF"/>
        <w:ind w:firstLine="5280"/>
        <w:jc w:val="left"/>
        <w:rPr>
          <w:rFonts w:ascii="宋体" w:eastAsia="宋体" w:hAnsi="宋体" w:cs="宋体" w:hint="eastAsia"/>
          <w:color w:val="333333"/>
          <w:kern w:val="0"/>
          <w:szCs w:val="21"/>
        </w:rPr>
      </w:pPr>
      <w:r w:rsidRPr="00806BFE">
        <w:rPr>
          <w:rFonts w:ascii="宋体" w:eastAsia="宋体" w:hAnsi="宋体" w:cs="宋体" w:hint="eastAsia"/>
          <w:color w:val="000000"/>
          <w:kern w:val="0"/>
          <w:sz w:val="32"/>
          <w:szCs w:val="32"/>
        </w:rPr>
        <w:t xml:space="preserve">　　　　　　　　  　　 2019年2月21日</w:t>
      </w:r>
    </w:p>
    <w:p w14:paraId="3A6F27FE" w14:textId="77777777" w:rsidR="000D7B74" w:rsidRPr="00806BFE" w:rsidRDefault="000D7B74"/>
    <w:sectPr w:rsidR="000D7B74" w:rsidRPr="00806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FE"/>
    <w:rsid w:val="000D7B74"/>
    <w:rsid w:val="00806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CA2D"/>
  <w15:chartTrackingRefBased/>
  <w15:docId w15:val="{9EFB4B65-A43A-4B0C-9AFB-D94BABBC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6B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23883">
      <w:bodyDiv w:val="1"/>
      <w:marLeft w:val="0"/>
      <w:marRight w:val="0"/>
      <w:marTop w:val="0"/>
      <w:marBottom w:val="0"/>
      <w:divBdr>
        <w:top w:val="none" w:sz="0" w:space="0" w:color="auto"/>
        <w:left w:val="none" w:sz="0" w:space="0" w:color="auto"/>
        <w:bottom w:val="none" w:sz="0" w:space="0" w:color="auto"/>
        <w:right w:val="none" w:sz="0" w:space="0" w:color="auto"/>
      </w:divBdr>
      <w:divsChild>
        <w:div w:id="1608544041">
          <w:marLeft w:val="0"/>
          <w:marRight w:val="0"/>
          <w:marTop w:val="0"/>
          <w:marBottom w:val="0"/>
          <w:divBdr>
            <w:top w:val="none" w:sz="0" w:space="23" w:color="auto"/>
            <w:left w:val="none" w:sz="0" w:space="31" w:color="auto"/>
            <w:bottom w:val="single" w:sz="12" w:space="11" w:color="CCCCCC"/>
            <w:right w:val="none" w:sz="0" w:space="31" w:color="auto"/>
          </w:divBdr>
        </w:div>
        <w:div w:id="48689810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2021-09-28T04:09:00Z</dcterms:created>
  <dcterms:modified xsi:type="dcterms:W3CDTF">2021-09-28T04:09:00Z</dcterms:modified>
</cp:coreProperties>
</file>