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AE9E7" w14:textId="77777777" w:rsidR="001A0A23" w:rsidRPr="001A0A23" w:rsidRDefault="001A0A23" w:rsidP="001A0A23">
      <w:pPr>
        <w:widowControl/>
        <w:shd w:val="clear" w:color="auto" w:fill="FFFFFF"/>
        <w:spacing w:line="525" w:lineRule="atLeast"/>
        <w:jc w:val="center"/>
        <w:rPr>
          <w:rFonts w:ascii="微软雅黑" w:eastAsia="微软雅黑" w:hAnsi="微软雅黑" w:cs="宋体"/>
          <w:b/>
          <w:bCs/>
          <w:color w:val="0C5CB1"/>
          <w:kern w:val="0"/>
          <w:sz w:val="30"/>
          <w:szCs w:val="30"/>
        </w:rPr>
      </w:pPr>
      <w:r w:rsidRPr="001A0A23">
        <w:rPr>
          <w:rFonts w:ascii="微软雅黑" w:eastAsia="微软雅黑" w:hAnsi="微软雅黑" w:cs="宋体" w:hint="eastAsia"/>
          <w:b/>
          <w:bCs/>
          <w:color w:val="0C5CB1"/>
          <w:kern w:val="0"/>
          <w:sz w:val="30"/>
          <w:szCs w:val="30"/>
        </w:rPr>
        <w:t>李</w:t>
      </w:r>
      <w:proofErr w:type="gramStart"/>
      <w:r w:rsidRPr="001A0A23">
        <w:rPr>
          <w:rFonts w:ascii="微软雅黑" w:eastAsia="微软雅黑" w:hAnsi="微软雅黑" w:cs="宋体" w:hint="eastAsia"/>
          <w:b/>
          <w:bCs/>
          <w:color w:val="0C5CB1"/>
          <w:kern w:val="0"/>
          <w:sz w:val="30"/>
          <w:szCs w:val="30"/>
        </w:rPr>
        <w:t>育勤行政</w:t>
      </w:r>
      <w:proofErr w:type="gramEnd"/>
      <w:r w:rsidRPr="001A0A23">
        <w:rPr>
          <w:rFonts w:ascii="微软雅黑" w:eastAsia="微软雅黑" w:hAnsi="微软雅黑" w:cs="宋体" w:hint="eastAsia"/>
          <w:b/>
          <w:bCs/>
          <w:color w:val="0C5CB1"/>
          <w:kern w:val="0"/>
          <w:sz w:val="30"/>
          <w:szCs w:val="30"/>
        </w:rPr>
        <w:t>处罚决定书</w:t>
      </w:r>
    </w:p>
    <w:p w14:paraId="2AAC4871" w14:textId="77777777" w:rsidR="001A0A23" w:rsidRPr="001A0A23" w:rsidRDefault="001A0A23" w:rsidP="001A0A23">
      <w:pPr>
        <w:widowControl/>
        <w:shd w:val="clear" w:color="auto" w:fill="FFFFFF"/>
        <w:jc w:val="center"/>
        <w:rPr>
          <w:rFonts w:ascii="宋体" w:eastAsia="宋体" w:hAnsi="宋体" w:cs="宋体" w:hint="eastAsia"/>
          <w:color w:val="888888"/>
          <w:kern w:val="0"/>
          <w:sz w:val="18"/>
          <w:szCs w:val="18"/>
        </w:rPr>
      </w:pPr>
      <w:r w:rsidRPr="001A0A23">
        <w:rPr>
          <w:rFonts w:ascii="宋体" w:eastAsia="宋体" w:hAnsi="宋体" w:cs="宋体" w:hint="eastAsia"/>
          <w:color w:val="888888"/>
          <w:kern w:val="0"/>
          <w:sz w:val="18"/>
          <w:szCs w:val="18"/>
        </w:rPr>
        <w:t>时间：2017-06-27 来源：山西证监局</w:t>
      </w:r>
    </w:p>
    <w:p w14:paraId="2E63E4E7" w14:textId="77777777" w:rsidR="001A0A23" w:rsidRPr="001A0A23" w:rsidRDefault="001A0A23" w:rsidP="001A0A23">
      <w:pPr>
        <w:widowControl/>
        <w:shd w:val="clear" w:color="auto" w:fill="FFFFFF"/>
        <w:jc w:val="center"/>
        <w:rPr>
          <w:rFonts w:ascii="宋体" w:eastAsia="宋体" w:hAnsi="宋体" w:cs="宋体" w:hint="eastAsia"/>
          <w:color w:val="333333"/>
          <w:kern w:val="0"/>
          <w:szCs w:val="21"/>
        </w:rPr>
      </w:pPr>
      <w:r w:rsidRPr="001A0A23">
        <w:rPr>
          <w:rFonts w:ascii="宋体" w:eastAsia="宋体" w:hAnsi="宋体" w:cs="宋体" w:hint="eastAsia"/>
          <w:color w:val="333333"/>
          <w:kern w:val="0"/>
          <w:szCs w:val="21"/>
        </w:rPr>
        <w:t> </w:t>
      </w:r>
      <w:r w:rsidRPr="001A0A23">
        <w:rPr>
          <w:rFonts w:ascii="仿宋_GB2312" w:eastAsia="仿宋_GB2312" w:hAnsi="宋体" w:cs="宋体" w:hint="eastAsia"/>
          <w:color w:val="333333"/>
          <w:kern w:val="0"/>
          <w:sz w:val="32"/>
          <w:szCs w:val="32"/>
        </w:rPr>
        <w:t>[2016]5号</w:t>
      </w:r>
    </w:p>
    <w:p w14:paraId="49514131" w14:textId="77777777" w:rsidR="001A0A23" w:rsidRPr="001A0A23" w:rsidRDefault="001A0A23" w:rsidP="001A0A23">
      <w:pPr>
        <w:widowControl/>
        <w:shd w:val="clear" w:color="auto" w:fill="FFFFFF"/>
        <w:spacing w:line="315" w:lineRule="atLeast"/>
        <w:ind w:firstLine="645"/>
        <w:jc w:val="left"/>
        <w:textAlignment w:val="baseline"/>
        <w:rPr>
          <w:rFonts w:ascii="宋体" w:eastAsia="宋体" w:hAnsi="宋体" w:cs="宋体" w:hint="eastAsia"/>
          <w:color w:val="333333"/>
          <w:kern w:val="0"/>
          <w:szCs w:val="21"/>
        </w:rPr>
      </w:pPr>
      <w:r w:rsidRPr="001A0A23">
        <w:rPr>
          <w:rFonts w:ascii="仿宋_GB2312" w:eastAsia="仿宋_GB2312" w:hAnsi="宋体" w:cs="宋体" w:hint="eastAsia"/>
          <w:color w:val="333333"/>
          <w:kern w:val="0"/>
          <w:sz w:val="32"/>
          <w:szCs w:val="32"/>
        </w:rPr>
        <w:t>当事人：李育勤，男，1974年12月出生，住址：山西省晋城市城区北。</w:t>
      </w:r>
    </w:p>
    <w:p w14:paraId="4D3ED562" w14:textId="77777777" w:rsidR="001A0A23" w:rsidRPr="001A0A23" w:rsidRDefault="001A0A23" w:rsidP="001A0A23">
      <w:pPr>
        <w:widowControl/>
        <w:shd w:val="clear" w:color="auto" w:fill="FFFFFF"/>
        <w:spacing w:line="315" w:lineRule="atLeast"/>
        <w:ind w:firstLine="645"/>
        <w:jc w:val="left"/>
        <w:textAlignment w:val="baseline"/>
        <w:rPr>
          <w:rFonts w:ascii="宋体" w:eastAsia="宋体" w:hAnsi="宋体" w:cs="宋体" w:hint="eastAsia"/>
          <w:color w:val="333333"/>
          <w:kern w:val="0"/>
          <w:szCs w:val="21"/>
        </w:rPr>
      </w:pPr>
      <w:r w:rsidRPr="001A0A23">
        <w:rPr>
          <w:rFonts w:ascii="仿宋_GB2312" w:eastAsia="仿宋_GB2312" w:hAnsi="宋体" w:cs="宋体" w:hint="eastAsia"/>
          <w:color w:val="333333"/>
          <w:kern w:val="0"/>
          <w:sz w:val="32"/>
          <w:szCs w:val="32"/>
        </w:rPr>
        <w:t>依据《中华人民共和国证券法》（以下简称《证券法》）的有关规定，山西证监局对</w:t>
      </w:r>
      <w:proofErr w:type="gramStart"/>
      <w:r w:rsidRPr="001A0A23">
        <w:rPr>
          <w:rFonts w:ascii="仿宋_GB2312" w:eastAsia="仿宋_GB2312" w:hAnsi="宋体" w:cs="宋体" w:hint="eastAsia"/>
          <w:color w:val="333333"/>
          <w:kern w:val="0"/>
          <w:sz w:val="32"/>
          <w:szCs w:val="32"/>
        </w:rPr>
        <w:t>李育勤内幕</w:t>
      </w:r>
      <w:proofErr w:type="gramEnd"/>
      <w:r w:rsidRPr="001A0A23">
        <w:rPr>
          <w:rFonts w:ascii="仿宋_GB2312" w:eastAsia="仿宋_GB2312" w:hAnsi="宋体" w:cs="宋体" w:hint="eastAsia"/>
          <w:color w:val="333333"/>
          <w:kern w:val="0"/>
          <w:sz w:val="32"/>
          <w:szCs w:val="32"/>
        </w:rPr>
        <w:t>交易太原煤气化股份有限公司（以下简称“煤气化”）股票行为进行了立案调查、审理，并依法向当事人告知了</w:t>
      </w:r>
      <w:proofErr w:type="gramStart"/>
      <w:r w:rsidRPr="001A0A23">
        <w:rPr>
          <w:rFonts w:ascii="仿宋_GB2312" w:eastAsia="仿宋_GB2312" w:hAnsi="宋体" w:cs="宋体" w:hint="eastAsia"/>
          <w:color w:val="333333"/>
          <w:kern w:val="0"/>
          <w:sz w:val="32"/>
          <w:szCs w:val="32"/>
        </w:rPr>
        <w:t>作出</w:t>
      </w:r>
      <w:proofErr w:type="gramEnd"/>
      <w:r w:rsidRPr="001A0A23">
        <w:rPr>
          <w:rFonts w:ascii="仿宋_GB2312" w:eastAsia="仿宋_GB2312" w:hAnsi="宋体" w:cs="宋体" w:hint="eastAsia"/>
          <w:color w:val="333333"/>
          <w:kern w:val="0"/>
          <w:sz w:val="32"/>
          <w:szCs w:val="32"/>
        </w:rPr>
        <w:t>行政处罚的事实、理由、依据及当事人依法享有的权利。当事人未提出陈述、申辩意见，也未要求听证。本案现已调查、审理终结。</w:t>
      </w:r>
    </w:p>
    <w:p w14:paraId="7E8CEF9B" w14:textId="77777777" w:rsidR="001A0A23" w:rsidRPr="001A0A23" w:rsidRDefault="001A0A23" w:rsidP="001A0A23">
      <w:pPr>
        <w:widowControl/>
        <w:shd w:val="clear" w:color="auto" w:fill="FFFFFF"/>
        <w:spacing w:line="315" w:lineRule="atLeast"/>
        <w:ind w:firstLine="645"/>
        <w:jc w:val="left"/>
        <w:textAlignment w:val="baseline"/>
        <w:rPr>
          <w:rFonts w:ascii="宋体" w:eastAsia="宋体" w:hAnsi="宋体" w:cs="宋体" w:hint="eastAsia"/>
          <w:color w:val="333333"/>
          <w:kern w:val="0"/>
          <w:szCs w:val="21"/>
        </w:rPr>
      </w:pPr>
      <w:r w:rsidRPr="001A0A23">
        <w:rPr>
          <w:rFonts w:ascii="仿宋_GB2312" w:eastAsia="仿宋_GB2312" w:hAnsi="宋体" w:cs="宋体" w:hint="eastAsia"/>
          <w:color w:val="333333"/>
          <w:kern w:val="0"/>
          <w:sz w:val="32"/>
          <w:szCs w:val="32"/>
        </w:rPr>
        <w:t>经查明，李</w:t>
      </w:r>
      <w:proofErr w:type="gramStart"/>
      <w:r w:rsidRPr="001A0A23">
        <w:rPr>
          <w:rFonts w:ascii="仿宋_GB2312" w:eastAsia="仿宋_GB2312" w:hAnsi="宋体" w:cs="宋体" w:hint="eastAsia"/>
          <w:color w:val="333333"/>
          <w:kern w:val="0"/>
          <w:sz w:val="32"/>
          <w:szCs w:val="32"/>
        </w:rPr>
        <w:t>育勤存在</w:t>
      </w:r>
      <w:proofErr w:type="gramEnd"/>
      <w:r w:rsidRPr="001A0A23">
        <w:rPr>
          <w:rFonts w:ascii="仿宋_GB2312" w:eastAsia="仿宋_GB2312" w:hAnsi="宋体" w:cs="宋体" w:hint="eastAsia"/>
          <w:color w:val="333333"/>
          <w:kern w:val="0"/>
          <w:sz w:val="32"/>
          <w:szCs w:val="32"/>
        </w:rPr>
        <w:t>以下违法事实：</w:t>
      </w:r>
    </w:p>
    <w:p w14:paraId="7FD119CC" w14:textId="77777777" w:rsidR="001A0A23" w:rsidRPr="001A0A23" w:rsidRDefault="001A0A23" w:rsidP="001A0A23">
      <w:pPr>
        <w:widowControl/>
        <w:shd w:val="clear" w:color="auto" w:fill="FFFFFF"/>
        <w:spacing w:line="315" w:lineRule="atLeast"/>
        <w:ind w:firstLine="645"/>
        <w:jc w:val="left"/>
        <w:textAlignment w:val="baseline"/>
        <w:rPr>
          <w:rFonts w:ascii="宋体" w:eastAsia="宋体" w:hAnsi="宋体" w:cs="宋体" w:hint="eastAsia"/>
          <w:color w:val="333333"/>
          <w:kern w:val="0"/>
          <w:szCs w:val="21"/>
        </w:rPr>
      </w:pPr>
      <w:r w:rsidRPr="001A0A23">
        <w:rPr>
          <w:rFonts w:ascii="仿宋_GB2312" w:eastAsia="仿宋_GB2312" w:hAnsi="宋体" w:cs="宋体" w:hint="eastAsia"/>
          <w:color w:val="333333"/>
          <w:kern w:val="0"/>
          <w:sz w:val="32"/>
          <w:szCs w:val="32"/>
        </w:rPr>
        <w:t>一、内幕信息的形成和公开过程</w:t>
      </w:r>
    </w:p>
    <w:p w14:paraId="13D79721" w14:textId="77777777" w:rsidR="001A0A23" w:rsidRPr="001A0A23" w:rsidRDefault="001A0A23" w:rsidP="001A0A23">
      <w:pPr>
        <w:widowControl/>
        <w:shd w:val="clear" w:color="auto" w:fill="FFFFFF"/>
        <w:spacing w:line="315" w:lineRule="atLeast"/>
        <w:ind w:firstLine="645"/>
        <w:jc w:val="left"/>
        <w:textAlignment w:val="baseline"/>
        <w:rPr>
          <w:rFonts w:ascii="宋体" w:eastAsia="宋体" w:hAnsi="宋体" w:cs="宋体" w:hint="eastAsia"/>
          <w:color w:val="333333"/>
          <w:kern w:val="0"/>
          <w:szCs w:val="21"/>
        </w:rPr>
      </w:pPr>
      <w:r w:rsidRPr="001A0A23">
        <w:rPr>
          <w:rFonts w:ascii="仿宋_GB2312" w:eastAsia="仿宋_GB2312" w:hAnsi="宋体" w:cs="宋体" w:hint="eastAsia"/>
          <w:color w:val="333333"/>
          <w:kern w:val="0"/>
          <w:sz w:val="32"/>
          <w:szCs w:val="32"/>
        </w:rPr>
        <w:t>在煤气</w:t>
      </w:r>
      <w:proofErr w:type="gramStart"/>
      <w:r w:rsidRPr="001A0A23">
        <w:rPr>
          <w:rFonts w:ascii="仿宋_GB2312" w:eastAsia="仿宋_GB2312" w:hAnsi="宋体" w:cs="宋体" w:hint="eastAsia"/>
          <w:color w:val="333333"/>
          <w:kern w:val="0"/>
          <w:sz w:val="32"/>
          <w:szCs w:val="32"/>
        </w:rPr>
        <w:t>化不再</w:t>
      </w:r>
      <w:proofErr w:type="gramEnd"/>
      <w:r w:rsidRPr="001A0A23">
        <w:rPr>
          <w:rFonts w:ascii="仿宋_GB2312" w:eastAsia="仿宋_GB2312" w:hAnsi="宋体" w:cs="宋体" w:hint="eastAsia"/>
          <w:color w:val="333333"/>
          <w:kern w:val="0"/>
          <w:sz w:val="32"/>
          <w:szCs w:val="32"/>
        </w:rPr>
        <w:t>筹划重大重组事项的承诺期结束后，2015年10月19日，晋煤集团常务会议上有人提议考虑晋煤集团重组煤气化。2015年12月11日，晋煤集团召开“煤层气重组改制上市专业会议”，议定了山西蓝焰煤层气集团有限责任公司自身股权、资产的交割等重组改制事宜。</w:t>
      </w:r>
    </w:p>
    <w:p w14:paraId="50CD95BE" w14:textId="77777777" w:rsidR="001A0A23" w:rsidRPr="001A0A23" w:rsidRDefault="001A0A23" w:rsidP="001A0A23">
      <w:pPr>
        <w:widowControl/>
        <w:shd w:val="clear" w:color="auto" w:fill="FFFFFF"/>
        <w:spacing w:line="315" w:lineRule="atLeast"/>
        <w:ind w:firstLine="645"/>
        <w:jc w:val="left"/>
        <w:textAlignment w:val="baseline"/>
        <w:rPr>
          <w:rFonts w:ascii="宋体" w:eastAsia="宋体" w:hAnsi="宋体" w:cs="宋体" w:hint="eastAsia"/>
          <w:color w:val="333333"/>
          <w:kern w:val="0"/>
          <w:szCs w:val="21"/>
        </w:rPr>
      </w:pPr>
      <w:r w:rsidRPr="001A0A23">
        <w:rPr>
          <w:rFonts w:ascii="仿宋_GB2312" w:eastAsia="仿宋_GB2312" w:hAnsi="宋体" w:cs="宋体" w:hint="eastAsia"/>
          <w:color w:val="333333"/>
          <w:kern w:val="0"/>
          <w:sz w:val="32"/>
          <w:szCs w:val="32"/>
        </w:rPr>
        <w:t>2015年12月22日上午，晋煤集团董事长贺某给</w:t>
      </w:r>
      <w:proofErr w:type="gramStart"/>
      <w:r w:rsidRPr="001A0A23">
        <w:rPr>
          <w:rFonts w:ascii="仿宋_GB2312" w:eastAsia="仿宋_GB2312" w:hAnsi="宋体" w:cs="宋体" w:hint="eastAsia"/>
          <w:color w:val="333333"/>
          <w:kern w:val="0"/>
          <w:sz w:val="32"/>
          <w:szCs w:val="32"/>
        </w:rPr>
        <w:t>上市办</w:t>
      </w:r>
      <w:proofErr w:type="gramEnd"/>
      <w:r w:rsidRPr="001A0A23">
        <w:rPr>
          <w:rFonts w:ascii="仿宋_GB2312" w:eastAsia="仿宋_GB2312" w:hAnsi="宋体" w:cs="宋体" w:hint="eastAsia"/>
          <w:color w:val="333333"/>
          <w:kern w:val="0"/>
          <w:sz w:val="32"/>
          <w:szCs w:val="32"/>
        </w:rPr>
        <w:t>主任刘某打电话询问煤气化的基本情况。当日下午，办公室主任李育勤通知煤气化董事长王某回晋煤开会。</w:t>
      </w:r>
    </w:p>
    <w:p w14:paraId="79F6822C" w14:textId="77777777" w:rsidR="001A0A23" w:rsidRPr="001A0A23" w:rsidRDefault="001A0A23" w:rsidP="001A0A23">
      <w:pPr>
        <w:widowControl/>
        <w:shd w:val="clear" w:color="auto" w:fill="FFFFFF"/>
        <w:spacing w:line="315" w:lineRule="atLeast"/>
        <w:ind w:firstLine="645"/>
        <w:jc w:val="left"/>
        <w:textAlignment w:val="baseline"/>
        <w:rPr>
          <w:rFonts w:ascii="宋体" w:eastAsia="宋体" w:hAnsi="宋体" w:cs="宋体" w:hint="eastAsia"/>
          <w:color w:val="333333"/>
          <w:kern w:val="0"/>
          <w:szCs w:val="21"/>
        </w:rPr>
      </w:pPr>
      <w:r w:rsidRPr="001A0A23">
        <w:rPr>
          <w:rFonts w:ascii="仿宋_GB2312" w:eastAsia="仿宋_GB2312" w:hAnsi="宋体" w:cs="宋体" w:hint="eastAsia"/>
          <w:color w:val="333333"/>
          <w:kern w:val="0"/>
          <w:sz w:val="32"/>
          <w:szCs w:val="32"/>
        </w:rPr>
        <w:lastRenderedPageBreak/>
        <w:t>2015年12月23日上午媒体报道了《煤气化国资大股东唯一上市平台，博弈重组机会》，随即贺某、王某、刘某立即讨论重组事项，决定停牌。</w:t>
      </w:r>
    </w:p>
    <w:p w14:paraId="00ECBE43" w14:textId="77777777" w:rsidR="001A0A23" w:rsidRPr="001A0A23" w:rsidRDefault="001A0A23" w:rsidP="001A0A23">
      <w:pPr>
        <w:widowControl/>
        <w:shd w:val="clear" w:color="auto" w:fill="FFFFFF"/>
        <w:spacing w:line="315" w:lineRule="atLeast"/>
        <w:ind w:firstLine="645"/>
        <w:jc w:val="left"/>
        <w:textAlignment w:val="baseline"/>
        <w:rPr>
          <w:rFonts w:ascii="宋体" w:eastAsia="宋体" w:hAnsi="宋体" w:cs="宋体" w:hint="eastAsia"/>
          <w:color w:val="333333"/>
          <w:kern w:val="0"/>
          <w:szCs w:val="21"/>
        </w:rPr>
      </w:pPr>
      <w:r w:rsidRPr="001A0A23">
        <w:rPr>
          <w:rFonts w:ascii="仿宋_GB2312" w:eastAsia="仿宋_GB2312" w:hAnsi="宋体" w:cs="宋体" w:hint="eastAsia"/>
          <w:color w:val="333333"/>
          <w:kern w:val="0"/>
          <w:sz w:val="32"/>
          <w:szCs w:val="32"/>
        </w:rPr>
        <w:t>2015年12月23日下午，王某让煤气化总经理张某、</w:t>
      </w:r>
      <w:proofErr w:type="gramStart"/>
      <w:r w:rsidRPr="001A0A23">
        <w:rPr>
          <w:rFonts w:ascii="仿宋_GB2312" w:eastAsia="仿宋_GB2312" w:hAnsi="宋体" w:cs="宋体" w:hint="eastAsia"/>
          <w:color w:val="333333"/>
          <w:kern w:val="0"/>
          <w:sz w:val="32"/>
          <w:szCs w:val="32"/>
        </w:rPr>
        <w:t>董秘杨</w:t>
      </w:r>
      <w:proofErr w:type="gramEnd"/>
      <w:r w:rsidRPr="001A0A23">
        <w:rPr>
          <w:rFonts w:ascii="仿宋_GB2312" w:eastAsia="仿宋_GB2312" w:hAnsi="宋体" w:cs="宋体" w:hint="eastAsia"/>
          <w:color w:val="333333"/>
          <w:kern w:val="0"/>
          <w:sz w:val="32"/>
          <w:szCs w:val="32"/>
        </w:rPr>
        <w:t>某办理停牌事宜。当日晚19点，煤气化发布“关于重大资产重组停牌公告”。</w:t>
      </w:r>
    </w:p>
    <w:p w14:paraId="154BAF96" w14:textId="77777777" w:rsidR="001A0A23" w:rsidRPr="001A0A23" w:rsidRDefault="001A0A23" w:rsidP="001A0A23">
      <w:pPr>
        <w:widowControl/>
        <w:shd w:val="clear" w:color="auto" w:fill="FFFFFF"/>
        <w:spacing w:line="315" w:lineRule="atLeast"/>
        <w:ind w:firstLine="645"/>
        <w:jc w:val="left"/>
        <w:textAlignment w:val="baseline"/>
        <w:rPr>
          <w:rFonts w:ascii="宋体" w:eastAsia="宋体" w:hAnsi="宋体" w:cs="宋体" w:hint="eastAsia"/>
          <w:color w:val="333333"/>
          <w:kern w:val="0"/>
          <w:szCs w:val="21"/>
        </w:rPr>
      </w:pPr>
      <w:r w:rsidRPr="001A0A23">
        <w:rPr>
          <w:rFonts w:ascii="仿宋_GB2312" w:eastAsia="仿宋_GB2312" w:hAnsi="宋体" w:cs="宋体" w:hint="eastAsia"/>
          <w:color w:val="333333"/>
          <w:kern w:val="0"/>
          <w:sz w:val="32"/>
          <w:szCs w:val="32"/>
        </w:rPr>
        <w:t>2015年12月24日上午，晋煤集团召开党政联席会会议，贺某通报了煤气化与晋煤集团煤层气板块实施重大资产重组有关事项，并成立重大资产重组领导组。</w:t>
      </w:r>
    </w:p>
    <w:p w14:paraId="139BDD85" w14:textId="77777777" w:rsidR="001A0A23" w:rsidRPr="001A0A23" w:rsidRDefault="001A0A23" w:rsidP="001A0A23">
      <w:pPr>
        <w:widowControl/>
        <w:shd w:val="clear" w:color="auto" w:fill="FFFFFF"/>
        <w:spacing w:line="315" w:lineRule="atLeast"/>
        <w:ind w:firstLine="645"/>
        <w:jc w:val="left"/>
        <w:textAlignment w:val="baseline"/>
        <w:rPr>
          <w:rFonts w:ascii="宋体" w:eastAsia="宋体" w:hAnsi="宋体" w:cs="宋体" w:hint="eastAsia"/>
          <w:color w:val="333333"/>
          <w:kern w:val="0"/>
          <w:szCs w:val="21"/>
        </w:rPr>
      </w:pPr>
      <w:r w:rsidRPr="001A0A23">
        <w:rPr>
          <w:rFonts w:ascii="仿宋_GB2312" w:eastAsia="仿宋_GB2312" w:hAnsi="宋体" w:cs="宋体" w:hint="eastAsia"/>
          <w:color w:val="333333"/>
          <w:kern w:val="0"/>
          <w:sz w:val="32"/>
          <w:szCs w:val="32"/>
        </w:rPr>
        <w:t>根据《证券法》第六十七条第（二）项“公司的重大投资行为和重大的购置资产的决定”和第七十五条第二款第（一）项“本法第七十六条第二款所列重大事件”的规定，晋煤集团2015年12月23日晚发布的股票停牌公告和所涉及的重大重组信息，属于法定的内幕信息。</w:t>
      </w:r>
    </w:p>
    <w:p w14:paraId="5D8DF5FE" w14:textId="77777777" w:rsidR="001A0A23" w:rsidRPr="001A0A23" w:rsidRDefault="001A0A23" w:rsidP="001A0A23">
      <w:pPr>
        <w:widowControl/>
        <w:shd w:val="clear" w:color="auto" w:fill="FFFFFF"/>
        <w:spacing w:line="315" w:lineRule="atLeast"/>
        <w:ind w:firstLine="645"/>
        <w:jc w:val="left"/>
        <w:textAlignment w:val="baseline"/>
        <w:rPr>
          <w:rFonts w:ascii="宋体" w:eastAsia="宋体" w:hAnsi="宋体" w:cs="宋体" w:hint="eastAsia"/>
          <w:color w:val="333333"/>
          <w:kern w:val="0"/>
          <w:szCs w:val="21"/>
        </w:rPr>
      </w:pPr>
      <w:r w:rsidRPr="001A0A23">
        <w:rPr>
          <w:rFonts w:ascii="仿宋_GB2312" w:eastAsia="仿宋_GB2312" w:hAnsi="宋体" w:cs="宋体" w:hint="eastAsia"/>
          <w:color w:val="333333"/>
          <w:kern w:val="0"/>
          <w:sz w:val="32"/>
          <w:szCs w:val="32"/>
        </w:rPr>
        <w:t>二、李育勤利用内幕信息交易“煤气化”情况</w:t>
      </w:r>
    </w:p>
    <w:p w14:paraId="2A22FC16" w14:textId="77777777" w:rsidR="001A0A23" w:rsidRPr="001A0A23" w:rsidRDefault="001A0A23" w:rsidP="001A0A23">
      <w:pPr>
        <w:widowControl/>
        <w:shd w:val="clear" w:color="auto" w:fill="FFFFFF"/>
        <w:spacing w:line="315" w:lineRule="atLeast"/>
        <w:ind w:firstLine="645"/>
        <w:jc w:val="left"/>
        <w:textAlignment w:val="baseline"/>
        <w:rPr>
          <w:rFonts w:ascii="宋体" w:eastAsia="宋体" w:hAnsi="宋体" w:cs="宋体" w:hint="eastAsia"/>
          <w:color w:val="333333"/>
          <w:kern w:val="0"/>
          <w:szCs w:val="21"/>
        </w:rPr>
      </w:pPr>
      <w:r w:rsidRPr="001A0A23">
        <w:rPr>
          <w:rFonts w:ascii="仿宋_GB2312" w:eastAsia="仿宋_GB2312" w:hAnsi="宋体" w:cs="宋体" w:hint="eastAsia"/>
          <w:color w:val="333333"/>
          <w:kern w:val="0"/>
          <w:sz w:val="32"/>
          <w:szCs w:val="32"/>
        </w:rPr>
        <w:t>贺某为煤气化控股股东、实际控制人晋煤集团的董事长，根据《证券法》第七十四条第（二）的规定，其属于法定内幕信息知情人。李育勤是晋煤集团公司办公室主任，与贺某关系密切，且在2015年12月22日至2015年12月23与贺某存在密切接触。</w:t>
      </w:r>
    </w:p>
    <w:p w14:paraId="1B2D9BE1" w14:textId="77777777" w:rsidR="001A0A23" w:rsidRPr="001A0A23" w:rsidRDefault="001A0A23" w:rsidP="001A0A23">
      <w:pPr>
        <w:widowControl/>
        <w:shd w:val="clear" w:color="auto" w:fill="FFFFFF"/>
        <w:spacing w:line="315" w:lineRule="atLeast"/>
        <w:ind w:firstLine="645"/>
        <w:jc w:val="left"/>
        <w:textAlignment w:val="baseline"/>
        <w:rPr>
          <w:rFonts w:ascii="宋体" w:eastAsia="宋体" w:hAnsi="宋体" w:cs="宋体" w:hint="eastAsia"/>
          <w:color w:val="333333"/>
          <w:kern w:val="0"/>
          <w:szCs w:val="21"/>
        </w:rPr>
      </w:pPr>
      <w:r w:rsidRPr="001A0A23">
        <w:rPr>
          <w:rFonts w:ascii="仿宋_GB2312" w:eastAsia="仿宋_GB2312" w:hAnsi="宋体" w:cs="宋体" w:hint="eastAsia"/>
          <w:color w:val="333333"/>
          <w:kern w:val="0"/>
          <w:sz w:val="32"/>
          <w:szCs w:val="32"/>
        </w:rPr>
        <w:t>内幕信息公开前，2015年12月23日上午7点至9点，李育勤向“焦某”账户集中汇入100万元，该账户于</w:t>
      </w:r>
      <w:r w:rsidRPr="001A0A23">
        <w:rPr>
          <w:rFonts w:ascii="仿宋_GB2312" w:eastAsia="仿宋_GB2312" w:hAnsi="宋体" w:cs="宋体" w:hint="eastAsia"/>
          <w:color w:val="333333"/>
          <w:kern w:val="0"/>
          <w:sz w:val="32"/>
          <w:szCs w:val="32"/>
        </w:rPr>
        <w:lastRenderedPageBreak/>
        <w:t>当日9点26分至9点36分持续买入“煤气化”股票，累计成交125500股，成交金额1000779元，获利38418.02元。李育勤借用的“焦某”账户平时由焦某母亲朱某实际使用。买入前李育勤和朱某分别在9点05分和9点09分进行过两次通话。资金存入时点、通话时点、交易时点与晋煤集团重组煤气化的内幕信息形成及公开过程高度吻合，上述行为存在明显异常。</w:t>
      </w:r>
    </w:p>
    <w:p w14:paraId="3FC1CFF2" w14:textId="77777777" w:rsidR="001A0A23" w:rsidRPr="001A0A23" w:rsidRDefault="001A0A23" w:rsidP="001A0A23">
      <w:pPr>
        <w:widowControl/>
        <w:shd w:val="clear" w:color="auto" w:fill="FFFFFF"/>
        <w:spacing w:line="315" w:lineRule="atLeast"/>
        <w:ind w:firstLine="645"/>
        <w:jc w:val="left"/>
        <w:textAlignment w:val="baseline"/>
        <w:rPr>
          <w:rFonts w:ascii="宋体" w:eastAsia="宋体" w:hAnsi="宋体" w:cs="宋体" w:hint="eastAsia"/>
          <w:color w:val="333333"/>
          <w:kern w:val="0"/>
          <w:szCs w:val="21"/>
        </w:rPr>
      </w:pPr>
      <w:r w:rsidRPr="001A0A23">
        <w:rPr>
          <w:rFonts w:ascii="仿宋_GB2312" w:eastAsia="仿宋_GB2312" w:hAnsi="宋体" w:cs="宋体" w:hint="eastAsia"/>
          <w:color w:val="333333"/>
          <w:kern w:val="0"/>
          <w:sz w:val="32"/>
          <w:szCs w:val="32"/>
        </w:rPr>
        <w:t>以上事实，有相关人员询问笔录、相关人员通讯记录、涉案账户交易流水和资金流水等证据证明。</w:t>
      </w:r>
    </w:p>
    <w:p w14:paraId="09533C27" w14:textId="77777777" w:rsidR="001A0A23" w:rsidRPr="001A0A23" w:rsidRDefault="001A0A23" w:rsidP="001A0A23">
      <w:pPr>
        <w:widowControl/>
        <w:shd w:val="clear" w:color="auto" w:fill="FFFFFF"/>
        <w:spacing w:line="315" w:lineRule="atLeast"/>
        <w:ind w:firstLine="645"/>
        <w:jc w:val="left"/>
        <w:textAlignment w:val="baseline"/>
        <w:rPr>
          <w:rFonts w:ascii="宋体" w:eastAsia="宋体" w:hAnsi="宋体" w:cs="宋体" w:hint="eastAsia"/>
          <w:color w:val="333333"/>
          <w:kern w:val="0"/>
          <w:szCs w:val="21"/>
        </w:rPr>
      </w:pPr>
      <w:r w:rsidRPr="001A0A23">
        <w:rPr>
          <w:rFonts w:ascii="仿宋_GB2312" w:eastAsia="仿宋_GB2312" w:hAnsi="宋体" w:cs="宋体" w:hint="eastAsia"/>
          <w:color w:val="333333"/>
          <w:kern w:val="0"/>
          <w:sz w:val="32"/>
          <w:szCs w:val="32"/>
        </w:rPr>
        <w:t>李育勤的上述行为违反了《证券法》第七十三条、第七十六条第一款的规定，构成了《证券法》第二百零二条的行为。</w:t>
      </w:r>
    </w:p>
    <w:p w14:paraId="59375159" w14:textId="77777777" w:rsidR="001A0A23" w:rsidRPr="001A0A23" w:rsidRDefault="001A0A23" w:rsidP="001A0A23">
      <w:pPr>
        <w:widowControl/>
        <w:shd w:val="clear" w:color="auto" w:fill="FFFFFF"/>
        <w:spacing w:line="315" w:lineRule="atLeast"/>
        <w:ind w:firstLine="645"/>
        <w:jc w:val="left"/>
        <w:textAlignment w:val="baseline"/>
        <w:rPr>
          <w:rFonts w:ascii="宋体" w:eastAsia="宋体" w:hAnsi="宋体" w:cs="宋体" w:hint="eastAsia"/>
          <w:color w:val="333333"/>
          <w:kern w:val="0"/>
          <w:szCs w:val="21"/>
        </w:rPr>
      </w:pPr>
      <w:r w:rsidRPr="001A0A23">
        <w:rPr>
          <w:rFonts w:ascii="仿宋_GB2312" w:eastAsia="仿宋_GB2312" w:hAnsi="宋体" w:cs="宋体" w:hint="eastAsia"/>
          <w:color w:val="333333"/>
          <w:kern w:val="0"/>
          <w:sz w:val="32"/>
          <w:szCs w:val="32"/>
        </w:rPr>
        <w:t>根据当事人违法行为的事实、性质、情节与社会危害程度，依据《证券法》第二百零二条的规定，我局决定：</w:t>
      </w:r>
    </w:p>
    <w:p w14:paraId="3A38B17A" w14:textId="77777777" w:rsidR="001A0A23" w:rsidRPr="001A0A23" w:rsidRDefault="001A0A23" w:rsidP="001A0A23">
      <w:pPr>
        <w:widowControl/>
        <w:shd w:val="clear" w:color="auto" w:fill="FFFFFF"/>
        <w:spacing w:line="315" w:lineRule="atLeast"/>
        <w:ind w:firstLine="645"/>
        <w:jc w:val="left"/>
        <w:textAlignment w:val="baseline"/>
        <w:rPr>
          <w:rFonts w:ascii="宋体" w:eastAsia="宋体" w:hAnsi="宋体" w:cs="宋体" w:hint="eastAsia"/>
          <w:color w:val="333333"/>
          <w:kern w:val="0"/>
          <w:szCs w:val="21"/>
        </w:rPr>
      </w:pPr>
      <w:r w:rsidRPr="001A0A23">
        <w:rPr>
          <w:rFonts w:ascii="仿宋_GB2312" w:eastAsia="仿宋_GB2312" w:hAnsi="宋体" w:cs="宋体" w:hint="eastAsia"/>
          <w:color w:val="333333"/>
          <w:kern w:val="0"/>
          <w:sz w:val="32"/>
          <w:szCs w:val="32"/>
        </w:rPr>
        <w:t>没收李育勤违法所得38418.02元，并处以等额罚款。</w:t>
      </w:r>
    </w:p>
    <w:p w14:paraId="2BFD6F9C" w14:textId="77777777" w:rsidR="001A0A23" w:rsidRPr="001A0A23" w:rsidRDefault="001A0A23" w:rsidP="001A0A23">
      <w:pPr>
        <w:widowControl/>
        <w:shd w:val="clear" w:color="auto" w:fill="FFFFFF"/>
        <w:spacing w:line="315" w:lineRule="atLeast"/>
        <w:ind w:firstLine="645"/>
        <w:jc w:val="left"/>
        <w:textAlignment w:val="baseline"/>
        <w:rPr>
          <w:rFonts w:ascii="宋体" w:eastAsia="宋体" w:hAnsi="宋体" w:cs="宋体" w:hint="eastAsia"/>
          <w:color w:val="333333"/>
          <w:kern w:val="0"/>
          <w:szCs w:val="21"/>
        </w:rPr>
      </w:pPr>
      <w:r w:rsidRPr="001A0A23">
        <w:rPr>
          <w:rFonts w:ascii="仿宋_GB2312" w:eastAsia="仿宋_GB2312" w:hAnsi="宋体" w:cs="宋体" w:hint="eastAsia"/>
          <w:color w:val="333333"/>
          <w:kern w:val="0"/>
          <w:sz w:val="32"/>
          <w:szCs w:val="32"/>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w:t>
      </w:r>
      <w:r w:rsidRPr="001A0A23">
        <w:rPr>
          <w:rFonts w:ascii="仿宋_GB2312" w:eastAsia="仿宋_GB2312" w:hAnsi="宋体" w:cs="宋体" w:hint="eastAsia"/>
          <w:color w:val="333333"/>
          <w:kern w:val="0"/>
          <w:sz w:val="32"/>
          <w:szCs w:val="32"/>
        </w:rPr>
        <w:lastRenderedPageBreak/>
        <w:t xml:space="preserve">书之日起6个月内向有管辖权的人民法院提起行政诉讼。复议和诉讼期间，上述决定不停止执行。　　　　　　　　　　　</w:t>
      </w:r>
    </w:p>
    <w:p w14:paraId="34AF88CB" w14:textId="77777777" w:rsidR="001A0A23" w:rsidRPr="001A0A23" w:rsidRDefault="001A0A23" w:rsidP="001A0A23">
      <w:pPr>
        <w:widowControl/>
        <w:shd w:val="clear" w:color="auto" w:fill="FFFFFF"/>
        <w:spacing w:line="315" w:lineRule="atLeast"/>
        <w:ind w:firstLine="645"/>
        <w:jc w:val="left"/>
        <w:textAlignment w:val="baseline"/>
        <w:rPr>
          <w:rFonts w:ascii="宋体" w:eastAsia="宋体" w:hAnsi="宋体" w:cs="宋体" w:hint="eastAsia"/>
          <w:color w:val="333333"/>
          <w:kern w:val="0"/>
          <w:szCs w:val="21"/>
        </w:rPr>
      </w:pPr>
      <w:r w:rsidRPr="001A0A23">
        <w:rPr>
          <w:rFonts w:ascii="仿宋_GB2312" w:eastAsia="仿宋_GB2312" w:hAnsi="宋体" w:cs="宋体" w:hint="eastAsia"/>
          <w:color w:val="333333"/>
          <w:kern w:val="0"/>
          <w:sz w:val="32"/>
          <w:szCs w:val="32"/>
        </w:rPr>
        <w:t xml:space="preserve">　　</w:t>
      </w:r>
    </w:p>
    <w:p w14:paraId="4D1F9469" w14:textId="77777777" w:rsidR="001A0A23" w:rsidRPr="001A0A23" w:rsidRDefault="001A0A23" w:rsidP="001A0A23">
      <w:pPr>
        <w:widowControl/>
        <w:shd w:val="clear" w:color="auto" w:fill="FFFFFF"/>
        <w:spacing w:line="315" w:lineRule="atLeast"/>
        <w:ind w:firstLine="645"/>
        <w:jc w:val="right"/>
        <w:textAlignment w:val="baseline"/>
        <w:rPr>
          <w:rFonts w:ascii="宋体" w:eastAsia="宋体" w:hAnsi="宋体" w:cs="宋体" w:hint="eastAsia"/>
          <w:color w:val="333333"/>
          <w:kern w:val="0"/>
          <w:szCs w:val="21"/>
        </w:rPr>
      </w:pPr>
      <w:r w:rsidRPr="001A0A23">
        <w:rPr>
          <w:rFonts w:ascii="仿宋_GB2312" w:eastAsia="仿宋_GB2312" w:hAnsi="宋体" w:cs="宋体" w:hint="eastAsia"/>
          <w:color w:val="333333"/>
          <w:kern w:val="0"/>
          <w:sz w:val="32"/>
          <w:szCs w:val="32"/>
        </w:rPr>
        <w:t>中国证监会山西监管局</w:t>
      </w:r>
    </w:p>
    <w:p w14:paraId="4F8D509E" w14:textId="77777777" w:rsidR="001A0A23" w:rsidRPr="001A0A23" w:rsidRDefault="001A0A23" w:rsidP="001A0A23">
      <w:pPr>
        <w:widowControl/>
        <w:shd w:val="clear" w:color="auto" w:fill="FFFFFF"/>
        <w:spacing w:line="315" w:lineRule="atLeast"/>
        <w:ind w:firstLine="645"/>
        <w:jc w:val="right"/>
        <w:textAlignment w:val="baseline"/>
        <w:rPr>
          <w:rFonts w:ascii="宋体" w:eastAsia="宋体" w:hAnsi="宋体" w:cs="宋体" w:hint="eastAsia"/>
          <w:color w:val="333333"/>
          <w:kern w:val="0"/>
          <w:szCs w:val="21"/>
        </w:rPr>
      </w:pPr>
      <w:r w:rsidRPr="001A0A23">
        <w:rPr>
          <w:rFonts w:ascii="仿宋_GB2312" w:eastAsia="仿宋_GB2312" w:hAnsi="宋体" w:cs="宋体" w:hint="eastAsia"/>
          <w:color w:val="333333"/>
          <w:kern w:val="0"/>
          <w:sz w:val="32"/>
          <w:szCs w:val="32"/>
        </w:rPr>
        <w:t>2016年10月12日</w:t>
      </w:r>
    </w:p>
    <w:p w14:paraId="6175B7B1" w14:textId="77777777" w:rsidR="000D7B74" w:rsidRPr="001A0A23" w:rsidRDefault="000D7B74"/>
    <w:sectPr w:rsidR="000D7B74" w:rsidRPr="001A0A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23"/>
    <w:rsid w:val="000D7B74"/>
    <w:rsid w:val="001A0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46980"/>
  <w15:chartTrackingRefBased/>
  <w15:docId w15:val="{B4F7B9B1-C13D-4504-BC73-9CD1AB1EC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A0A2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158094">
      <w:bodyDiv w:val="1"/>
      <w:marLeft w:val="0"/>
      <w:marRight w:val="0"/>
      <w:marTop w:val="0"/>
      <w:marBottom w:val="0"/>
      <w:divBdr>
        <w:top w:val="none" w:sz="0" w:space="0" w:color="auto"/>
        <w:left w:val="none" w:sz="0" w:space="0" w:color="auto"/>
        <w:bottom w:val="none" w:sz="0" w:space="0" w:color="auto"/>
        <w:right w:val="none" w:sz="0" w:space="0" w:color="auto"/>
      </w:divBdr>
      <w:divsChild>
        <w:div w:id="1444180936">
          <w:marLeft w:val="0"/>
          <w:marRight w:val="0"/>
          <w:marTop w:val="0"/>
          <w:marBottom w:val="0"/>
          <w:divBdr>
            <w:top w:val="none" w:sz="0" w:space="23" w:color="auto"/>
            <w:left w:val="none" w:sz="0" w:space="31" w:color="auto"/>
            <w:bottom w:val="single" w:sz="12" w:space="11" w:color="CCCCCC"/>
            <w:right w:val="none" w:sz="0" w:space="31" w:color="auto"/>
          </w:divBdr>
        </w:div>
        <w:div w:id="1525023533">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238</Words>
  <Characters>1362</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2021-09-28T04:02:00Z</dcterms:created>
  <dcterms:modified xsi:type="dcterms:W3CDTF">2021-09-28T04:03:00Z</dcterms:modified>
</cp:coreProperties>
</file>