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2C9E" w14:textId="77777777" w:rsidR="00661A8D" w:rsidRPr="00661A8D" w:rsidRDefault="00661A8D" w:rsidP="00661A8D">
      <w:pPr>
        <w:widowControl/>
        <w:shd w:val="clear" w:color="auto" w:fill="FFFFFF"/>
        <w:spacing w:line="525" w:lineRule="atLeast"/>
        <w:jc w:val="center"/>
        <w:rPr>
          <w:rFonts w:ascii="微软雅黑" w:eastAsia="微软雅黑" w:hAnsi="微软雅黑" w:cs="宋体"/>
          <w:b/>
          <w:bCs/>
          <w:color w:val="0C5CB1"/>
          <w:kern w:val="0"/>
          <w:sz w:val="30"/>
          <w:szCs w:val="30"/>
        </w:rPr>
      </w:pPr>
      <w:r w:rsidRPr="00661A8D">
        <w:rPr>
          <w:rFonts w:ascii="微软雅黑" w:eastAsia="微软雅黑" w:hAnsi="微软雅黑" w:cs="宋体" w:hint="eastAsia"/>
          <w:b/>
          <w:bCs/>
          <w:color w:val="0C5CB1"/>
          <w:kern w:val="0"/>
          <w:sz w:val="30"/>
          <w:szCs w:val="30"/>
        </w:rPr>
        <w:t>中国证券监督管理委员会广东监管局行政处罚决定书〔2015〕8号（潘俊鸿）</w:t>
      </w:r>
    </w:p>
    <w:p w14:paraId="0EE36EA3" w14:textId="77777777" w:rsidR="00661A8D" w:rsidRPr="00661A8D" w:rsidRDefault="00661A8D" w:rsidP="00661A8D">
      <w:pPr>
        <w:widowControl/>
        <w:shd w:val="clear" w:color="auto" w:fill="FFFFFF"/>
        <w:jc w:val="center"/>
        <w:rPr>
          <w:rFonts w:ascii="宋体" w:eastAsia="宋体" w:hAnsi="宋体" w:cs="宋体"/>
          <w:color w:val="888888"/>
          <w:kern w:val="0"/>
          <w:sz w:val="18"/>
          <w:szCs w:val="18"/>
        </w:rPr>
      </w:pPr>
      <w:r w:rsidRPr="00661A8D">
        <w:rPr>
          <w:rFonts w:ascii="宋体" w:eastAsia="宋体" w:hAnsi="宋体" w:cs="宋体" w:hint="eastAsia"/>
          <w:color w:val="888888"/>
          <w:kern w:val="0"/>
          <w:sz w:val="18"/>
          <w:szCs w:val="18"/>
        </w:rPr>
        <w:t>时间：2015-06-24 来源：</w:t>
      </w:r>
    </w:p>
    <w:p w14:paraId="46181066" w14:textId="77777777" w:rsidR="00661A8D" w:rsidRPr="00661A8D" w:rsidRDefault="00661A8D" w:rsidP="00661A8D">
      <w:pPr>
        <w:widowControl/>
        <w:shd w:val="clear" w:color="auto" w:fill="FFFFFF"/>
        <w:spacing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 </w:t>
      </w:r>
    </w:p>
    <w:p w14:paraId="2439E0D7"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当事人：潘俊鸿，男，1964年12月出生，住址：广东省深圳市南山区。</w:t>
      </w:r>
    </w:p>
    <w:p w14:paraId="5B734C08"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依据《中华人民共和国证券法》（以下简称《证券法》）的有关规定，我局对潘俊鸿内幕交易广东省宜华木业股份有限公司（以下简称宜华木业）股票行为进行了立案调查、审理，并依法向当事人告知了</w:t>
      </w:r>
      <w:proofErr w:type="gramStart"/>
      <w:r w:rsidRPr="00661A8D">
        <w:rPr>
          <w:rFonts w:ascii="宋体" w:eastAsia="宋体" w:hAnsi="宋体" w:cs="宋体" w:hint="eastAsia"/>
          <w:color w:val="333333"/>
          <w:kern w:val="0"/>
          <w:szCs w:val="21"/>
        </w:rPr>
        <w:t>作出</w:t>
      </w:r>
      <w:proofErr w:type="gramEnd"/>
      <w:r w:rsidRPr="00661A8D">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7138A406"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经查明，潘俊鸿存在以下违法事实：</w:t>
      </w:r>
    </w:p>
    <w:p w14:paraId="24F96135"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一、内幕信息的形成与公开过程</w:t>
      </w:r>
    </w:p>
    <w:p w14:paraId="0E12FECE"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proofErr w:type="gramStart"/>
      <w:r w:rsidRPr="00661A8D">
        <w:rPr>
          <w:rFonts w:ascii="宋体" w:eastAsia="宋体" w:hAnsi="宋体" w:cs="宋体" w:hint="eastAsia"/>
          <w:color w:val="333333"/>
          <w:kern w:val="0"/>
          <w:szCs w:val="21"/>
        </w:rPr>
        <w:t>宜华木业</w:t>
      </w:r>
      <w:proofErr w:type="gramEnd"/>
      <w:r w:rsidRPr="00661A8D">
        <w:rPr>
          <w:rFonts w:ascii="宋体" w:eastAsia="宋体" w:hAnsi="宋体" w:cs="宋体" w:hint="eastAsia"/>
          <w:color w:val="333333"/>
          <w:kern w:val="0"/>
          <w:szCs w:val="21"/>
        </w:rPr>
        <w:t>是一家上海证券交易所上市公司。2014年6月21日，</w:t>
      </w:r>
      <w:r w:rsidRPr="00094EB2">
        <w:rPr>
          <w:rFonts w:ascii="宋体" w:eastAsia="宋体" w:hAnsi="宋体" w:cs="宋体" w:hint="eastAsia"/>
          <w:color w:val="333333"/>
          <w:kern w:val="0"/>
          <w:szCs w:val="21"/>
          <w:highlight w:val="yellow"/>
        </w:rPr>
        <w:t>深圳市恒安兴酒店用品集团股份有限公司（以下简称恒安兴）董事长陈某豪</w:t>
      </w:r>
      <w:r w:rsidRPr="00661A8D">
        <w:rPr>
          <w:rFonts w:ascii="宋体" w:eastAsia="宋体" w:hAnsi="宋体" w:cs="宋体" w:hint="eastAsia"/>
          <w:color w:val="333333"/>
          <w:kern w:val="0"/>
          <w:szCs w:val="21"/>
        </w:rPr>
        <w:t>前往汕头与宜华企业（集团）有限公司洽谈业务。当天，经广发证券股份有限公司（以下简称广发证券）陈某茂居中介绍，宜华木业董事长刘某某指派公司总经理刘某青与陈某豪就宜华木业与恒安兴并购重组事项进行了初步接洽，并表达了合作意向。随后，刘某青将双方沟通情况向刘某某进行电话汇报，刘某某同意进一步推进并购重组合作。</w:t>
      </w:r>
    </w:p>
    <w:p w14:paraId="09C5E26E"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6月22日、23日，经</w:t>
      </w:r>
      <w:proofErr w:type="gramStart"/>
      <w:r w:rsidRPr="00661A8D">
        <w:rPr>
          <w:rFonts w:ascii="宋体" w:eastAsia="宋体" w:hAnsi="宋体" w:cs="宋体" w:hint="eastAsia"/>
          <w:color w:val="333333"/>
          <w:kern w:val="0"/>
          <w:szCs w:val="21"/>
        </w:rPr>
        <w:t>陈某茂等</w:t>
      </w:r>
      <w:proofErr w:type="gramEnd"/>
      <w:r w:rsidRPr="00661A8D">
        <w:rPr>
          <w:rFonts w:ascii="宋体" w:eastAsia="宋体" w:hAnsi="宋体" w:cs="宋体" w:hint="eastAsia"/>
          <w:color w:val="333333"/>
          <w:kern w:val="0"/>
          <w:szCs w:val="21"/>
        </w:rPr>
        <w:t>联系安排，宜华木业和</w:t>
      </w:r>
      <w:proofErr w:type="gramStart"/>
      <w:r w:rsidRPr="00661A8D">
        <w:rPr>
          <w:rFonts w:ascii="宋体" w:eastAsia="宋体" w:hAnsi="宋体" w:cs="宋体" w:hint="eastAsia"/>
          <w:color w:val="333333"/>
          <w:kern w:val="0"/>
          <w:szCs w:val="21"/>
        </w:rPr>
        <w:t>恒安兴确定</w:t>
      </w:r>
      <w:proofErr w:type="gramEnd"/>
      <w:r w:rsidRPr="00661A8D">
        <w:rPr>
          <w:rFonts w:ascii="宋体" w:eastAsia="宋体" w:hAnsi="宋体" w:cs="宋体" w:hint="eastAsia"/>
          <w:color w:val="333333"/>
          <w:kern w:val="0"/>
          <w:szCs w:val="21"/>
        </w:rPr>
        <w:t>6月25日在恒安兴深圳总部见面商谈并购重组事项。</w:t>
      </w:r>
    </w:p>
    <w:p w14:paraId="078C5547"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6月25日，刘某青、宜华木业副总经理刘某宏与陈某豪、恒安兴副总经理陈某霞在恒安兴深圳总部商谈，并就宜华木业收购</w:t>
      </w:r>
      <w:proofErr w:type="gramStart"/>
      <w:r w:rsidRPr="00661A8D">
        <w:rPr>
          <w:rFonts w:ascii="宋体" w:eastAsia="宋体" w:hAnsi="宋体" w:cs="宋体" w:hint="eastAsia"/>
          <w:color w:val="333333"/>
          <w:kern w:val="0"/>
          <w:szCs w:val="21"/>
        </w:rPr>
        <w:t>恒</w:t>
      </w:r>
      <w:proofErr w:type="gramEnd"/>
      <w:r w:rsidRPr="00661A8D">
        <w:rPr>
          <w:rFonts w:ascii="宋体" w:eastAsia="宋体" w:hAnsi="宋体" w:cs="宋体" w:hint="eastAsia"/>
          <w:color w:val="333333"/>
          <w:kern w:val="0"/>
          <w:szCs w:val="21"/>
        </w:rPr>
        <w:t>安兴100%股权的交易价格、业绩承诺、收购方式等主要条款达成一致。当天，刘某青、刘某宏向刘某某汇报了商谈情况，刘某某对交易价格等条款表示认同，并指示刘某青、刘某宏抓紧落实。</w:t>
      </w:r>
    </w:p>
    <w:p w14:paraId="2DB04AED"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6月25日至26日，陈某霞就重组主要条款征求</w:t>
      </w:r>
      <w:proofErr w:type="gramStart"/>
      <w:r w:rsidRPr="00661A8D">
        <w:rPr>
          <w:rFonts w:ascii="宋体" w:eastAsia="宋体" w:hAnsi="宋体" w:cs="宋体" w:hint="eastAsia"/>
          <w:color w:val="333333"/>
          <w:kern w:val="0"/>
          <w:szCs w:val="21"/>
        </w:rPr>
        <w:t>恒</w:t>
      </w:r>
      <w:proofErr w:type="gramEnd"/>
      <w:r w:rsidRPr="00661A8D">
        <w:rPr>
          <w:rFonts w:ascii="宋体" w:eastAsia="宋体" w:hAnsi="宋体" w:cs="宋体" w:hint="eastAsia"/>
          <w:color w:val="333333"/>
          <w:kern w:val="0"/>
          <w:szCs w:val="21"/>
        </w:rPr>
        <w:t>安兴机构投资者的意见，并陆续获得各机构投资者的同意。</w:t>
      </w:r>
    </w:p>
    <w:p w14:paraId="5F374089"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6月26日起，刘某宏、陈某霞根据双方达成的合作框架，在</w:t>
      </w:r>
      <w:proofErr w:type="gramStart"/>
      <w:r w:rsidRPr="00661A8D">
        <w:rPr>
          <w:rFonts w:ascii="宋体" w:eastAsia="宋体" w:hAnsi="宋体" w:cs="宋体" w:hint="eastAsia"/>
          <w:color w:val="333333"/>
          <w:kern w:val="0"/>
          <w:szCs w:val="21"/>
        </w:rPr>
        <w:t>陈某茂等</w:t>
      </w:r>
      <w:proofErr w:type="gramEnd"/>
      <w:r w:rsidRPr="00661A8D">
        <w:rPr>
          <w:rFonts w:ascii="宋体" w:eastAsia="宋体" w:hAnsi="宋体" w:cs="宋体" w:hint="eastAsia"/>
          <w:color w:val="333333"/>
          <w:kern w:val="0"/>
          <w:szCs w:val="21"/>
        </w:rPr>
        <w:t>的协助下，通过邮件、电话就重组条款进行了多次沟通，并于7月4日形成了《股权合作项目备忘录》。</w:t>
      </w:r>
    </w:p>
    <w:p w14:paraId="65B3AAD3"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7月7日，宜华木业发布《重大事项停牌公告》并正式停牌。10月15日，宜华木业发布《关于股票复牌的提示性公告》及《发行股份及支付现金购买资产并募集配套资金暨关联交易报告书摘要（草案）》，公司股票正式复牌。</w:t>
      </w:r>
    </w:p>
    <w:p w14:paraId="38AD3F70"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二、潘俊鸿知悉内幕信息及内幕交易情况</w:t>
      </w:r>
    </w:p>
    <w:p w14:paraId="69677CE8"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（一）账户交易情况</w:t>
      </w:r>
    </w:p>
    <w:p w14:paraId="422FCC96"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1.“潘俊鸿”证券账户交易情况</w:t>
      </w:r>
    </w:p>
    <w:p w14:paraId="3EC87D72"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潘俊鸿”证券账户开立于2001年12月24日，由潘俊鸿控制和管理。2014年6月30日，“潘俊鸿”证券账户买入宜华木业股票20,000股，成交金额96,800元。2014年7月1日，“潘俊鸿”证券账户将所持宜华木业股票全部卖出，扣除交易税费后，实际获利505.60元。潘俊鸿是“潘俊鸿”证券账户交易宜华木业股票的决策和操作人。</w:t>
      </w:r>
    </w:p>
    <w:p w14:paraId="2C8147EC"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2.“颜某娟”证券账户交易情况</w:t>
      </w:r>
    </w:p>
    <w:p w14:paraId="76B0E37A"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lastRenderedPageBreak/>
        <w:t>“颜某娟”证券账户开立于2010年12月3日。2014年2月</w:t>
      </w:r>
      <w:proofErr w:type="gramStart"/>
      <w:r w:rsidRPr="00661A8D">
        <w:rPr>
          <w:rFonts w:ascii="宋体" w:eastAsia="宋体" w:hAnsi="宋体" w:cs="宋体" w:hint="eastAsia"/>
          <w:color w:val="333333"/>
          <w:kern w:val="0"/>
          <w:szCs w:val="21"/>
        </w:rPr>
        <w:t>至调查日</w:t>
      </w:r>
      <w:proofErr w:type="gramEnd"/>
      <w:r w:rsidRPr="00661A8D">
        <w:rPr>
          <w:rFonts w:ascii="宋体" w:eastAsia="宋体" w:hAnsi="宋体" w:cs="宋体" w:hint="eastAsia"/>
          <w:color w:val="333333"/>
          <w:kern w:val="0"/>
          <w:szCs w:val="21"/>
        </w:rPr>
        <w:t>（2014年11月20日），“颜某娟”证券账户由潘俊鸿控制和管理。</w:t>
      </w:r>
    </w:p>
    <w:p w14:paraId="7B13A8BE"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2014年7月1日，潘俊鸿向“颜某娟”证券账户对应第三方存管银行账户转入200,000元，并于当天全部转入“颜某娟”证券资金账户。2014年7月1日、4日，“颜某娟”证券账户累计买入宜华木业股票40,000股，成交金额201,600元。2014年10月16日，“颜某娟”证券账户将所持宜华木业股票全部卖出，扣除交易税费后，实际获利33,225.59元。潘俊鸿是“颜某娟”证券账户交易宜华木业股票的决策和操作人。</w:t>
      </w:r>
    </w:p>
    <w:p w14:paraId="3C3D70BE"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（二）潘俊鸿与内幕信息知情人联络接触情况</w:t>
      </w:r>
    </w:p>
    <w:p w14:paraId="1C1AFC45"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潘俊鸿任职的两家中介机构与恒安兴存在多年的业务合作关系，</w:t>
      </w:r>
      <w:r w:rsidRPr="00094EB2">
        <w:rPr>
          <w:rFonts w:ascii="宋体" w:eastAsia="宋体" w:hAnsi="宋体" w:cs="宋体" w:hint="eastAsia"/>
          <w:color w:val="333333"/>
          <w:kern w:val="0"/>
          <w:szCs w:val="21"/>
          <w:highlight w:val="yellow"/>
        </w:rPr>
        <w:t>潘俊鸿与内幕信息知情人陈某豪是认识多年的朋友和生意伙伴</w:t>
      </w:r>
      <w:r w:rsidRPr="00661A8D">
        <w:rPr>
          <w:rFonts w:ascii="宋体" w:eastAsia="宋体" w:hAnsi="宋体" w:cs="宋体" w:hint="eastAsia"/>
          <w:color w:val="333333"/>
          <w:kern w:val="0"/>
          <w:szCs w:val="21"/>
        </w:rPr>
        <w:t>。2014年6月25日至26日，潘俊鸿与陈某豪发生多次电话联系。2014年7月2日，潘俊鸿与陈某霞也有电话联系。</w:t>
      </w:r>
    </w:p>
    <w:p w14:paraId="524CB556"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上述违法事实，有宜华木业相关公告，宜华木业、恒安兴相关情况说明，相关证券账户资料、银行账户资料，以及相关人员邮件资料、通讯记录、询问笔录等证据证明，足以认定。</w:t>
      </w:r>
    </w:p>
    <w:p w14:paraId="63D58F03"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我局认为，</w:t>
      </w:r>
      <w:r w:rsidRPr="00094EB2">
        <w:rPr>
          <w:rFonts w:ascii="宋体" w:eastAsia="宋体" w:hAnsi="宋体" w:cs="宋体" w:hint="eastAsia"/>
          <w:color w:val="333333"/>
          <w:kern w:val="0"/>
          <w:szCs w:val="21"/>
          <w:highlight w:val="yellow"/>
        </w:rPr>
        <w:t>宜华木业拟以发行股份及支付现金方式收购</w:t>
      </w:r>
      <w:proofErr w:type="gramStart"/>
      <w:r w:rsidRPr="00094EB2">
        <w:rPr>
          <w:rFonts w:ascii="宋体" w:eastAsia="宋体" w:hAnsi="宋体" w:cs="宋体" w:hint="eastAsia"/>
          <w:color w:val="333333"/>
          <w:kern w:val="0"/>
          <w:szCs w:val="21"/>
          <w:highlight w:val="yellow"/>
        </w:rPr>
        <w:t>恒</w:t>
      </w:r>
      <w:proofErr w:type="gramEnd"/>
      <w:r w:rsidRPr="00094EB2">
        <w:rPr>
          <w:rFonts w:ascii="宋体" w:eastAsia="宋体" w:hAnsi="宋体" w:cs="宋体" w:hint="eastAsia"/>
          <w:color w:val="333333"/>
          <w:kern w:val="0"/>
          <w:szCs w:val="21"/>
          <w:highlight w:val="yellow"/>
        </w:rPr>
        <w:t>安兴100%股权事项的相关信息属于《证券法》第七十五条规定的内幕信息，</w:t>
      </w:r>
      <w:r w:rsidRPr="00661A8D">
        <w:rPr>
          <w:rFonts w:ascii="宋体" w:eastAsia="宋体" w:hAnsi="宋体" w:cs="宋体" w:hint="eastAsia"/>
          <w:color w:val="333333"/>
          <w:kern w:val="0"/>
          <w:szCs w:val="21"/>
        </w:rPr>
        <w:t>内幕信息价格敏感期为2014年6月25日至2014年7月7日。潘俊鸿在内幕信息敏感期内与内幕信息知情人陈某豪等联络接触频繁，且联络接触时间与涉案账户买入宜华木业股票时间前后相继；“颜某娟”账户资金转入时间、涉案账户买入宜华木业股票时间与本次收购内幕信息的形成、变化时间高度吻合；潘俊鸿利用其本人证券账户于6月30日买入、7月1日卖出宜华木业股票后，随即又利用“颜某娟”证券账户于7月1日、4日买入宜华木业股票；“颜某娟”证券账户本次买入宜华木业股票前半年内未发生证券交易，本次临时转入资金、集中买入宜华木业股票的行为明显异常。潘俊鸿的上述行为违反了《证券法》第七十三条、第七十六条的规定，构成了《证券法》第二百零二条所述内幕交易行为。</w:t>
      </w:r>
    </w:p>
    <w:p w14:paraId="12DC6014"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根据当事人违法行为的事实、性质、情节与社会危害程度，依据《证券法》第二百零二条的规定，我局决定：没收潘俊鸿违法所得33,731.19元，并处以33,731.19元罚款，罚没款共计67,462.38元。</w:t>
      </w:r>
    </w:p>
    <w:p w14:paraId="2B5E87A7"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486E7D5"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 </w:t>
      </w:r>
    </w:p>
    <w:p w14:paraId="2678D23D"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 </w:t>
      </w:r>
    </w:p>
    <w:p w14:paraId="04262B4E"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 </w:t>
      </w:r>
    </w:p>
    <w:p w14:paraId="47580B34" w14:textId="77777777" w:rsidR="00661A8D" w:rsidRPr="00661A8D" w:rsidRDefault="00661A8D" w:rsidP="00661A8D">
      <w:pPr>
        <w:widowControl/>
        <w:shd w:val="clear" w:color="auto" w:fill="FFFFFF"/>
        <w:spacing w:before="90" w:after="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 xml:space="preserve">　　　　　　　　　　　　　　　　　　　　　　　　　　　　　　　　　　　　　　  广东证监局</w:t>
      </w:r>
    </w:p>
    <w:p w14:paraId="17B2A8C1" w14:textId="77777777" w:rsidR="00661A8D" w:rsidRPr="00661A8D" w:rsidRDefault="00661A8D" w:rsidP="00661A8D">
      <w:pPr>
        <w:widowControl/>
        <w:shd w:val="clear" w:color="auto" w:fill="FFFFFF"/>
        <w:spacing w:before="90"/>
        <w:ind w:firstLine="420"/>
        <w:jc w:val="left"/>
        <w:rPr>
          <w:rFonts w:ascii="宋体" w:eastAsia="宋体" w:hAnsi="宋体" w:cs="宋体"/>
          <w:color w:val="333333"/>
          <w:kern w:val="0"/>
          <w:szCs w:val="21"/>
        </w:rPr>
      </w:pPr>
      <w:r w:rsidRPr="00661A8D">
        <w:rPr>
          <w:rFonts w:ascii="宋体" w:eastAsia="宋体" w:hAnsi="宋体" w:cs="宋体" w:hint="eastAsia"/>
          <w:color w:val="333333"/>
          <w:kern w:val="0"/>
          <w:szCs w:val="21"/>
        </w:rPr>
        <w:t xml:space="preserve">　　　　　　　　　　　　　　　　　　　　　　　　　　　　　　　　　　　　　　 2015年6月8日</w:t>
      </w:r>
    </w:p>
    <w:p w14:paraId="69E8CFCA"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B7B5" w14:textId="77777777" w:rsidR="00FF17F6" w:rsidRDefault="00FF17F6" w:rsidP="00094EB2">
      <w:r>
        <w:separator/>
      </w:r>
    </w:p>
  </w:endnote>
  <w:endnote w:type="continuationSeparator" w:id="0">
    <w:p w14:paraId="42BB34F6" w14:textId="77777777" w:rsidR="00FF17F6" w:rsidRDefault="00FF17F6" w:rsidP="0009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93CB" w14:textId="77777777" w:rsidR="00FF17F6" w:rsidRDefault="00FF17F6" w:rsidP="00094EB2">
      <w:r>
        <w:separator/>
      </w:r>
    </w:p>
  </w:footnote>
  <w:footnote w:type="continuationSeparator" w:id="0">
    <w:p w14:paraId="73D8F1BC" w14:textId="77777777" w:rsidR="00FF17F6" w:rsidRDefault="00FF17F6" w:rsidP="00094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8D"/>
    <w:rsid w:val="00094EB2"/>
    <w:rsid w:val="005B683F"/>
    <w:rsid w:val="00661A8D"/>
    <w:rsid w:val="00E27D59"/>
    <w:rsid w:val="00FF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12A93"/>
  <w15:chartTrackingRefBased/>
  <w15:docId w15:val="{78A4F0E4-B039-4866-9878-B5F46F13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A8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4E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4EB2"/>
    <w:rPr>
      <w:sz w:val="18"/>
      <w:szCs w:val="18"/>
    </w:rPr>
  </w:style>
  <w:style w:type="paragraph" w:styleId="a6">
    <w:name w:val="footer"/>
    <w:basedOn w:val="a"/>
    <w:link w:val="a7"/>
    <w:uiPriority w:val="99"/>
    <w:unhideWhenUsed/>
    <w:rsid w:val="00094EB2"/>
    <w:pPr>
      <w:tabs>
        <w:tab w:val="center" w:pos="4153"/>
        <w:tab w:val="right" w:pos="8306"/>
      </w:tabs>
      <w:snapToGrid w:val="0"/>
      <w:jc w:val="left"/>
    </w:pPr>
    <w:rPr>
      <w:sz w:val="18"/>
      <w:szCs w:val="18"/>
    </w:rPr>
  </w:style>
  <w:style w:type="character" w:customStyle="1" w:styleId="a7">
    <w:name w:val="页脚 字符"/>
    <w:basedOn w:val="a0"/>
    <w:link w:val="a6"/>
    <w:uiPriority w:val="99"/>
    <w:rsid w:val="00094E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0832">
      <w:bodyDiv w:val="1"/>
      <w:marLeft w:val="0"/>
      <w:marRight w:val="0"/>
      <w:marTop w:val="0"/>
      <w:marBottom w:val="0"/>
      <w:divBdr>
        <w:top w:val="none" w:sz="0" w:space="0" w:color="auto"/>
        <w:left w:val="none" w:sz="0" w:space="0" w:color="auto"/>
        <w:bottom w:val="none" w:sz="0" w:space="0" w:color="auto"/>
        <w:right w:val="none" w:sz="0" w:space="0" w:color="auto"/>
      </w:divBdr>
      <w:divsChild>
        <w:div w:id="1735011289">
          <w:marLeft w:val="0"/>
          <w:marRight w:val="0"/>
          <w:marTop w:val="0"/>
          <w:marBottom w:val="0"/>
          <w:divBdr>
            <w:top w:val="none" w:sz="0" w:space="23" w:color="auto"/>
            <w:left w:val="none" w:sz="0" w:space="31" w:color="auto"/>
            <w:bottom w:val="single" w:sz="12" w:space="11" w:color="CCCCCC"/>
            <w:right w:val="none" w:sz="0" w:space="31" w:color="auto"/>
          </w:divBdr>
        </w:div>
        <w:div w:id="887911036">
          <w:marLeft w:val="0"/>
          <w:marRight w:val="0"/>
          <w:marTop w:val="0"/>
          <w:marBottom w:val="300"/>
          <w:divBdr>
            <w:top w:val="none" w:sz="0" w:space="0" w:color="auto"/>
            <w:left w:val="none" w:sz="0" w:space="0" w:color="auto"/>
            <w:bottom w:val="none" w:sz="0" w:space="0" w:color="auto"/>
            <w:right w:val="none" w:sz="0" w:space="0" w:color="auto"/>
          </w:divBdr>
        </w:div>
        <w:div w:id="1846479139">
          <w:marLeft w:val="0"/>
          <w:marRight w:val="0"/>
          <w:marTop w:val="90"/>
          <w:marBottom w:val="90"/>
          <w:divBdr>
            <w:top w:val="none" w:sz="0" w:space="0" w:color="auto"/>
            <w:left w:val="none" w:sz="0" w:space="0" w:color="auto"/>
            <w:bottom w:val="none" w:sz="0" w:space="0" w:color="auto"/>
            <w:right w:val="none" w:sz="0" w:space="0" w:color="auto"/>
          </w:divBdr>
          <w:divsChild>
            <w:div w:id="46978881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2021-09-27T08:07:00Z</dcterms:created>
  <dcterms:modified xsi:type="dcterms:W3CDTF">2021-09-28T06:48:00Z</dcterms:modified>
</cp:coreProperties>
</file>