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5357" w14:textId="77777777" w:rsidR="00952D0C" w:rsidRDefault="00FE6C8F">
      <w:pPr>
        <w:adjustRightInd w:val="0"/>
        <w:snapToGrid w:val="0"/>
        <w:spacing w:before="240" w:line="300" w:lineRule="auto"/>
        <w:jc w:val="center"/>
        <w:rPr>
          <w:rFonts w:ascii="方正小标宋简体" w:eastAsia="方正小标宋简体" w:hAnsi="方正小标宋简体"/>
          <w:color w:val="FF0000"/>
          <w:spacing w:val="12"/>
          <w:w w:val="75"/>
          <w:sz w:val="60"/>
        </w:rPr>
      </w:pPr>
      <w:r>
        <w:rPr>
          <w:rFonts w:ascii="方正小标宋简体" w:eastAsia="方正小标宋简体" w:hAnsi="方正小标宋简体" w:hint="eastAsia"/>
          <w:color w:val="FF0000"/>
          <w:w w:val="75"/>
          <w:sz w:val="60"/>
        </w:rPr>
        <w:t>中国证券监督管理委员会广东监管局</w:t>
      </w:r>
    </w:p>
    <w:p w14:paraId="5B69F610" w14:textId="77777777" w:rsidR="00952D0C" w:rsidRDefault="00FE6C8F">
      <w:pPr>
        <w:snapToGrid w:val="0"/>
        <w:spacing w:line="300" w:lineRule="auto"/>
        <w:ind w:right="-194"/>
        <w:jc w:val="center"/>
        <w:rPr>
          <w:rFonts w:ascii="方正小标宋简体" w:eastAsia="方正小标宋简体" w:hAnsi="方正小标宋简体"/>
          <w:snapToGrid w:val="0"/>
          <w:color w:val="FF0000"/>
          <w:spacing w:val="136"/>
          <w:kern w:val="0"/>
          <w:sz w:val="80"/>
        </w:rPr>
      </w:pPr>
      <w:r>
        <w:rPr>
          <w:rFonts w:ascii="方正小标宋简体" w:eastAsia="方正小标宋简体" w:hAnsi="方正小标宋简体" w:hint="eastAsia"/>
          <w:snapToGrid w:val="0"/>
          <w:color w:val="FF0000"/>
          <w:spacing w:val="136"/>
          <w:kern w:val="0"/>
          <w:sz w:val="80"/>
        </w:rPr>
        <w:t>行政处罚决定书</w:t>
      </w:r>
    </w:p>
    <w:p w14:paraId="0B11AC44" w14:textId="77777777" w:rsidR="00952D0C" w:rsidRDefault="00952D0C">
      <w:pPr>
        <w:snapToGrid w:val="0"/>
        <w:spacing w:line="300" w:lineRule="auto"/>
        <w:jc w:val="center"/>
        <w:rPr>
          <w:rFonts w:ascii="仿宋_GB2312" w:eastAsia="仿宋_GB2312"/>
          <w:spacing w:val="12"/>
          <w:szCs w:val="21"/>
        </w:rPr>
      </w:pPr>
    </w:p>
    <w:p w14:paraId="400A681F" w14:textId="77777777" w:rsidR="00952D0C" w:rsidRDefault="00FE6C8F">
      <w:pPr>
        <w:snapToGrid w:val="0"/>
        <w:spacing w:line="324" w:lineRule="auto"/>
        <w:jc w:val="center"/>
        <w:rPr>
          <w:rFonts w:ascii="仿宋_GB2312" w:eastAsia="仿宋_GB2312"/>
          <w:spacing w:val="12"/>
          <w:sz w:val="28"/>
        </w:rPr>
      </w:pPr>
      <w:r>
        <w:rPr>
          <w:rFonts w:ascii="仿宋_GB2312" w:eastAsia="仿宋_GB2312" w:hint="eastAsia"/>
          <w:spacing w:val="12"/>
          <w:sz w:val="28"/>
        </w:rPr>
        <w:t>〔</w:t>
      </w:r>
      <w:r>
        <w:rPr>
          <w:rFonts w:ascii="仿宋_GB2312" w:eastAsia="仿宋_GB2312" w:hint="eastAsia"/>
          <w:spacing w:val="12"/>
          <w:sz w:val="28"/>
        </w:rPr>
        <w:t>201</w:t>
      </w:r>
      <w:r>
        <w:rPr>
          <w:rFonts w:ascii="仿宋_GB2312" w:eastAsia="仿宋_GB2312" w:hint="eastAsia"/>
          <w:spacing w:val="12"/>
          <w:sz w:val="28"/>
        </w:rPr>
        <w:t>9</w:t>
      </w:r>
      <w:r>
        <w:rPr>
          <w:rFonts w:ascii="仿宋_GB2312" w:eastAsia="仿宋_GB2312" w:hint="eastAsia"/>
          <w:spacing w:val="12"/>
          <w:sz w:val="28"/>
        </w:rPr>
        <w:t>〕</w:t>
      </w:r>
      <w:r>
        <w:rPr>
          <w:rFonts w:ascii="仿宋_GB2312" w:eastAsia="仿宋_GB2312" w:hint="eastAsia"/>
          <w:spacing w:val="12"/>
          <w:sz w:val="28"/>
        </w:rPr>
        <w:t>15</w:t>
      </w:r>
      <w:r>
        <w:rPr>
          <w:rFonts w:ascii="仿宋_GB2312" w:eastAsia="仿宋_GB2312" w:hint="eastAsia"/>
          <w:spacing w:val="12"/>
          <w:sz w:val="28"/>
        </w:rPr>
        <w:t>号</w:t>
      </w:r>
    </w:p>
    <w:p w14:paraId="6A4948AC" w14:textId="77777777" w:rsidR="00952D0C" w:rsidRDefault="00952D0C">
      <w:pPr>
        <w:adjustRightInd w:val="0"/>
        <w:snapToGrid w:val="0"/>
        <w:spacing w:line="324" w:lineRule="auto"/>
        <w:ind w:firstLineChars="200" w:firstLine="592"/>
        <w:rPr>
          <w:rFonts w:ascii="仿宋_GB2312" w:eastAsia="仿宋_GB2312"/>
          <w:spacing w:val="8"/>
          <w:sz w:val="28"/>
        </w:rPr>
      </w:pPr>
    </w:p>
    <w:p w14:paraId="1875DF67" w14:textId="77777777" w:rsidR="00952D0C" w:rsidRDefault="00952D0C">
      <w:pPr>
        <w:adjustRightInd w:val="0"/>
        <w:snapToGrid w:val="0"/>
        <w:spacing w:line="324" w:lineRule="auto"/>
        <w:ind w:firstLineChars="200" w:firstLine="592"/>
        <w:rPr>
          <w:rFonts w:ascii="仿宋_GB2312" w:eastAsia="仿宋_GB2312"/>
          <w:spacing w:val="8"/>
          <w:sz w:val="28"/>
        </w:rPr>
      </w:pPr>
    </w:p>
    <w:p w14:paraId="7D0841FD" w14:textId="77777777" w:rsidR="00952D0C" w:rsidRDefault="00FE6C8F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当事人：</w:t>
      </w:r>
      <w:r>
        <w:rPr>
          <w:rFonts w:ascii="仿宋_GB2312" w:eastAsia="仿宋_GB2312" w:hAnsi="仿宋_GB2312" w:cs="仿宋_GB2312" w:hint="eastAsia"/>
          <w:sz w:val="32"/>
          <w:szCs w:val="32"/>
        </w:rPr>
        <w:t>陈海容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，男，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1971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月出生，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住址：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上海市浦东新区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40D8835E" w14:textId="77777777" w:rsidR="00952D0C" w:rsidRDefault="00FE6C8F">
      <w:pPr>
        <w:autoSpaceDN w:val="0"/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依据《中华人民共和国证券法》（以下简称《证券法》）的有关规定，我局对</w:t>
      </w:r>
      <w:r>
        <w:rPr>
          <w:rFonts w:ascii="仿宋_GB2312" w:eastAsia="仿宋_GB2312" w:hAnsi="仿宋_GB2312" w:cs="仿宋_GB2312" w:hint="eastAsia"/>
          <w:sz w:val="32"/>
          <w:szCs w:val="32"/>
        </w:rPr>
        <w:t>陈海容内幕交易</w:t>
      </w:r>
      <w:r>
        <w:rPr>
          <w:rFonts w:ascii="仿宋_GB2312" w:eastAsia="仿宋_GB2312" w:hAnsi="仿宋_GB2312" w:cs="仿宋_GB2312" w:hint="eastAsia"/>
          <w:sz w:val="32"/>
          <w:szCs w:val="32"/>
        </w:rPr>
        <w:t>上海城地建设股份有限公司</w:t>
      </w:r>
      <w:r>
        <w:rPr>
          <w:rFonts w:ascii="仿宋_GB2312" w:eastAsia="仿宋_GB2312" w:hAnsi="仿宋_GB2312" w:cs="仿宋_GB2312" w:hint="eastAsia"/>
          <w:sz w:val="32"/>
          <w:szCs w:val="32"/>
        </w:rPr>
        <w:t>（以下简称城地股份）</w:t>
      </w:r>
      <w:r>
        <w:rPr>
          <w:rFonts w:ascii="仿宋_GB2312" w:eastAsia="仿宋_GB2312" w:hAnsi="仿宋_GB2312" w:hint="eastAsia"/>
          <w:sz w:val="32"/>
        </w:rPr>
        <w:t>股票</w:t>
      </w:r>
      <w:r>
        <w:rPr>
          <w:rFonts w:ascii="仿宋_GB2312" w:eastAsia="仿宋_GB2312" w:hAnsi="仿宋_GB2312" w:cs="仿宋_GB2312" w:hint="eastAsia"/>
          <w:sz w:val="32"/>
          <w:szCs w:val="32"/>
        </w:rPr>
        <w:t>行为</w:t>
      </w:r>
      <w:r>
        <w:rPr>
          <w:rFonts w:ascii="仿宋_GB2312" w:eastAsia="仿宋_GB2312" w:hAnsi="仿宋_GB2312" w:cs="仿宋_GB2312" w:hint="eastAsia"/>
          <w:sz w:val="32"/>
          <w:szCs w:val="32"/>
        </w:rPr>
        <w:t>进行了立案调查、审理，并依法向当事人告知了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行政处罚的事实、理由、依据及当事人依法享有的权利。当事人</w:t>
      </w:r>
      <w:r>
        <w:rPr>
          <w:rFonts w:ascii="仿宋_GB2312" w:eastAsia="仿宋_GB2312" w:hAnsi="仿宋_GB2312" w:cs="仿宋_GB2312" w:hint="eastAsia"/>
          <w:sz w:val="32"/>
          <w:szCs w:val="32"/>
        </w:rPr>
        <w:t>未</w:t>
      </w:r>
      <w:r>
        <w:rPr>
          <w:rFonts w:ascii="仿宋_GB2312" w:eastAsia="仿宋_GB2312" w:hAnsi="仿宋_GB2312" w:cs="仿宋_GB2312" w:hint="eastAsia"/>
          <w:sz w:val="32"/>
          <w:szCs w:val="32"/>
        </w:rPr>
        <w:t>提出陈述、申辩意见</w:t>
      </w:r>
      <w:r>
        <w:rPr>
          <w:rFonts w:ascii="仿宋_GB2312" w:eastAsia="仿宋_GB2312" w:hAnsi="仿宋_GB2312" w:cs="仿宋_GB2312" w:hint="eastAsia"/>
          <w:sz w:val="32"/>
          <w:szCs w:val="32"/>
        </w:rPr>
        <w:t>，也未要求听证</w:t>
      </w:r>
      <w:r>
        <w:rPr>
          <w:rFonts w:ascii="仿宋_GB2312" w:eastAsia="仿宋_GB2312" w:hAnsi="仿宋_GB2312" w:cs="仿宋_GB2312" w:hint="eastAsia"/>
          <w:sz w:val="32"/>
          <w:szCs w:val="32"/>
        </w:rPr>
        <w:t>。本案现已调查、审理终结。</w:t>
      </w:r>
    </w:p>
    <w:p w14:paraId="4D347BBF" w14:textId="77777777" w:rsidR="00952D0C" w:rsidRDefault="00FE6C8F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经查明，</w:t>
      </w:r>
      <w:r>
        <w:rPr>
          <w:rFonts w:ascii="仿宋_GB2312" w:eastAsia="仿宋_GB2312" w:hAnsi="仿宋_GB2312" w:cs="仿宋_GB2312" w:hint="eastAsia"/>
          <w:sz w:val="32"/>
          <w:szCs w:val="32"/>
        </w:rPr>
        <w:t>陈海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容</w:t>
      </w:r>
      <w:r>
        <w:rPr>
          <w:rFonts w:ascii="仿宋_GB2312" w:eastAsia="仿宋_GB2312" w:hAnsi="仿宋_GB2312" w:cs="仿宋_GB2312" w:hint="eastAsia"/>
          <w:sz w:val="32"/>
          <w:szCs w:val="32"/>
        </w:rPr>
        <w:t>存在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以下违法事实：</w:t>
      </w:r>
    </w:p>
    <w:p w14:paraId="717C3CFA" w14:textId="77777777" w:rsidR="00952D0C" w:rsidRDefault="00FE6C8F">
      <w:pPr>
        <w:numPr>
          <w:ilvl w:val="0"/>
          <w:numId w:val="1"/>
        </w:num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内幕信息的形成与公开过程</w:t>
      </w:r>
    </w:p>
    <w:p w14:paraId="463C46EB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城地股份</w:t>
      </w:r>
      <w:r>
        <w:rPr>
          <w:rFonts w:ascii="仿宋_GB2312" w:eastAsia="仿宋_GB2312" w:hAnsi="仿宋_GB2312" w:hint="eastAsia"/>
          <w:sz w:val="32"/>
          <w:szCs w:val="32"/>
        </w:rPr>
        <w:t>2016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10</w:t>
      </w:r>
      <w:r>
        <w:rPr>
          <w:rFonts w:ascii="仿宋_GB2312" w:eastAsia="仿宋_GB2312" w:hAnsi="仿宋_GB2312" w:hint="eastAsia"/>
          <w:sz w:val="32"/>
          <w:szCs w:val="32"/>
        </w:rPr>
        <w:t>月在上海证券交易所上市</w:t>
      </w:r>
      <w:r>
        <w:rPr>
          <w:rFonts w:ascii="仿宋_GB2312" w:eastAsia="仿宋_GB2312" w:hAnsi="仿宋_GB2312" w:hint="eastAsia"/>
          <w:sz w:val="32"/>
          <w:szCs w:val="32"/>
        </w:rPr>
        <w:t>后</w:t>
      </w:r>
      <w:r>
        <w:rPr>
          <w:rFonts w:ascii="仿宋_GB2312" w:eastAsia="仿宋_GB2312" w:hAnsi="仿宋_GB2312" w:hint="eastAsia"/>
          <w:sz w:val="32"/>
          <w:szCs w:val="32"/>
        </w:rPr>
        <w:t>，</w:t>
      </w:r>
      <w:r>
        <w:rPr>
          <w:rFonts w:ascii="仿宋_GB2312" w:eastAsia="仿宋_GB2312" w:hAnsi="仿宋_GB2312" w:hint="eastAsia"/>
          <w:sz w:val="32"/>
          <w:szCs w:val="32"/>
        </w:rPr>
        <w:t>开始</w:t>
      </w:r>
      <w:r>
        <w:rPr>
          <w:rFonts w:ascii="仿宋_GB2312" w:eastAsia="仿宋_GB2312" w:hAnsi="仿宋_GB2312" w:hint="eastAsia"/>
          <w:sz w:val="32"/>
          <w:szCs w:val="32"/>
        </w:rPr>
        <w:t>考虑转型，希望</w:t>
      </w:r>
      <w:r>
        <w:rPr>
          <w:rFonts w:ascii="仿宋_GB2312" w:eastAsia="仿宋_GB2312" w:hAnsi="仿宋_GB2312" w:hint="eastAsia"/>
          <w:sz w:val="32"/>
          <w:szCs w:val="32"/>
        </w:rPr>
        <w:t>在房地产业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务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之外增加</w:t>
      </w:r>
      <w:r>
        <w:rPr>
          <w:rFonts w:ascii="仿宋_GB2312" w:eastAsia="仿宋_GB2312" w:hAnsi="仿宋_GB2312" w:hint="eastAsia"/>
          <w:sz w:val="32"/>
          <w:szCs w:val="32"/>
        </w:rPr>
        <w:t>一个核心业务，抵御经营风险。</w:t>
      </w:r>
      <w:r>
        <w:rPr>
          <w:rFonts w:ascii="仿宋_GB2312" w:eastAsia="仿宋_GB2312" w:hAnsi="仿宋_GB2312" w:cs="仿宋_GB2312" w:hint="eastAsia"/>
          <w:sz w:val="32"/>
          <w:szCs w:val="32"/>
        </w:rPr>
        <w:t>香江科技股份有限公司</w:t>
      </w:r>
      <w:r>
        <w:rPr>
          <w:rFonts w:ascii="仿宋_GB2312" w:eastAsia="仿宋_GB2312" w:hAnsi="仿宋_GB2312" w:hint="eastAsia"/>
          <w:sz w:val="32"/>
          <w:szCs w:val="32"/>
        </w:rPr>
        <w:t>（以下简称</w:t>
      </w:r>
      <w:r>
        <w:rPr>
          <w:rFonts w:ascii="仿宋_GB2312" w:eastAsia="仿宋_GB2312" w:hAnsi="仿宋_GB2312" w:cs="仿宋_GB2312" w:hint="eastAsia"/>
          <w:sz w:val="32"/>
          <w:szCs w:val="32"/>
        </w:rPr>
        <w:t>香江科技</w:t>
      </w:r>
      <w:r>
        <w:rPr>
          <w:rFonts w:ascii="仿宋_GB2312" w:eastAsia="仿宋_GB2312" w:hAnsi="仿宋_GB2312" w:hint="eastAsia"/>
          <w:sz w:val="32"/>
          <w:szCs w:val="32"/>
        </w:rPr>
        <w:t>）</w:t>
      </w:r>
      <w:r>
        <w:rPr>
          <w:rFonts w:ascii="仿宋_GB2312" w:eastAsia="仿宋_GB2312" w:hAnsi="仿宋_GB2312" w:hint="eastAsia"/>
          <w:sz w:val="32"/>
          <w:szCs w:val="32"/>
        </w:rPr>
        <w:t>主</w:t>
      </w:r>
      <w:r>
        <w:rPr>
          <w:rFonts w:ascii="仿宋_GB2312" w:eastAsia="仿宋_GB2312" w:hAnsi="宋体" w:hint="eastAsia"/>
          <w:sz w:val="32"/>
          <w:szCs w:val="32"/>
        </w:rPr>
        <w:t>要从事数据中心建设集成设备的生产和运营（简称</w:t>
      </w:r>
      <w:r>
        <w:rPr>
          <w:rFonts w:ascii="仿宋_GB2312" w:eastAsia="仿宋_GB2312" w:hAnsi="宋体" w:hint="eastAsia"/>
          <w:sz w:val="32"/>
          <w:szCs w:val="32"/>
        </w:rPr>
        <w:t>IDC</w:t>
      </w:r>
      <w:r>
        <w:rPr>
          <w:rFonts w:ascii="仿宋_GB2312" w:eastAsia="仿宋_GB2312" w:hAnsi="宋体" w:hint="eastAsia"/>
          <w:sz w:val="32"/>
          <w:szCs w:val="32"/>
        </w:rPr>
        <w:t>）</w:t>
      </w:r>
      <w:r>
        <w:rPr>
          <w:rFonts w:ascii="仿宋_GB2312" w:eastAsia="仿宋_GB2312" w:hAnsi="宋体" w:hint="eastAsia"/>
          <w:sz w:val="32"/>
          <w:szCs w:val="32"/>
        </w:rPr>
        <w:t>业务</w:t>
      </w:r>
      <w:r>
        <w:rPr>
          <w:rFonts w:ascii="仿宋_GB2312" w:eastAsia="仿宋_GB2312" w:hAnsi="宋体" w:hint="eastAsia"/>
          <w:sz w:val="32"/>
          <w:szCs w:val="32"/>
        </w:rPr>
        <w:t>，从</w:t>
      </w: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年开始一直在寻求被上市公司并购。</w:t>
      </w: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27</w:t>
      </w:r>
      <w:r>
        <w:rPr>
          <w:rFonts w:ascii="仿宋_GB2312" w:eastAsia="仿宋_GB2312" w:hAnsi="宋体" w:hint="eastAsia"/>
          <w:sz w:val="32"/>
          <w:szCs w:val="32"/>
        </w:rPr>
        <w:t>日，</w:t>
      </w:r>
      <w:r>
        <w:rPr>
          <w:rFonts w:ascii="仿宋_GB2312" w:eastAsia="仿宋_GB2312" w:hAnsi="宋体" w:hint="eastAsia"/>
          <w:sz w:val="32"/>
          <w:szCs w:val="32"/>
        </w:rPr>
        <w:t>担任</w:t>
      </w:r>
      <w:r>
        <w:rPr>
          <w:rFonts w:ascii="仿宋_GB2312" w:eastAsia="仿宋_GB2312" w:hAnsi="仿宋_GB2312" w:cs="仿宋_GB2312" w:hint="eastAsia"/>
          <w:sz w:val="32"/>
          <w:szCs w:val="32"/>
        </w:rPr>
        <w:t>香江科技</w:t>
      </w:r>
      <w:r>
        <w:rPr>
          <w:rFonts w:ascii="仿宋_GB2312" w:eastAsia="仿宋_GB2312" w:hAnsi="宋体" w:hint="eastAsia"/>
          <w:sz w:val="32"/>
          <w:szCs w:val="32"/>
        </w:rPr>
        <w:t>财务顾问的</w:t>
      </w:r>
      <w:r>
        <w:rPr>
          <w:rFonts w:ascii="仿宋_GB2312" w:eastAsia="仿宋_GB2312" w:hAnsi="宋体" w:hint="eastAsia"/>
          <w:sz w:val="32"/>
          <w:szCs w:val="32"/>
        </w:rPr>
        <w:t>海通证券</w:t>
      </w:r>
      <w:r>
        <w:rPr>
          <w:rFonts w:ascii="仿宋_GB2312" w:eastAsia="仿宋_GB2312" w:hAnsi="宋体"/>
          <w:sz w:val="32"/>
          <w:szCs w:val="32"/>
        </w:rPr>
        <w:t>投资银行股权融资</w:t>
      </w:r>
      <w:r>
        <w:rPr>
          <w:rFonts w:ascii="仿宋_GB2312" w:eastAsia="仿宋_GB2312" w:hAnsi="宋体" w:hint="eastAsia"/>
          <w:sz w:val="32"/>
          <w:szCs w:val="32"/>
        </w:rPr>
        <w:t>&amp;</w:t>
      </w:r>
      <w:r>
        <w:rPr>
          <w:rFonts w:ascii="仿宋_GB2312" w:eastAsia="仿宋_GB2312" w:hAnsi="宋体"/>
          <w:sz w:val="32"/>
          <w:szCs w:val="32"/>
        </w:rPr>
        <w:t>并购部浙江业务负责人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将其推荐</w:t>
      </w:r>
      <w:r>
        <w:rPr>
          <w:rFonts w:ascii="仿宋_GB2312" w:eastAsia="仿宋_GB2312" w:hAnsi="宋体" w:hint="eastAsia"/>
          <w:sz w:val="32"/>
          <w:szCs w:val="32"/>
        </w:rPr>
        <w:t>给了城地股份投资总监</w:t>
      </w:r>
      <w:r>
        <w:rPr>
          <w:rFonts w:ascii="仿宋_GB2312" w:eastAsia="仿宋_GB2312" w:hAnsi="宋体" w:hint="eastAsia"/>
          <w:sz w:val="32"/>
          <w:szCs w:val="32"/>
        </w:rPr>
        <w:t>周某。</w:t>
      </w:r>
    </w:p>
    <w:p w14:paraId="11798834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29</w:t>
      </w:r>
      <w:r>
        <w:rPr>
          <w:rFonts w:ascii="仿宋_GB2312" w:eastAsia="仿宋_GB2312" w:hAnsi="宋体" w:hint="eastAsia"/>
          <w:sz w:val="32"/>
          <w:szCs w:val="32"/>
        </w:rPr>
        <w:t>日，</w:t>
      </w:r>
      <w:r>
        <w:rPr>
          <w:rFonts w:ascii="仿宋_GB2312" w:eastAsia="仿宋_GB2312" w:hAnsi="宋体" w:hint="eastAsia"/>
          <w:sz w:val="32"/>
          <w:szCs w:val="32"/>
        </w:rPr>
        <w:t>周某将有关</w:t>
      </w:r>
      <w:r>
        <w:rPr>
          <w:rFonts w:ascii="仿宋_GB2312" w:eastAsia="仿宋_GB2312" w:hAnsi="宋体" w:hint="eastAsia"/>
          <w:sz w:val="32"/>
          <w:szCs w:val="32"/>
        </w:rPr>
        <w:t>资料发给城地股份董事长</w:t>
      </w:r>
      <w:r>
        <w:rPr>
          <w:rFonts w:ascii="仿宋_GB2312" w:eastAsia="仿宋_GB2312" w:hAnsi="宋体" w:hint="eastAsia"/>
          <w:sz w:val="32"/>
          <w:szCs w:val="32"/>
        </w:rPr>
        <w:t>谢某东。谢某东表示</w:t>
      </w:r>
      <w:r>
        <w:rPr>
          <w:rFonts w:ascii="仿宋_GB2312" w:eastAsia="仿宋_GB2312" w:hAnsi="宋体" w:hint="eastAsia"/>
          <w:sz w:val="32"/>
          <w:szCs w:val="32"/>
        </w:rPr>
        <w:t>对该标的有一定的收购兴趣，安排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继</w:t>
      </w:r>
      <w:r>
        <w:rPr>
          <w:rFonts w:ascii="仿宋_GB2312" w:eastAsia="仿宋_GB2312" w:hAnsi="宋体" w:hint="eastAsia"/>
          <w:sz w:val="32"/>
          <w:szCs w:val="32"/>
        </w:rPr>
        <w:t>续跟进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7E6AFCC4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7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起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周某陆续与杨某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、海通证券并购基金部门领导</w:t>
      </w:r>
      <w:r>
        <w:rPr>
          <w:rFonts w:ascii="仿宋_GB2312" w:eastAsia="仿宋_GB2312" w:hAnsi="宋体" w:hint="eastAsia"/>
          <w:sz w:val="32"/>
          <w:szCs w:val="32"/>
        </w:rPr>
        <w:t>江某红等</w:t>
      </w:r>
      <w:r>
        <w:rPr>
          <w:rFonts w:ascii="仿宋_GB2312" w:eastAsia="仿宋_GB2312" w:hAnsi="宋体" w:hint="eastAsia"/>
          <w:sz w:val="32"/>
          <w:szCs w:val="32"/>
        </w:rPr>
        <w:t>开会，</w:t>
      </w:r>
      <w:r>
        <w:rPr>
          <w:rFonts w:ascii="仿宋_GB2312" w:eastAsia="仿宋_GB2312" w:hAnsi="宋体" w:hint="eastAsia"/>
          <w:sz w:val="32"/>
          <w:szCs w:val="32"/>
        </w:rPr>
        <w:t>了解</w:t>
      </w:r>
      <w:r>
        <w:rPr>
          <w:rFonts w:ascii="仿宋_GB2312" w:eastAsia="仿宋_GB2312" w:hAnsi="宋体" w:hint="eastAsia"/>
          <w:sz w:val="32"/>
          <w:szCs w:val="32"/>
        </w:rPr>
        <w:t>IDC</w:t>
      </w:r>
      <w:r>
        <w:rPr>
          <w:rFonts w:ascii="仿宋_GB2312" w:eastAsia="仿宋_GB2312" w:hAnsi="宋体" w:hint="eastAsia"/>
          <w:sz w:val="32"/>
          <w:szCs w:val="32"/>
        </w:rPr>
        <w:t>行业基本情况</w:t>
      </w:r>
      <w:r>
        <w:rPr>
          <w:rFonts w:ascii="仿宋_GB2312" w:eastAsia="仿宋_GB2312" w:hAnsi="宋体" w:hint="eastAsia"/>
          <w:sz w:val="32"/>
          <w:szCs w:val="32"/>
        </w:rPr>
        <w:t>，转达谢某东的并购要求，收取</w:t>
      </w:r>
      <w:r>
        <w:rPr>
          <w:rFonts w:ascii="仿宋_GB2312" w:eastAsia="仿宋_GB2312" w:hAnsi="宋体" w:hint="eastAsia"/>
          <w:sz w:val="32"/>
          <w:szCs w:val="32"/>
        </w:rPr>
        <w:t>香江科技的基本财务情况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海通证券</w:t>
      </w:r>
      <w:r>
        <w:rPr>
          <w:rFonts w:ascii="仿宋_GB2312" w:eastAsia="仿宋_GB2312" w:hAnsi="宋体" w:hint="eastAsia"/>
          <w:sz w:val="32"/>
          <w:szCs w:val="32"/>
        </w:rPr>
        <w:t>并购基金前期</w:t>
      </w:r>
      <w:r>
        <w:rPr>
          <w:rFonts w:ascii="仿宋_GB2312" w:eastAsia="仿宋_GB2312" w:hAnsi="宋体" w:hint="eastAsia"/>
          <w:sz w:val="32"/>
          <w:szCs w:val="32"/>
        </w:rPr>
        <w:t>做的尽职调查报告</w:t>
      </w:r>
      <w:r>
        <w:rPr>
          <w:rFonts w:ascii="仿宋_GB2312" w:eastAsia="仿宋_GB2312" w:hAnsi="宋体" w:hint="eastAsia"/>
          <w:sz w:val="32"/>
          <w:szCs w:val="32"/>
        </w:rPr>
        <w:t>、杨某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制作</w:t>
      </w:r>
      <w:r>
        <w:rPr>
          <w:rFonts w:ascii="仿宋_GB2312" w:eastAsia="仿宋_GB2312" w:hAnsi="宋体" w:hint="eastAsia"/>
          <w:sz w:val="32"/>
          <w:szCs w:val="32"/>
        </w:rPr>
        <w:t>的</w:t>
      </w:r>
      <w:r>
        <w:rPr>
          <w:rFonts w:ascii="仿宋_GB2312" w:eastAsia="仿宋_GB2312" w:hAnsi="宋体" w:hint="eastAsia"/>
          <w:sz w:val="32"/>
          <w:szCs w:val="32"/>
        </w:rPr>
        <w:t>《城地股份重组方案简析》</w:t>
      </w:r>
      <w:r>
        <w:rPr>
          <w:rFonts w:ascii="仿宋_GB2312" w:eastAsia="仿宋_GB2312" w:hAnsi="宋体" w:hint="eastAsia"/>
          <w:sz w:val="32"/>
          <w:szCs w:val="32"/>
        </w:rPr>
        <w:t>等，转发至刘某锋、谢某东。其中，上述</w:t>
      </w:r>
      <w:r>
        <w:rPr>
          <w:rFonts w:ascii="仿宋_GB2312" w:eastAsia="仿宋_GB2312" w:hAnsi="宋体" w:hint="eastAsia"/>
          <w:sz w:val="32"/>
          <w:szCs w:val="32"/>
        </w:rPr>
        <w:t>重组</w:t>
      </w:r>
      <w:r>
        <w:rPr>
          <w:rFonts w:ascii="仿宋_GB2312" w:eastAsia="仿宋_GB2312" w:hAnsi="宋体" w:hint="eastAsia"/>
          <w:sz w:val="32"/>
          <w:szCs w:val="32"/>
        </w:rPr>
        <w:t>方案明确</w:t>
      </w:r>
      <w:r>
        <w:rPr>
          <w:rFonts w:ascii="仿宋_GB2312" w:eastAsia="仿宋_GB2312" w:hAnsi="宋体" w:hint="eastAsia"/>
          <w:sz w:val="32"/>
          <w:szCs w:val="32"/>
        </w:rPr>
        <w:t>提及香江科技</w:t>
      </w:r>
      <w:r>
        <w:rPr>
          <w:rFonts w:ascii="仿宋_GB2312" w:eastAsia="仿宋_GB2312" w:hAnsi="宋体" w:hint="eastAsia"/>
          <w:sz w:val="32"/>
          <w:szCs w:val="32"/>
        </w:rPr>
        <w:t>估值</w:t>
      </w:r>
      <w:r>
        <w:rPr>
          <w:rFonts w:ascii="仿宋_GB2312" w:eastAsia="仿宋_GB2312" w:hAnsi="宋体" w:hint="eastAsia"/>
          <w:sz w:val="32"/>
          <w:szCs w:val="32"/>
        </w:rPr>
        <w:t>25</w:t>
      </w:r>
      <w:r>
        <w:rPr>
          <w:rFonts w:ascii="仿宋_GB2312" w:eastAsia="仿宋_GB2312" w:hAnsi="宋体" w:hint="eastAsia"/>
          <w:sz w:val="32"/>
          <w:szCs w:val="32"/>
        </w:rPr>
        <w:t>亿元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支付方式为股票加现金</w:t>
      </w:r>
      <w:r>
        <w:rPr>
          <w:rFonts w:ascii="仿宋_GB2312" w:eastAsia="仿宋_GB2312" w:hAnsi="宋体" w:hint="eastAsia"/>
          <w:sz w:val="32"/>
          <w:szCs w:val="32"/>
        </w:rPr>
        <w:t>等内容，另外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还</w:t>
      </w:r>
      <w:r>
        <w:rPr>
          <w:rFonts w:ascii="仿宋_GB2312" w:eastAsia="仿宋_GB2312" w:hAnsi="宋体" w:hint="eastAsia"/>
          <w:sz w:val="32"/>
          <w:szCs w:val="32"/>
        </w:rPr>
        <w:t>包括香江科技的老股转让，保证收购后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能继续持有城地股份的控制权</w:t>
      </w:r>
      <w:r>
        <w:rPr>
          <w:rFonts w:ascii="仿宋_GB2312" w:eastAsia="仿宋_GB2312" w:hAnsi="宋体" w:hint="eastAsia"/>
          <w:sz w:val="32"/>
          <w:szCs w:val="32"/>
        </w:rPr>
        <w:t>等内容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696FEF26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29</w:t>
      </w:r>
      <w:r>
        <w:rPr>
          <w:rFonts w:ascii="仿宋_GB2312" w:eastAsia="仿宋_GB2312" w:hAnsi="宋体" w:hint="eastAsia"/>
          <w:sz w:val="32"/>
          <w:szCs w:val="32"/>
        </w:rPr>
        <w:t>日，香江科技股东上海恺润思投资管理有限公司（以下简称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恺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润思）的</w:t>
      </w:r>
      <w:r>
        <w:rPr>
          <w:rFonts w:ascii="仿宋_GB2312" w:eastAsia="仿宋_GB2312" w:hAnsi="宋体" w:hint="eastAsia"/>
          <w:sz w:val="32"/>
          <w:szCs w:val="32"/>
        </w:rPr>
        <w:t>孔某华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任某欣，</w:t>
      </w:r>
      <w:r>
        <w:rPr>
          <w:rFonts w:ascii="仿宋_GB2312" w:eastAsia="仿宋_GB2312" w:hAnsi="宋体" w:hint="eastAsia"/>
          <w:sz w:val="32"/>
          <w:szCs w:val="32"/>
        </w:rPr>
        <w:t>香江科技股东</w:t>
      </w:r>
      <w:r>
        <w:rPr>
          <w:rFonts w:ascii="仿宋_GB2312" w:eastAsia="仿宋_GB2312" w:hAnsi="宋体" w:hint="eastAsia"/>
          <w:sz w:val="32"/>
          <w:szCs w:val="32"/>
        </w:rPr>
        <w:t>上海灏丞投资管理中心（有限合伙）</w:t>
      </w:r>
      <w:r>
        <w:rPr>
          <w:rFonts w:ascii="仿宋_GB2312" w:eastAsia="仿宋_GB2312" w:hAnsi="宋体" w:hint="eastAsia"/>
          <w:sz w:val="32"/>
          <w:szCs w:val="32"/>
        </w:rPr>
        <w:t>的</w:t>
      </w:r>
      <w:r>
        <w:rPr>
          <w:rFonts w:ascii="仿宋_GB2312" w:eastAsia="仿宋_GB2312" w:hAnsi="宋体" w:hint="eastAsia"/>
          <w:sz w:val="32"/>
          <w:szCs w:val="32"/>
        </w:rPr>
        <w:t>王某东，周某、江某红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在上海</w:t>
      </w:r>
      <w:r>
        <w:rPr>
          <w:rFonts w:ascii="仿宋_GB2312" w:eastAsia="仿宋_GB2312" w:hAnsi="宋体" w:hint="eastAsia"/>
          <w:sz w:val="32"/>
          <w:szCs w:val="32"/>
        </w:rPr>
        <w:t>会面，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表示城地股份对</w:t>
      </w:r>
      <w:r>
        <w:rPr>
          <w:rFonts w:ascii="仿宋_GB2312" w:eastAsia="仿宋_GB2312" w:hAnsi="宋体" w:hint="eastAsia"/>
          <w:sz w:val="32"/>
          <w:szCs w:val="32"/>
        </w:rPr>
        <w:t>收购</w:t>
      </w:r>
      <w:r>
        <w:rPr>
          <w:rFonts w:ascii="仿宋_GB2312" w:eastAsia="仿宋_GB2312" w:hAnsi="宋体" w:hint="eastAsia"/>
          <w:sz w:val="32"/>
          <w:szCs w:val="32"/>
        </w:rPr>
        <w:t>香江科技有兴趣</w:t>
      </w:r>
      <w:r>
        <w:rPr>
          <w:rFonts w:ascii="仿宋_GB2312" w:eastAsia="仿宋_GB2312" w:hAnsi="宋体" w:hint="eastAsia"/>
          <w:sz w:val="32"/>
          <w:szCs w:val="32"/>
        </w:rPr>
        <w:t>，王某东</w:t>
      </w:r>
      <w:r>
        <w:rPr>
          <w:rFonts w:ascii="仿宋_GB2312" w:eastAsia="仿宋_GB2312" w:hAnsi="宋体" w:hint="eastAsia"/>
          <w:sz w:val="32"/>
          <w:szCs w:val="32"/>
        </w:rPr>
        <w:t>介绍城地股份</w:t>
      </w:r>
      <w:r>
        <w:rPr>
          <w:rFonts w:ascii="仿宋_GB2312" w:eastAsia="仿宋_GB2312" w:hAnsi="宋体" w:hint="eastAsia"/>
          <w:sz w:val="32"/>
          <w:szCs w:val="32"/>
        </w:rPr>
        <w:t>人员</w:t>
      </w:r>
      <w:r>
        <w:rPr>
          <w:rFonts w:ascii="仿宋_GB2312" w:eastAsia="仿宋_GB2312" w:hAnsi="宋体" w:hint="eastAsia"/>
          <w:sz w:val="32"/>
          <w:szCs w:val="32"/>
        </w:rPr>
        <w:t>与香江科技实际控制人</w:t>
      </w:r>
      <w:r>
        <w:rPr>
          <w:rFonts w:ascii="仿宋_GB2312" w:eastAsia="仿宋_GB2312" w:hAnsi="宋体" w:hint="eastAsia"/>
          <w:sz w:val="32"/>
          <w:szCs w:val="32"/>
        </w:rPr>
        <w:t>沙某勇</w:t>
      </w:r>
      <w:r>
        <w:rPr>
          <w:rFonts w:ascii="仿宋_GB2312" w:eastAsia="仿宋_GB2312" w:hAnsi="宋体" w:hint="eastAsia"/>
          <w:sz w:val="32"/>
          <w:szCs w:val="32"/>
        </w:rPr>
        <w:t>见面。</w:t>
      </w:r>
      <w:r>
        <w:rPr>
          <w:rFonts w:ascii="仿宋_GB2312" w:eastAsia="仿宋_GB2312" w:hAnsi="宋体" w:hint="eastAsia"/>
          <w:sz w:val="32"/>
          <w:szCs w:val="32"/>
        </w:rPr>
        <w:t>当</w:t>
      </w:r>
      <w:r>
        <w:rPr>
          <w:rFonts w:ascii="仿宋_GB2312" w:eastAsia="仿宋_GB2312" w:hAnsi="宋体" w:hint="eastAsia"/>
          <w:sz w:val="32"/>
          <w:szCs w:val="32"/>
        </w:rPr>
        <w:t>晚，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与</w:t>
      </w:r>
      <w:r>
        <w:rPr>
          <w:rFonts w:ascii="仿宋_GB2312" w:eastAsia="仿宋_GB2312" w:hAnsi="宋体" w:hint="eastAsia"/>
          <w:sz w:val="32"/>
          <w:szCs w:val="32"/>
        </w:rPr>
        <w:t>沙某勇</w:t>
      </w:r>
      <w:r>
        <w:rPr>
          <w:rFonts w:ascii="仿宋_GB2312" w:eastAsia="仿宋_GB2312" w:hAnsi="宋体" w:hint="eastAsia"/>
          <w:sz w:val="32"/>
          <w:szCs w:val="32"/>
        </w:rPr>
        <w:t>在上海虹桥元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一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希尔顿酒店见面，面谈重组事项</w:t>
      </w:r>
      <w:r>
        <w:rPr>
          <w:rFonts w:ascii="仿宋_GB2312" w:eastAsia="仿宋_GB2312" w:hAnsi="宋体" w:hint="eastAsia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城地股份对</w:t>
      </w:r>
      <w:r>
        <w:rPr>
          <w:rFonts w:ascii="仿宋_GB2312" w:eastAsia="仿宋_GB2312" w:hAnsi="宋体" w:hint="eastAsia"/>
          <w:sz w:val="32"/>
          <w:szCs w:val="32"/>
        </w:rPr>
        <w:t>沙某勇</w:t>
      </w:r>
      <w:r>
        <w:rPr>
          <w:rFonts w:ascii="仿宋_GB2312" w:eastAsia="仿宋_GB2312" w:hAnsi="宋体" w:hint="eastAsia"/>
          <w:sz w:val="32"/>
          <w:szCs w:val="32"/>
        </w:rPr>
        <w:t>提出的对香江科技</w:t>
      </w:r>
      <w:r>
        <w:rPr>
          <w:rFonts w:ascii="仿宋_GB2312" w:eastAsia="仿宋_GB2312" w:hAnsi="宋体" w:hint="eastAsia"/>
          <w:sz w:val="32"/>
          <w:szCs w:val="32"/>
        </w:rPr>
        <w:t>估值</w:t>
      </w:r>
      <w:r>
        <w:rPr>
          <w:rFonts w:ascii="仿宋_GB2312" w:eastAsia="仿宋_GB2312" w:hAnsi="宋体" w:hint="eastAsia"/>
          <w:sz w:val="32"/>
          <w:szCs w:val="32"/>
        </w:rPr>
        <w:t>不低于</w:t>
      </w:r>
      <w:r>
        <w:rPr>
          <w:rFonts w:ascii="仿宋_GB2312" w:eastAsia="仿宋_GB2312" w:hAnsi="宋体" w:hint="eastAsia"/>
          <w:sz w:val="32"/>
          <w:szCs w:val="32"/>
        </w:rPr>
        <w:t>23-25</w:t>
      </w:r>
      <w:r>
        <w:rPr>
          <w:rFonts w:ascii="仿宋_GB2312" w:eastAsia="仿宋_GB2312" w:hAnsi="宋体" w:hint="eastAsia"/>
          <w:sz w:val="32"/>
          <w:szCs w:val="32"/>
        </w:rPr>
        <w:t>亿元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PE</w:t>
      </w:r>
      <w:r>
        <w:rPr>
          <w:rFonts w:ascii="仿宋_GB2312" w:eastAsia="仿宋_GB2312" w:hAnsi="宋体" w:hint="eastAsia"/>
          <w:sz w:val="32"/>
          <w:szCs w:val="32"/>
        </w:rPr>
        <w:t>不低于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倍无异议</w:t>
      </w:r>
      <w:r>
        <w:rPr>
          <w:rFonts w:ascii="仿宋_GB2312" w:eastAsia="仿宋_GB2312" w:hAnsi="宋体" w:hint="eastAsia"/>
          <w:sz w:val="32"/>
          <w:szCs w:val="32"/>
        </w:rPr>
        <w:t>；沙某勇愿意继续谈重组的细节安排，还</w:t>
      </w:r>
      <w:r>
        <w:rPr>
          <w:rFonts w:ascii="仿宋_GB2312" w:eastAsia="仿宋_GB2312" w:hAnsi="宋体" w:hint="eastAsia"/>
          <w:sz w:val="32"/>
          <w:szCs w:val="32"/>
        </w:rPr>
        <w:t>和</w:t>
      </w:r>
      <w:r>
        <w:rPr>
          <w:rFonts w:ascii="仿宋_GB2312" w:eastAsia="仿宋_GB2312" w:hAnsi="宋体" w:hint="eastAsia"/>
          <w:sz w:val="32"/>
          <w:szCs w:val="32"/>
        </w:rPr>
        <w:t>孔某</w:t>
      </w:r>
      <w:r>
        <w:rPr>
          <w:rFonts w:ascii="仿宋_GB2312" w:eastAsia="仿宋_GB2312" w:hAnsi="宋体" w:hint="eastAsia"/>
          <w:sz w:val="32"/>
          <w:szCs w:val="32"/>
        </w:rPr>
        <w:t>华分别告知香江科技董事长吴某并征得吴某同意继续谈重组细节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6368011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12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日，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与海通证券并购融资部总经理</w:t>
      </w:r>
      <w:r>
        <w:rPr>
          <w:rFonts w:ascii="仿宋_GB2312" w:eastAsia="仿宋_GB2312" w:hAnsi="宋体" w:hint="eastAsia"/>
          <w:sz w:val="32"/>
          <w:szCs w:val="32"/>
        </w:rPr>
        <w:t>孙某辰、杨某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见面</w:t>
      </w:r>
      <w:r>
        <w:rPr>
          <w:rFonts w:ascii="仿宋_GB2312" w:eastAsia="仿宋_GB2312" w:hAnsi="宋体" w:hint="eastAsia"/>
          <w:sz w:val="32"/>
          <w:szCs w:val="32"/>
        </w:rPr>
        <w:t>，确认</w:t>
      </w:r>
      <w:r>
        <w:rPr>
          <w:rFonts w:ascii="仿宋_GB2312" w:eastAsia="仿宋_GB2312" w:hAnsi="宋体" w:hint="eastAsia"/>
          <w:sz w:val="32"/>
          <w:szCs w:val="32"/>
        </w:rPr>
        <w:t>不存在政策障碍。</w:t>
      </w:r>
      <w:r>
        <w:rPr>
          <w:rFonts w:ascii="仿宋_GB2312" w:eastAsia="仿宋_GB2312" w:hAnsi="宋体" w:hint="eastAsia"/>
          <w:sz w:val="32"/>
          <w:szCs w:val="32"/>
        </w:rPr>
        <w:t>当日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、</w:t>
      </w:r>
      <w:r w:rsidRPr="000638D6">
        <w:rPr>
          <w:rFonts w:ascii="仿宋_GB2312" w:eastAsia="仿宋_GB2312" w:hAnsi="宋体" w:hint="eastAsia"/>
          <w:sz w:val="32"/>
          <w:szCs w:val="32"/>
          <w:highlight w:val="yellow"/>
        </w:rPr>
        <w:t>城地股份执行总裁</w:t>
      </w:r>
      <w:r w:rsidRPr="000638D6">
        <w:rPr>
          <w:rFonts w:ascii="仿宋_GB2312" w:eastAsia="仿宋_GB2312" w:hAnsi="宋体" w:hint="eastAsia"/>
          <w:sz w:val="32"/>
          <w:szCs w:val="32"/>
          <w:highlight w:val="yellow"/>
        </w:rPr>
        <w:t>刘某锋</w:t>
      </w:r>
      <w:r>
        <w:rPr>
          <w:rFonts w:ascii="仿宋_GB2312" w:eastAsia="仿宋_GB2312" w:hAnsi="宋体" w:hint="eastAsia"/>
          <w:sz w:val="32"/>
          <w:szCs w:val="32"/>
        </w:rPr>
        <w:t>、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董秘</w:t>
      </w:r>
      <w:r>
        <w:rPr>
          <w:rFonts w:ascii="仿宋_GB2312" w:eastAsia="仿宋_GB2312" w:hAnsi="宋体" w:hint="eastAsia"/>
          <w:sz w:val="32"/>
          <w:szCs w:val="32"/>
        </w:rPr>
        <w:t>陈某民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和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前往</w:t>
      </w:r>
      <w:proofErr w:type="gramStart"/>
      <w:r>
        <w:rPr>
          <w:rFonts w:ascii="仿宋_GB2312" w:eastAsia="仿宋_GB2312" w:hAnsi="宋体" w:cs="宋体" w:hint="eastAsia"/>
          <w:sz w:val="32"/>
          <w:szCs w:val="32"/>
        </w:rPr>
        <w:t>恺</w:t>
      </w:r>
      <w:proofErr w:type="gramEnd"/>
      <w:r>
        <w:rPr>
          <w:rFonts w:ascii="仿宋_GB2312" w:eastAsia="仿宋_GB2312" w:hAnsi="宋体" w:cs="宋体" w:hint="eastAsia"/>
          <w:sz w:val="32"/>
          <w:szCs w:val="32"/>
        </w:rPr>
        <w:t>润</w:t>
      </w:r>
      <w:r>
        <w:rPr>
          <w:rFonts w:ascii="仿宋_GB2312" w:eastAsia="仿宋_GB2312" w:hAnsi="宋体" w:cs="宋体" w:hint="eastAsia"/>
          <w:sz w:val="32"/>
          <w:szCs w:val="32"/>
        </w:rPr>
        <w:t>思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请孔某华</w:t>
      </w:r>
      <w:r>
        <w:rPr>
          <w:rFonts w:ascii="仿宋_GB2312" w:eastAsia="仿宋_GB2312" w:hAnsi="仿宋_GB2312" w:cs="仿宋_GB2312" w:hint="eastAsia"/>
          <w:sz w:val="32"/>
          <w:szCs w:val="32"/>
        </w:rPr>
        <w:t>代</w:t>
      </w:r>
      <w:r>
        <w:rPr>
          <w:rFonts w:ascii="仿宋_GB2312" w:eastAsia="仿宋_GB2312" w:hAnsi="仿宋_GB2312" w:cs="仿宋_GB2312" w:hint="eastAsia"/>
          <w:sz w:val="32"/>
          <w:szCs w:val="32"/>
        </w:rPr>
        <w:t>为</w:t>
      </w:r>
      <w:r>
        <w:rPr>
          <w:rFonts w:ascii="仿宋_GB2312" w:eastAsia="仿宋_GB2312" w:hAnsi="仿宋_GB2312" w:cs="仿宋_GB2312" w:hint="eastAsia"/>
          <w:sz w:val="32"/>
          <w:szCs w:val="32"/>
        </w:rPr>
        <w:t>向香江科技各股东转达</w:t>
      </w:r>
      <w:r>
        <w:rPr>
          <w:rFonts w:ascii="仿宋_GB2312" w:eastAsia="仿宋_GB2312" w:hAnsi="仿宋_GB2312" w:cs="仿宋_GB2312" w:hint="eastAsia"/>
          <w:sz w:val="32"/>
          <w:szCs w:val="32"/>
        </w:rPr>
        <w:t>并</w:t>
      </w:r>
      <w:r>
        <w:rPr>
          <w:rFonts w:ascii="仿宋_GB2312" w:eastAsia="仿宋_GB2312" w:hAnsi="仿宋_GB2312" w:cs="仿宋_GB2312" w:hint="eastAsia"/>
          <w:sz w:val="32"/>
          <w:szCs w:val="32"/>
        </w:rPr>
        <w:t>征求</w:t>
      </w:r>
      <w:r>
        <w:rPr>
          <w:rFonts w:ascii="仿宋_GB2312" w:eastAsia="仿宋_GB2312" w:hAnsi="仿宋_GB2312" w:cs="仿宋_GB2312" w:hint="eastAsia"/>
          <w:sz w:val="32"/>
          <w:szCs w:val="32"/>
        </w:rPr>
        <w:t>对</w:t>
      </w:r>
      <w:r>
        <w:rPr>
          <w:rFonts w:ascii="仿宋_GB2312" w:eastAsia="仿宋_GB2312" w:hAnsi="宋体" w:hint="eastAsia"/>
          <w:sz w:val="32"/>
          <w:szCs w:val="32"/>
        </w:rPr>
        <w:t>“</w:t>
      </w:r>
      <w:r>
        <w:rPr>
          <w:rFonts w:ascii="仿宋_GB2312" w:eastAsia="仿宋_GB2312" w:hAnsi="宋体" w:cs="宋体" w:hint="eastAsia"/>
          <w:sz w:val="32"/>
          <w:szCs w:val="32"/>
        </w:rPr>
        <w:t>70%</w:t>
      </w:r>
      <w:r>
        <w:rPr>
          <w:rFonts w:ascii="仿宋_GB2312" w:eastAsia="仿宋_GB2312" w:hAnsi="宋体" w:cs="宋体" w:hint="eastAsia"/>
          <w:sz w:val="32"/>
          <w:szCs w:val="32"/>
        </w:rPr>
        <w:t>股</w:t>
      </w:r>
      <w:r>
        <w:rPr>
          <w:rFonts w:ascii="仿宋_GB2312" w:eastAsia="仿宋_GB2312" w:hAnsi="宋体" w:cs="宋体" w:hint="eastAsia"/>
          <w:sz w:val="32"/>
          <w:szCs w:val="32"/>
        </w:rPr>
        <w:lastRenderedPageBreak/>
        <w:t>权</w:t>
      </w:r>
      <w:r>
        <w:rPr>
          <w:rFonts w:ascii="仿宋_GB2312" w:eastAsia="仿宋_GB2312" w:hAnsi="宋体" w:cs="宋体" w:hint="eastAsia"/>
          <w:sz w:val="32"/>
          <w:szCs w:val="32"/>
        </w:rPr>
        <w:t>+30%</w:t>
      </w:r>
      <w:r>
        <w:rPr>
          <w:rFonts w:ascii="仿宋_GB2312" w:eastAsia="仿宋_GB2312" w:hAnsi="宋体" w:cs="宋体" w:hint="eastAsia"/>
          <w:sz w:val="32"/>
          <w:szCs w:val="32"/>
        </w:rPr>
        <w:t>现金</w:t>
      </w:r>
      <w:r>
        <w:rPr>
          <w:rFonts w:ascii="仿宋_GB2312" w:eastAsia="仿宋_GB2312" w:hAnsi="宋体" w:hint="eastAsia"/>
          <w:sz w:val="32"/>
          <w:szCs w:val="32"/>
        </w:rPr>
        <w:t>”的支付方式的</w:t>
      </w:r>
      <w:r>
        <w:rPr>
          <w:rFonts w:ascii="仿宋_GB2312" w:eastAsia="仿宋_GB2312" w:hAnsi="仿宋_GB2312" w:cs="仿宋_GB2312" w:hint="eastAsia"/>
          <w:sz w:val="32"/>
          <w:szCs w:val="32"/>
        </w:rPr>
        <w:t>意见。</w:t>
      </w:r>
    </w:p>
    <w:p w14:paraId="73DBB7EE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2017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</w:t>
      </w:r>
      <w:r>
        <w:rPr>
          <w:rFonts w:ascii="仿宋_GB2312" w:eastAsia="仿宋_GB2312" w:hAnsi="仿宋_GB2312" w:cs="仿宋_GB2312" w:hint="eastAsia"/>
          <w:sz w:val="32"/>
          <w:szCs w:val="32"/>
        </w:rPr>
        <w:t>周某</w:t>
      </w:r>
      <w:r>
        <w:rPr>
          <w:rFonts w:ascii="仿宋_GB2312" w:eastAsia="仿宋_GB2312" w:hAnsi="仿宋_GB2312" w:cs="仿宋_GB2312" w:hint="eastAsia"/>
          <w:sz w:val="32"/>
          <w:szCs w:val="32"/>
        </w:rPr>
        <w:t>和</w:t>
      </w:r>
      <w:r>
        <w:rPr>
          <w:rFonts w:ascii="仿宋_GB2312" w:eastAsia="仿宋_GB2312" w:hAnsi="仿宋_GB2312" w:cs="仿宋_GB2312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一起去香江科技调研，香江科技的财务总监吴</w:t>
      </w:r>
      <w:r>
        <w:rPr>
          <w:rFonts w:ascii="仿宋_GB2312" w:eastAsia="仿宋_GB2312" w:hAnsi="仿宋_GB2312" w:cs="仿宋_GB2312" w:hint="eastAsia"/>
          <w:sz w:val="32"/>
          <w:szCs w:val="32"/>
        </w:rPr>
        <w:t>某</w:t>
      </w:r>
      <w:r>
        <w:rPr>
          <w:rFonts w:ascii="仿宋_GB2312" w:eastAsia="仿宋_GB2312" w:hAnsi="仿宋_GB2312" w:cs="仿宋_GB2312" w:hint="eastAsia"/>
          <w:sz w:val="32"/>
          <w:szCs w:val="32"/>
        </w:rPr>
        <w:t>林进行接待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4F2C28A9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12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8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起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香江科技内部</w:t>
      </w:r>
      <w:r>
        <w:rPr>
          <w:rFonts w:ascii="仿宋_GB2312" w:eastAsia="仿宋_GB2312" w:hAnsi="宋体" w:hint="eastAsia"/>
          <w:sz w:val="32"/>
          <w:szCs w:val="32"/>
        </w:rPr>
        <w:t>各股东</w:t>
      </w:r>
      <w:r>
        <w:rPr>
          <w:rFonts w:ascii="仿宋_GB2312" w:eastAsia="仿宋_GB2312" w:hAnsi="宋体" w:hint="eastAsia"/>
          <w:sz w:val="32"/>
          <w:szCs w:val="32"/>
        </w:rPr>
        <w:t>、城地股份、财务顾问海通证券继续沟通“</w:t>
      </w:r>
      <w:r>
        <w:rPr>
          <w:rFonts w:ascii="仿宋_GB2312" w:eastAsia="仿宋_GB2312" w:hAnsi="宋体" w:cs="宋体" w:hint="eastAsia"/>
          <w:sz w:val="32"/>
          <w:szCs w:val="32"/>
        </w:rPr>
        <w:t>70%</w:t>
      </w:r>
      <w:r>
        <w:rPr>
          <w:rFonts w:ascii="仿宋_GB2312" w:eastAsia="仿宋_GB2312" w:hAnsi="宋体" w:cs="宋体" w:hint="eastAsia"/>
          <w:sz w:val="32"/>
          <w:szCs w:val="32"/>
        </w:rPr>
        <w:t>股权</w:t>
      </w:r>
      <w:r>
        <w:rPr>
          <w:rFonts w:ascii="仿宋_GB2312" w:eastAsia="仿宋_GB2312" w:hAnsi="宋体" w:cs="宋体" w:hint="eastAsia"/>
          <w:sz w:val="32"/>
          <w:szCs w:val="32"/>
        </w:rPr>
        <w:t>+30%</w:t>
      </w:r>
      <w:r>
        <w:rPr>
          <w:rFonts w:ascii="仿宋_GB2312" w:eastAsia="仿宋_GB2312" w:hAnsi="宋体" w:cs="宋体" w:hint="eastAsia"/>
          <w:sz w:val="32"/>
          <w:szCs w:val="32"/>
        </w:rPr>
        <w:t>现金</w:t>
      </w:r>
      <w:r>
        <w:rPr>
          <w:rFonts w:ascii="仿宋_GB2312" w:eastAsia="仿宋_GB2312" w:hAnsi="宋体" w:hint="eastAsia"/>
          <w:sz w:val="32"/>
          <w:szCs w:val="32"/>
        </w:rPr>
        <w:t>”的支付方式。</w:t>
      </w:r>
    </w:p>
    <w:p w14:paraId="6C20B754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日，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r>
        <w:rPr>
          <w:rFonts w:ascii="仿宋_GB2312" w:eastAsia="仿宋_GB2312" w:hAnsi="宋体" w:hint="eastAsia"/>
          <w:sz w:val="32"/>
          <w:szCs w:val="32"/>
        </w:rPr>
        <w:t>通过微信向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发送了城地股份收购香江科技的时间安排表</w:t>
      </w:r>
      <w:r>
        <w:rPr>
          <w:rFonts w:ascii="仿宋_GB2312" w:eastAsia="仿宋_GB2312" w:hAnsi="宋体" w:hint="eastAsia"/>
          <w:sz w:val="32"/>
          <w:szCs w:val="32"/>
        </w:rPr>
        <w:t>，并</w:t>
      </w:r>
      <w:r>
        <w:rPr>
          <w:rFonts w:ascii="仿宋_GB2312" w:eastAsia="仿宋_GB2312" w:hAnsi="宋体" w:hint="eastAsia"/>
          <w:sz w:val="32"/>
          <w:szCs w:val="32"/>
        </w:rPr>
        <w:t>推荐审计机构（后因故未聘请）。</w:t>
      </w:r>
    </w:p>
    <w:p w14:paraId="3E260CD9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日，香江科技根据惯例召开年会，并邀请了城地股份</w:t>
      </w:r>
      <w:r>
        <w:rPr>
          <w:rFonts w:ascii="仿宋_GB2312" w:eastAsia="仿宋_GB2312" w:hAnsi="宋体" w:hint="eastAsia"/>
          <w:sz w:val="32"/>
          <w:szCs w:val="32"/>
        </w:rPr>
        <w:t>，谢某东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刘某锋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周某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陈某民</w:t>
      </w:r>
      <w:r>
        <w:rPr>
          <w:rFonts w:ascii="仿宋_GB2312" w:eastAsia="仿宋_GB2312" w:hAnsi="宋体" w:hint="eastAsia"/>
          <w:sz w:val="32"/>
          <w:szCs w:val="32"/>
        </w:rPr>
        <w:t>四人去镇江参加了香江科技年会，并参观了香江科技公司。</w:t>
      </w:r>
    </w:p>
    <w:p w14:paraId="54C7BA12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</w:t>
      </w:r>
      <w:r>
        <w:rPr>
          <w:rFonts w:ascii="仿宋_GB2312" w:eastAsia="仿宋_GB2312" w:hAnsi="仿宋_GB2312" w:cs="仿宋_GB2312" w:hint="eastAsia"/>
          <w:sz w:val="32"/>
          <w:szCs w:val="32"/>
        </w:rPr>
        <w:t>谢某东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周某</w:t>
      </w:r>
      <w:r>
        <w:rPr>
          <w:rFonts w:ascii="仿宋_GB2312" w:eastAsia="仿宋_GB2312" w:hAnsi="仿宋_GB2312" w:cs="仿宋_GB2312" w:hint="eastAsia"/>
          <w:sz w:val="32"/>
          <w:szCs w:val="32"/>
        </w:rPr>
        <w:t>和</w:t>
      </w:r>
      <w:r>
        <w:rPr>
          <w:rFonts w:ascii="仿宋_GB2312" w:eastAsia="仿宋_GB2312" w:hAnsi="仿宋_GB2312" w:cs="仿宋_GB2312" w:hint="eastAsia"/>
          <w:sz w:val="32"/>
          <w:szCs w:val="32"/>
        </w:rPr>
        <w:t>沙某勇</w:t>
      </w:r>
      <w:r>
        <w:rPr>
          <w:rFonts w:ascii="仿宋_GB2312" w:eastAsia="仿宋_GB2312" w:hAnsi="仿宋_GB2312" w:cs="仿宋_GB2312" w:hint="eastAsia"/>
          <w:sz w:val="32"/>
          <w:szCs w:val="32"/>
        </w:rPr>
        <w:t>在上海的隐溪茶馆见面，</w:t>
      </w:r>
      <w:r>
        <w:rPr>
          <w:rFonts w:ascii="仿宋_GB2312" w:eastAsia="仿宋_GB2312" w:hAnsi="仿宋_GB2312" w:cs="仿宋_GB2312" w:hint="eastAsia"/>
          <w:sz w:val="32"/>
          <w:szCs w:val="32"/>
        </w:rPr>
        <w:t>继续沟通</w:t>
      </w:r>
      <w:r>
        <w:rPr>
          <w:rFonts w:ascii="仿宋_GB2312" w:eastAsia="仿宋_GB2312" w:hAnsi="仿宋_GB2312" w:cs="仿宋_GB2312" w:hint="eastAsia"/>
          <w:sz w:val="32"/>
          <w:szCs w:val="32"/>
        </w:rPr>
        <w:t>承诺利润完成的可能性</w:t>
      </w:r>
      <w:r>
        <w:rPr>
          <w:rFonts w:ascii="仿宋_GB2312" w:eastAsia="仿宋_GB2312" w:hAnsi="仿宋_GB2312" w:cs="仿宋_GB2312" w:hint="eastAsia"/>
          <w:sz w:val="32"/>
          <w:szCs w:val="32"/>
        </w:rPr>
        <w:t>等</w:t>
      </w:r>
      <w:r>
        <w:rPr>
          <w:rFonts w:ascii="仿宋_GB2312" w:eastAsia="仿宋_GB2312" w:hAnsi="仿宋_GB2312" w:cs="仿宋_GB2312" w:hint="eastAsia"/>
          <w:sz w:val="32"/>
          <w:szCs w:val="32"/>
        </w:rPr>
        <w:t>收购细节。</w:t>
      </w:r>
    </w:p>
    <w:p w14:paraId="0D3A2B32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日，城地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股份董秘</w:t>
      </w:r>
      <w:r>
        <w:rPr>
          <w:rFonts w:ascii="仿宋_GB2312" w:eastAsia="仿宋_GB2312" w:hAnsi="宋体" w:hint="eastAsia"/>
          <w:sz w:val="32"/>
          <w:szCs w:val="32"/>
        </w:rPr>
        <w:t>陈某民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电话通知锦天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城律师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事务所的</w:t>
      </w:r>
      <w:r>
        <w:rPr>
          <w:rFonts w:ascii="仿宋_GB2312" w:eastAsia="仿宋_GB2312" w:hAnsi="宋体" w:hint="eastAsia"/>
          <w:sz w:val="32"/>
          <w:szCs w:val="32"/>
        </w:rPr>
        <w:t>谢某</w:t>
      </w:r>
      <w:r>
        <w:rPr>
          <w:rFonts w:ascii="仿宋_GB2312" w:eastAsia="仿宋_GB2312" w:hAnsi="宋体" w:hint="eastAsia"/>
          <w:sz w:val="32"/>
          <w:szCs w:val="32"/>
        </w:rPr>
        <w:t>，告知城地股份收购香江科技事宜，并就有关问题征求</w:t>
      </w:r>
      <w:r>
        <w:rPr>
          <w:rFonts w:ascii="仿宋_GB2312" w:eastAsia="仿宋_GB2312" w:hAnsi="宋体" w:hint="eastAsia"/>
          <w:sz w:val="32"/>
          <w:szCs w:val="32"/>
        </w:rPr>
        <w:t>谢某</w:t>
      </w:r>
      <w:r>
        <w:rPr>
          <w:rFonts w:ascii="仿宋_GB2312" w:eastAsia="仿宋_GB2312" w:hAnsi="宋体" w:hint="eastAsia"/>
          <w:sz w:val="32"/>
          <w:szCs w:val="32"/>
        </w:rPr>
        <w:t>意见。</w:t>
      </w:r>
    </w:p>
    <w:p w14:paraId="0B97CACD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24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由于城地股份所属板块指数偏离大盘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较大，</w:t>
      </w:r>
      <w:r>
        <w:rPr>
          <w:rFonts w:ascii="仿宋_GB2312" w:eastAsia="仿宋_GB2312" w:hAnsi="宋体" w:hint="eastAsia"/>
          <w:sz w:val="32"/>
          <w:szCs w:val="32"/>
        </w:rPr>
        <w:t>杨某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劼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向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建议股票停牌。</w:t>
      </w:r>
    </w:p>
    <w:p w14:paraId="594BBF56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2018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26</w:t>
      </w:r>
      <w:r>
        <w:rPr>
          <w:rFonts w:ascii="仿宋_GB2312" w:eastAsia="仿宋_GB2312" w:hAnsi="宋体" w:hint="eastAsia"/>
          <w:sz w:val="32"/>
          <w:szCs w:val="32"/>
        </w:rPr>
        <w:t>日，城地股份发布《重大事项停牌公告》</w:t>
      </w:r>
      <w:r>
        <w:rPr>
          <w:rFonts w:ascii="仿宋_GB2312" w:eastAsia="仿宋_GB2312" w:hAnsi="宋体" w:hint="eastAsia"/>
          <w:sz w:val="32"/>
          <w:szCs w:val="32"/>
        </w:rPr>
        <w:t>，称公司因正在筹划重大事项，该事项可能构成重大资产重组，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若相关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事项经论证属于重大资产重组，则转入重大资产重组程序，公司股票自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26</w:t>
      </w:r>
      <w:r>
        <w:rPr>
          <w:rFonts w:ascii="仿宋_GB2312" w:eastAsia="仿宋_GB2312" w:hAnsi="宋体" w:hint="eastAsia"/>
          <w:sz w:val="32"/>
          <w:szCs w:val="32"/>
        </w:rPr>
        <w:t>日起开始停牌。</w:t>
      </w:r>
    </w:p>
    <w:p w14:paraId="49F82E2B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综上，</w:t>
      </w:r>
      <w:r>
        <w:rPr>
          <w:rFonts w:ascii="仿宋_GB2312" w:eastAsia="仿宋_GB2312" w:hAnsi="宋体" w:hint="eastAsia"/>
          <w:sz w:val="32"/>
          <w:szCs w:val="32"/>
        </w:rPr>
        <w:t>城地股份拟通过发行股份及支付现金相结合的方式购买</w:t>
      </w:r>
      <w:r>
        <w:rPr>
          <w:rFonts w:ascii="仿宋_GB2312" w:eastAsia="仿宋_GB2312" w:hAnsi="宋体" w:hint="eastAsia"/>
          <w:sz w:val="32"/>
          <w:szCs w:val="32"/>
        </w:rPr>
        <w:t>沙某勇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谢某东</w:t>
      </w:r>
      <w:r>
        <w:rPr>
          <w:rFonts w:ascii="仿宋_GB2312" w:eastAsia="仿宋_GB2312" w:hAnsi="宋体" w:hint="eastAsia"/>
          <w:sz w:val="32"/>
          <w:szCs w:val="32"/>
        </w:rPr>
        <w:t>等</w:t>
      </w:r>
      <w:r>
        <w:rPr>
          <w:rFonts w:ascii="仿宋_GB2312" w:eastAsia="仿宋_GB2312" w:hAnsi="宋体" w:hint="eastAsia"/>
          <w:sz w:val="32"/>
          <w:szCs w:val="32"/>
        </w:rPr>
        <w:t>15</w:t>
      </w:r>
      <w:r>
        <w:rPr>
          <w:rFonts w:ascii="仿宋_GB2312" w:eastAsia="仿宋_GB2312" w:hAnsi="宋体" w:hint="eastAsia"/>
          <w:sz w:val="32"/>
          <w:szCs w:val="32"/>
        </w:rPr>
        <w:t>名交易对方合计持有的香江科技</w:t>
      </w:r>
      <w:r>
        <w:rPr>
          <w:rFonts w:ascii="仿宋_GB2312" w:eastAsia="仿宋_GB2312" w:hAnsi="宋体" w:hint="eastAsia"/>
          <w:sz w:val="32"/>
          <w:szCs w:val="32"/>
        </w:rPr>
        <w:t>100%</w:t>
      </w:r>
      <w:r>
        <w:rPr>
          <w:rFonts w:ascii="仿宋_GB2312" w:eastAsia="仿宋_GB2312" w:hAnsi="宋体" w:hint="eastAsia"/>
          <w:sz w:val="32"/>
          <w:szCs w:val="32"/>
        </w:rPr>
        <w:t>股份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" w:eastAsia="仿宋" w:hAnsi="仿宋" w:cs="仿宋_GB2312" w:hint="eastAsia"/>
          <w:sz w:val="32"/>
          <w:szCs w:val="32"/>
        </w:rPr>
        <w:t>属于</w:t>
      </w:r>
      <w:r>
        <w:rPr>
          <w:rFonts w:ascii="仿宋_GB2312" w:eastAsia="仿宋_GB2312" w:hAnsi="仿宋_GB2312" w:hint="eastAsia"/>
          <w:sz w:val="32"/>
          <w:szCs w:val="32"/>
        </w:rPr>
        <w:t>《证券法》</w:t>
      </w:r>
      <w:r>
        <w:rPr>
          <w:rFonts w:ascii="仿宋_GB2312" w:eastAsia="仿宋_GB2312" w:hAnsi="仿宋_GB2312" w:hint="eastAsia"/>
          <w:sz w:val="32"/>
          <w:szCs w:val="32"/>
        </w:rPr>
        <w:t>第六十七条第二款第二项所规定的“公司的重大投资行为”，相关事项属于《证券法》第七十五条第一款所规定的内幕信息</w:t>
      </w:r>
      <w:r>
        <w:rPr>
          <w:rFonts w:ascii="仿宋_GB2312" w:eastAsia="仿宋_GB2312" w:hAnsi="仿宋_GB2312" w:hint="eastAsia"/>
          <w:sz w:val="32"/>
          <w:szCs w:val="32"/>
        </w:rPr>
        <w:t>。内幕信息敏感期为</w:t>
      </w: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11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29</w:t>
      </w:r>
      <w:r>
        <w:rPr>
          <w:rFonts w:ascii="仿宋_GB2312" w:eastAsia="仿宋_GB2312" w:hAnsi="仿宋_GB2312" w:hint="eastAsia"/>
          <w:sz w:val="32"/>
          <w:szCs w:val="32"/>
        </w:rPr>
        <w:t>日至</w:t>
      </w:r>
      <w:r>
        <w:rPr>
          <w:rFonts w:ascii="仿宋_GB2312" w:eastAsia="仿宋_GB2312" w:hAnsi="仿宋_GB2312" w:hint="eastAsia"/>
          <w:sz w:val="32"/>
          <w:szCs w:val="32"/>
        </w:rPr>
        <w:t>2018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1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26</w:t>
      </w:r>
      <w:r>
        <w:rPr>
          <w:rFonts w:ascii="仿宋_GB2312" w:eastAsia="仿宋_GB2312" w:hAnsi="仿宋_GB2312" w:hint="eastAsia"/>
          <w:sz w:val="32"/>
          <w:szCs w:val="32"/>
        </w:rPr>
        <w:t>日</w:t>
      </w:r>
      <w:r>
        <w:rPr>
          <w:rFonts w:ascii="仿宋_GB2312" w:eastAsia="仿宋_GB2312" w:hAnsi="仿宋_GB2312" w:hint="eastAsia"/>
          <w:sz w:val="32"/>
          <w:szCs w:val="32"/>
        </w:rPr>
        <w:t>。</w:t>
      </w:r>
      <w:r>
        <w:rPr>
          <w:rFonts w:ascii="仿宋_GB2312" w:eastAsia="仿宋_GB2312" w:hAnsi="仿宋_GB2312" w:hint="eastAsia"/>
          <w:sz w:val="32"/>
          <w:szCs w:val="32"/>
        </w:rPr>
        <w:t>刘某锋</w:t>
      </w:r>
      <w:r>
        <w:rPr>
          <w:rFonts w:ascii="仿宋_GB2312" w:eastAsia="仿宋_GB2312" w:hAnsi="仿宋_GB2312" w:hint="eastAsia"/>
          <w:sz w:val="32"/>
          <w:szCs w:val="32"/>
        </w:rPr>
        <w:t>为内幕信息知情人</w:t>
      </w:r>
      <w:r>
        <w:rPr>
          <w:rFonts w:ascii="仿宋_GB2312" w:eastAsia="仿宋_GB2312" w:hAnsi="仿宋_GB2312" w:hint="eastAsia"/>
          <w:sz w:val="32"/>
          <w:szCs w:val="32"/>
        </w:rPr>
        <w:t>，知悉时间不晚于</w:t>
      </w:r>
      <w:r>
        <w:rPr>
          <w:rFonts w:ascii="仿宋_GB2312" w:eastAsia="仿宋_GB2312" w:hAnsi="仿宋_GB2312" w:hint="eastAsia"/>
          <w:sz w:val="32"/>
          <w:szCs w:val="32"/>
        </w:rPr>
        <w:t>2017</w:t>
      </w:r>
      <w:r>
        <w:rPr>
          <w:rFonts w:ascii="仿宋_GB2312" w:eastAsia="仿宋_GB2312" w:hAnsi="仿宋_GB2312" w:hint="eastAsia"/>
          <w:sz w:val="32"/>
          <w:szCs w:val="32"/>
        </w:rPr>
        <w:t>年</w:t>
      </w:r>
      <w:r>
        <w:rPr>
          <w:rFonts w:ascii="仿宋_GB2312" w:eastAsia="仿宋_GB2312" w:hAnsi="仿宋_GB2312" w:hint="eastAsia"/>
          <w:sz w:val="32"/>
          <w:szCs w:val="32"/>
        </w:rPr>
        <w:t>12</w:t>
      </w:r>
      <w:r>
        <w:rPr>
          <w:rFonts w:ascii="仿宋_GB2312" w:eastAsia="仿宋_GB2312" w:hAnsi="仿宋_GB2312" w:hint="eastAsia"/>
          <w:sz w:val="32"/>
          <w:szCs w:val="32"/>
        </w:rPr>
        <w:t>月</w:t>
      </w:r>
      <w:r>
        <w:rPr>
          <w:rFonts w:ascii="仿宋_GB2312" w:eastAsia="仿宋_GB2312" w:hAnsi="仿宋_GB2312" w:hint="eastAsia"/>
          <w:sz w:val="32"/>
          <w:szCs w:val="32"/>
        </w:rPr>
        <w:t>4</w:t>
      </w:r>
      <w:r>
        <w:rPr>
          <w:rFonts w:ascii="仿宋_GB2312" w:eastAsia="仿宋_GB2312" w:hAnsi="仿宋_GB2312" w:hint="eastAsia"/>
          <w:sz w:val="32"/>
          <w:szCs w:val="32"/>
        </w:rPr>
        <w:t>日</w:t>
      </w:r>
      <w:r>
        <w:rPr>
          <w:rFonts w:ascii="仿宋_GB2312" w:eastAsia="仿宋_GB2312" w:hAnsi="仿宋_GB2312" w:hint="eastAsia"/>
          <w:sz w:val="32"/>
          <w:szCs w:val="32"/>
        </w:rPr>
        <w:t>。</w:t>
      </w:r>
    </w:p>
    <w:p w14:paraId="510FFEFD" w14:textId="77777777" w:rsidR="00952D0C" w:rsidRDefault="00FE6C8F">
      <w:pPr>
        <w:numPr>
          <w:ilvl w:val="0"/>
          <w:numId w:val="2"/>
        </w:numPr>
        <w:tabs>
          <w:tab w:val="left" w:pos="46"/>
        </w:tabs>
        <w:adjustRightInd w:val="0"/>
        <w:snapToGrid w:val="0"/>
        <w:spacing w:line="336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陈海容内幕交易“城地股份”情况</w:t>
      </w:r>
    </w:p>
    <w:p w14:paraId="6DB601CE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（一）陈海容与内幕信息知情人刘某锋存在联络接触</w:t>
      </w:r>
    </w:p>
    <w:p w14:paraId="7A702A21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0638D6">
        <w:rPr>
          <w:rFonts w:ascii="仿宋_GB2312" w:eastAsia="仿宋_GB2312" w:hAnsi="仿宋_GB2312" w:cs="仿宋_GB2312" w:hint="eastAsia"/>
          <w:sz w:val="32"/>
          <w:szCs w:val="32"/>
          <w:highlight w:val="yellow"/>
        </w:rPr>
        <w:t>陈海容与内幕信息知情人刘某锋是多年好友</w:t>
      </w:r>
      <w:r>
        <w:rPr>
          <w:rFonts w:ascii="仿宋_GB2312" w:eastAsia="仿宋_GB2312" w:hAnsi="仿宋_GB2312" w:cs="仿宋_GB2312" w:hint="eastAsia"/>
          <w:sz w:val="32"/>
          <w:szCs w:val="32"/>
        </w:rPr>
        <w:t>，平时工作也会经常接触。二人在内幕信息敏感期内存在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次电话联系，并分别在</w:t>
      </w: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日、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16</w:t>
      </w:r>
      <w:r>
        <w:rPr>
          <w:rFonts w:ascii="仿宋_GB2312" w:eastAsia="仿宋_GB2312" w:hAnsi="仿宋_GB2312" w:cs="仿宋_GB2312" w:hint="eastAsia"/>
          <w:sz w:val="32"/>
          <w:szCs w:val="32"/>
        </w:rPr>
        <w:t>日和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24</w:t>
      </w:r>
      <w:r>
        <w:rPr>
          <w:rFonts w:ascii="仿宋_GB2312" w:eastAsia="仿宋_GB2312" w:hAnsi="仿宋_GB2312" w:cs="仿宋_GB2312" w:hint="eastAsia"/>
          <w:sz w:val="32"/>
          <w:szCs w:val="32"/>
        </w:rPr>
        <w:t>日当面接触。</w:t>
      </w:r>
    </w:p>
    <w:p w14:paraId="3C0D1C37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lastRenderedPageBreak/>
        <w:t>（二）“陈某兴”账户交易情况</w:t>
      </w:r>
    </w:p>
    <w:p w14:paraId="5E0036EE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陈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某兴系陈海容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父亲，其名下“陈某兴”账户于</w:t>
      </w:r>
      <w:r>
        <w:rPr>
          <w:rFonts w:ascii="仿宋_GB2312" w:eastAsia="仿宋_GB2312" w:hAnsi="仿宋_GB2312" w:cs="仿宋_GB2312" w:hint="eastAsia"/>
          <w:sz w:val="32"/>
          <w:szCs w:val="32"/>
        </w:rPr>
        <w:t>2007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日开立。</w:t>
      </w: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日至</w:t>
      </w:r>
      <w:r>
        <w:rPr>
          <w:rFonts w:ascii="仿宋_GB2312" w:eastAsia="仿宋_GB2312" w:hAnsi="仿宋_GB2312" w:cs="仿宋_GB2312" w:hint="eastAsia"/>
          <w:sz w:val="32"/>
          <w:szCs w:val="32"/>
        </w:rPr>
        <w:t>19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日，由陈海容决策和操作，“陈某兴”账户合计买入“城地股份”股票</w:t>
      </w:r>
      <w:r>
        <w:rPr>
          <w:rFonts w:ascii="仿宋_GB2312" w:eastAsia="仿宋_GB2312" w:hAnsi="仿宋_GB2312" w:cs="仿宋_GB2312" w:hint="eastAsia"/>
          <w:sz w:val="32"/>
          <w:szCs w:val="32"/>
        </w:rPr>
        <w:t>42,300</w:t>
      </w:r>
      <w:r>
        <w:rPr>
          <w:rFonts w:ascii="仿宋_GB2312" w:eastAsia="仿宋_GB2312" w:hAnsi="仿宋_GB2312" w:cs="仿宋_GB2312" w:hint="eastAsia"/>
          <w:sz w:val="32"/>
          <w:szCs w:val="32"/>
        </w:rPr>
        <w:t>股，买入金额</w:t>
      </w:r>
      <w:r>
        <w:rPr>
          <w:rFonts w:ascii="仿宋_GB2312" w:eastAsia="仿宋_GB2312" w:hAnsi="仿宋_GB2312" w:cs="仿宋_GB2312" w:hint="eastAsia"/>
          <w:sz w:val="32"/>
          <w:szCs w:val="32"/>
        </w:rPr>
        <w:t>1,113,931.00</w:t>
      </w:r>
      <w:r>
        <w:rPr>
          <w:rFonts w:ascii="仿宋_GB2312" w:eastAsia="仿宋_GB2312" w:hAnsi="仿宋_GB2312" w:cs="仿宋_GB2312" w:hint="eastAsia"/>
          <w:sz w:val="32"/>
          <w:szCs w:val="32"/>
        </w:rPr>
        <w:t>元，实际获利</w:t>
      </w:r>
      <w:r>
        <w:rPr>
          <w:rFonts w:ascii="仿宋_GB2312" w:eastAsia="仿宋_GB2312" w:hAnsi="仿宋_GB2312" w:cs="仿宋_GB2312" w:hint="eastAsia"/>
          <w:sz w:val="32"/>
          <w:szCs w:val="32"/>
        </w:rPr>
        <w:t>29,847.93</w:t>
      </w:r>
      <w:r>
        <w:rPr>
          <w:rFonts w:ascii="仿宋_GB2312" w:eastAsia="仿宋_GB2312" w:hAnsi="仿宋_GB2312" w:cs="仿宋_GB2312" w:hint="eastAsia"/>
          <w:sz w:val="32"/>
          <w:szCs w:val="32"/>
        </w:rPr>
        <w:t>元。</w:t>
      </w:r>
    </w:p>
    <w:p w14:paraId="49483734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（三）交易资金情况</w:t>
      </w:r>
    </w:p>
    <w:p w14:paraId="727AB18F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“陈某兴”账户买入“城地股份”股票的资金主要来源于陈海容的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万元及其母亲名下银行账户转入的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万元。</w:t>
      </w:r>
    </w:p>
    <w:p w14:paraId="67FABBD3" w14:textId="77777777" w:rsidR="00952D0C" w:rsidRDefault="00FE6C8F">
      <w:pPr>
        <w:tabs>
          <w:tab w:val="left" w:pos="46"/>
        </w:tabs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（四）陈海容买卖“城地股份”的交易异常特征</w:t>
      </w:r>
    </w:p>
    <w:p w14:paraId="190477AE" w14:textId="77777777" w:rsidR="00952D0C" w:rsidRDefault="00FE6C8F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“陈某兴”账户的</w:t>
      </w:r>
      <w:r>
        <w:rPr>
          <w:rFonts w:ascii="仿宋_GB2312" w:eastAsia="仿宋_GB2312" w:hAnsi="仿宋_GB2312" w:cs="仿宋_GB2312" w:hint="eastAsia"/>
          <w:sz w:val="32"/>
          <w:szCs w:val="28"/>
        </w:rPr>
        <w:t>资金变动时间与内幕信息变动、公开时间基本一致，买入“城地股份”时间与内幕信息知情人联络接触时间高度吻合，交易“城地股份”与平时交易习惯不同，交易额明显放大、开户以来首次交易、内幕信息敏感期内</w:t>
      </w:r>
      <w:proofErr w:type="gramStart"/>
      <w:r>
        <w:rPr>
          <w:rFonts w:ascii="仿宋_GB2312" w:eastAsia="仿宋_GB2312" w:hAnsi="仿宋_GB2312" w:cs="仿宋_GB2312" w:hint="eastAsia"/>
          <w:sz w:val="32"/>
          <w:szCs w:val="28"/>
        </w:rPr>
        <w:t>仅交易</w:t>
      </w:r>
      <w:proofErr w:type="gramEnd"/>
      <w:r>
        <w:rPr>
          <w:rFonts w:ascii="仿宋_GB2312" w:eastAsia="仿宋_GB2312" w:hAnsi="仿宋_GB2312" w:cs="仿宋_GB2312" w:hint="eastAsia"/>
          <w:sz w:val="32"/>
          <w:szCs w:val="28"/>
        </w:rPr>
        <w:t>单一股票等，</w:t>
      </w:r>
      <w:r>
        <w:rPr>
          <w:rFonts w:ascii="仿宋_GB2312" w:eastAsia="仿宋_GB2312" w:hAnsi="仿宋_GB2312" w:cs="仿宋_GB2312" w:hint="eastAsia"/>
          <w:sz w:val="32"/>
          <w:szCs w:val="32"/>
        </w:rPr>
        <w:t>交易</w:t>
      </w:r>
      <w:r>
        <w:rPr>
          <w:rFonts w:ascii="仿宋_GB2312" w:eastAsia="仿宋_GB2312" w:hAnsi="仿宋_GB2312" w:cs="仿宋_GB2312" w:hint="eastAsia"/>
          <w:sz w:val="32"/>
          <w:szCs w:val="32"/>
        </w:rPr>
        <w:t>特征</w:t>
      </w:r>
      <w:r>
        <w:rPr>
          <w:rFonts w:ascii="仿宋_GB2312" w:eastAsia="仿宋_GB2312" w:hAnsi="仿宋_GB2312" w:cs="仿宋_GB2312" w:hint="eastAsia"/>
          <w:sz w:val="32"/>
          <w:szCs w:val="32"/>
        </w:rPr>
        <w:t>明显异常</w:t>
      </w:r>
      <w:r>
        <w:rPr>
          <w:rFonts w:ascii="仿宋_GB2312" w:eastAsia="仿宋_GB2312" w:hAnsi="仿宋_GB2312" w:cs="仿宋_GB2312" w:hint="eastAsia"/>
          <w:sz w:val="32"/>
          <w:szCs w:val="28"/>
        </w:rPr>
        <w:t>。陈海容</w:t>
      </w:r>
      <w:r>
        <w:rPr>
          <w:rFonts w:ascii="仿宋_GB2312" w:eastAsia="仿宋_GB2312" w:hAnsi="仿宋_GB2312" w:cs="仿宋_GB2312" w:hint="eastAsia"/>
          <w:sz w:val="32"/>
          <w:szCs w:val="32"/>
        </w:rPr>
        <w:t>对上述异常交易行为不能提供</w:t>
      </w:r>
      <w:r>
        <w:rPr>
          <w:rFonts w:ascii="仿宋_GB2312" w:eastAsia="仿宋_GB2312" w:hAnsi="仿宋_GB2312" w:cs="仿宋_GB2312" w:hint="eastAsia"/>
          <w:sz w:val="32"/>
          <w:szCs w:val="32"/>
        </w:rPr>
        <w:t>正当理由或合理解释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5B700282" w14:textId="77777777" w:rsidR="00952D0C" w:rsidRDefault="00FE6C8F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以</w:t>
      </w:r>
      <w:r>
        <w:rPr>
          <w:rFonts w:ascii="仿宋_GB2312" w:eastAsia="仿宋_GB2312" w:hAnsi="仿宋_GB2312" w:hint="eastAsia"/>
          <w:sz w:val="32"/>
        </w:rPr>
        <w:t>上</w:t>
      </w:r>
      <w:r>
        <w:rPr>
          <w:rFonts w:ascii="仿宋_GB2312" w:eastAsia="仿宋_GB2312" w:hAnsi="仿宋_GB2312" w:hint="eastAsia"/>
          <w:sz w:val="32"/>
        </w:rPr>
        <w:t>事实，有相关公告、</w:t>
      </w:r>
      <w:r>
        <w:rPr>
          <w:rFonts w:ascii="仿宋_GB2312" w:eastAsia="仿宋_GB2312" w:hAnsi="仿宋_GB2312" w:cs="仿宋_GB2312" w:hint="eastAsia"/>
          <w:sz w:val="32"/>
          <w:szCs w:val="32"/>
        </w:rPr>
        <w:t>会议</w:t>
      </w:r>
      <w:r>
        <w:rPr>
          <w:rFonts w:ascii="仿宋_GB2312" w:eastAsia="仿宋_GB2312" w:hAnsi="仿宋_GB2312" w:cs="仿宋_GB2312" w:hint="eastAsia"/>
          <w:sz w:val="32"/>
          <w:szCs w:val="32"/>
        </w:rPr>
        <w:t>记录、</w:t>
      </w:r>
      <w:r>
        <w:rPr>
          <w:rFonts w:ascii="仿宋_GB2312" w:eastAsia="仿宋_GB2312" w:hAnsi="仿宋_GB2312" w:hint="eastAsia"/>
          <w:sz w:val="32"/>
        </w:rPr>
        <w:t>相关人员谈话笔录、通</w:t>
      </w:r>
      <w:r>
        <w:rPr>
          <w:rFonts w:ascii="仿宋_GB2312" w:eastAsia="仿宋_GB2312" w:hAnsi="仿宋_GB2312" w:hint="eastAsia"/>
          <w:sz w:val="32"/>
        </w:rPr>
        <w:lastRenderedPageBreak/>
        <w:t>讯记录、银行及证券账户资料等证据证明，足以认定。</w:t>
      </w:r>
    </w:p>
    <w:p w14:paraId="731D2D2F" w14:textId="77777777" w:rsidR="00952D0C" w:rsidRDefault="00FE6C8F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陈海容的上述行为违反了《证券法》第七十三条、第七十六条第一款的规定，构成《证券法》第二百零二条所述的内幕交易行为。</w:t>
      </w:r>
    </w:p>
    <w:p w14:paraId="415B5CDC" w14:textId="77777777" w:rsidR="00952D0C" w:rsidRDefault="00FE6C8F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根据当事人违法行为的事实、性质、情节</w:t>
      </w:r>
      <w:r>
        <w:rPr>
          <w:rFonts w:ascii="仿宋_GB2312" w:eastAsia="仿宋_GB2312" w:hAnsi="仿宋_GB2312" w:cs="仿宋_GB2312" w:hint="eastAsia"/>
          <w:sz w:val="32"/>
          <w:szCs w:val="32"/>
        </w:rPr>
        <w:t>及</w:t>
      </w:r>
      <w:r>
        <w:rPr>
          <w:rFonts w:ascii="仿宋_GB2312" w:eastAsia="仿宋_GB2312" w:hAnsi="仿宋_GB2312" w:cs="仿宋_GB2312" w:hint="eastAsia"/>
          <w:sz w:val="32"/>
          <w:szCs w:val="32"/>
        </w:rPr>
        <w:t>社会危害程度，依据《证券法》第二百</w:t>
      </w:r>
      <w:r>
        <w:rPr>
          <w:rFonts w:ascii="仿宋_GB2312" w:eastAsia="仿宋_GB2312" w:hAnsi="仿宋_GB2312" w:cs="仿宋_GB2312" w:hint="eastAsia"/>
          <w:sz w:val="32"/>
          <w:szCs w:val="32"/>
        </w:rPr>
        <w:t>零二条的规定，我局决定：</w:t>
      </w:r>
    </w:p>
    <w:p w14:paraId="69063644" w14:textId="77777777" w:rsidR="00952D0C" w:rsidRDefault="00FE6C8F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没收陈海容</w:t>
      </w:r>
      <w:r>
        <w:rPr>
          <w:rFonts w:ascii="仿宋_GB2312" w:eastAsia="仿宋_GB2312" w:hint="eastAsia"/>
          <w:sz w:val="32"/>
          <w:szCs w:val="32"/>
        </w:rPr>
        <w:t>违法所得</w:t>
      </w:r>
      <w:r>
        <w:rPr>
          <w:rFonts w:ascii="仿宋_GB2312" w:eastAsia="仿宋_GB2312" w:hAnsi="仿宋_GB2312" w:cs="仿宋_GB2312" w:hint="eastAsia"/>
          <w:sz w:val="32"/>
          <w:szCs w:val="32"/>
        </w:rPr>
        <w:t>29</w:t>
      </w:r>
      <w:r>
        <w:rPr>
          <w:rFonts w:ascii="仿宋_GB2312" w:eastAsia="仿宋_GB2312" w:hAnsi="仿宋_GB2312" w:cs="仿宋_GB2312" w:hint="eastAsia"/>
          <w:sz w:val="32"/>
          <w:szCs w:val="32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847.93 </w:t>
      </w:r>
      <w:r>
        <w:rPr>
          <w:rFonts w:ascii="仿宋_GB2312" w:eastAsia="仿宋_GB2312" w:hAnsi="仿宋_GB2312" w:cs="仿宋_GB2312" w:hint="eastAsia"/>
          <w:sz w:val="32"/>
          <w:szCs w:val="32"/>
        </w:rPr>
        <w:t>元</w:t>
      </w:r>
      <w:r>
        <w:rPr>
          <w:rFonts w:ascii="仿宋_GB2312" w:eastAsia="仿宋_GB2312" w:hAnsi="仿宋_GB2312" w:cs="仿宋_GB2312" w:hint="eastAsia"/>
          <w:sz w:val="32"/>
          <w:szCs w:val="32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</w:rPr>
        <w:t>并处以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万元罚款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2E5CC072" w14:textId="77777777" w:rsidR="00952D0C" w:rsidRDefault="00FE6C8F">
      <w:pPr>
        <w:adjustRightInd w:val="0"/>
        <w:snapToGrid w:val="0"/>
        <w:spacing w:line="336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当事人应自收到本处罚决定书之日起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15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日内，将罚没款汇交中国证券监督管理委员会（财政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汇缴专户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），</w:t>
      </w:r>
      <w:r>
        <w:rPr>
          <w:rFonts w:ascii="仿宋_GB2312" w:eastAsia="仿宋_GB2312" w:hAnsi="仿宋_GB2312" w:hint="eastAsia"/>
          <w:sz w:val="32"/>
          <w:szCs w:val="32"/>
        </w:rPr>
        <w:t>开户银行：中信银行</w:t>
      </w:r>
      <w:r>
        <w:rPr>
          <w:rFonts w:ascii="仿宋_GB2312" w:eastAsia="仿宋_GB2312" w:hAnsi="仿宋_GB2312" w:hint="eastAsia"/>
          <w:sz w:val="32"/>
          <w:szCs w:val="32"/>
        </w:rPr>
        <w:t>北京分行</w:t>
      </w:r>
      <w:r>
        <w:rPr>
          <w:rFonts w:ascii="仿宋_GB2312" w:eastAsia="仿宋_GB2312" w:hAnsi="仿宋_GB2312" w:hint="eastAsia"/>
          <w:sz w:val="32"/>
          <w:szCs w:val="32"/>
        </w:rPr>
        <w:t>营业部，账号</w:t>
      </w:r>
      <w:r>
        <w:rPr>
          <w:rFonts w:ascii="仿宋_GB2312" w:eastAsia="仿宋_GB2312" w:hAnsi="仿宋_GB2312" w:hint="eastAsia"/>
          <w:sz w:val="32"/>
          <w:szCs w:val="32"/>
        </w:rPr>
        <w:t>71110101898000001</w:t>
      </w:r>
      <w:r>
        <w:rPr>
          <w:rFonts w:ascii="仿宋_GB2312" w:eastAsia="仿宋_GB2312" w:hAnsi="仿宋_GB2312" w:hint="eastAsia"/>
          <w:sz w:val="32"/>
          <w:szCs w:val="32"/>
        </w:rPr>
        <w:t>62</w:t>
      </w:r>
      <w:r>
        <w:rPr>
          <w:rFonts w:ascii="仿宋_GB2312" w:eastAsia="仿宋_GB2312" w:hAnsi="仿宋_GB2312" w:cs="仿宋_GB2312" w:hint="eastAsia"/>
          <w:sz w:val="32"/>
          <w:szCs w:val="32"/>
        </w:rPr>
        <w:t>，由该行直接上缴国库，并将注有当事人名称的付款凭证复印件送我局备案。当事人如果对本处罚决定不服，可在收到本处罚决定书之日起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60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日内向中国证券监督管理委员会申请行政复议，也可在收到本处罚决定书之日起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个月内直接向有管辖权的人民法院提起行政诉讼。复议和诉讼期间，上述决定不停止执行。</w:t>
      </w:r>
    </w:p>
    <w:p w14:paraId="374FA4EA" w14:textId="77777777" w:rsidR="00952D0C" w:rsidRDefault="00952D0C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05767423" w14:textId="77777777" w:rsidR="00952D0C" w:rsidRDefault="00952D0C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2C520F00" w14:textId="77777777" w:rsidR="00952D0C" w:rsidRDefault="00952D0C">
      <w:pPr>
        <w:adjustRightInd w:val="0"/>
        <w:snapToGrid w:val="0"/>
        <w:spacing w:line="360" w:lineRule="auto"/>
        <w:jc w:val="left"/>
        <w:rPr>
          <w:rFonts w:ascii="宋体" w:hAnsi="宋体" w:cs="宋体"/>
          <w:sz w:val="28"/>
          <w:szCs w:val="28"/>
        </w:rPr>
      </w:pPr>
    </w:p>
    <w:p w14:paraId="631633E3" w14:textId="77777777" w:rsidR="00952D0C" w:rsidRDefault="00FE6C8F">
      <w:pPr>
        <w:adjustRightInd w:val="0"/>
        <w:snapToGrid w:val="0"/>
        <w:spacing w:line="360" w:lineRule="auto"/>
        <w:ind w:right="1705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广东证监局</w:t>
      </w:r>
    </w:p>
    <w:p w14:paraId="65D170D7" w14:textId="77777777" w:rsidR="00952D0C" w:rsidRDefault="00FE6C8F">
      <w:pPr>
        <w:adjustRightInd w:val="0"/>
        <w:snapToGrid w:val="0"/>
        <w:spacing w:line="360" w:lineRule="auto"/>
        <w:ind w:right="1262"/>
        <w:jc w:val="right"/>
        <w:rPr>
          <w:rFonts w:ascii="仿宋_GB2312" w:eastAsia="仿宋_GB2312"/>
          <w:spacing w:val="10"/>
          <w:sz w:val="32"/>
          <w:szCs w:val="32"/>
        </w:rPr>
      </w:pPr>
      <w:r>
        <w:rPr>
          <w:rFonts w:ascii="仿宋_GB2312" w:eastAsia="仿宋_GB2312" w:hint="eastAsia"/>
          <w:spacing w:val="10"/>
          <w:sz w:val="32"/>
          <w:szCs w:val="32"/>
        </w:rPr>
        <w:t>2019</w:t>
      </w:r>
      <w:r>
        <w:rPr>
          <w:rFonts w:ascii="仿宋_GB2312" w:eastAsia="仿宋_GB2312" w:hint="eastAsia"/>
          <w:spacing w:val="10"/>
          <w:sz w:val="32"/>
          <w:szCs w:val="32"/>
        </w:rPr>
        <w:t>年</w:t>
      </w:r>
      <w:r>
        <w:rPr>
          <w:rFonts w:ascii="仿宋_GB2312" w:eastAsia="仿宋_GB2312" w:hint="eastAsia"/>
          <w:spacing w:val="10"/>
          <w:sz w:val="32"/>
          <w:szCs w:val="32"/>
        </w:rPr>
        <w:t>12</w:t>
      </w:r>
      <w:r>
        <w:rPr>
          <w:rFonts w:ascii="仿宋_GB2312" w:eastAsia="仿宋_GB2312" w:hint="eastAsia"/>
          <w:spacing w:val="10"/>
          <w:sz w:val="32"/>
          <w:szCs w:val="32"/>
        </w:rPr>
        <w:t>月</w:t>
      </w:r>
      <w:r>
        <w:rPr>
          <w:rFonts w:ascii="仿宋_GB2312" w:eastAsia="仿宋_GB2312" w:hint="eastAsia"/>
          <w:spacing w:val="10"/>
          <w:sz w:val="32"/>
          <w:szCs w:val="32"/>
        </w:rPr>
        <w:t>2</w:t>
      </w:r>
      <w:r>
        <w:rPr>
          <w:rFonts w:ascii="仿宋_GB2312" w:eastAsia="仿宋_GB2312" w:hint="eastAsia"/>
          <w:spacing w:val="10"/>
          <w:sz w:val="32"/>
          <w:szCs w:val="32"/>
        </w:rPr>
        <w:t>日</w:t>
      </w:r>
    </w:p>
    <w:p w14:paraId="2EE2DF18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50956047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0D9B655A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1D8BF435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1D2445CF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1396E4A7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1ECE94F7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32"/>
          <w:szCs w:val="32"/>
        </w:rPr>
      </w:pPr>
    </w:p>
    <w:p w14:paraId="76358757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Cs w:val="21"/>
        </w:rPr>
      </w:pPr>
    </w:p>
    <w:p w14:paraId="7E961CF9" w14:textId="77777777" w:rsidR="00952D0C" w:rsidRDefault="00952D0C">
      <w:pPr>
        <w:snapToGrid w:val="0"/>
        <w:spacing w:line="360" w:lineRule="auto"/>
        <w:ind w:right="28"/>
        <w:jc w:val="left"/>
        <w:rPr>
          <w:rFonts w:ascii="黑体" w:eastAsia="黑体"/>
          <w:spacing w:val="8"/>
          <w:sz w:val="24"/>
          <w:szCs w:val="24"/>
        </w:rPr>
      </w:pPr>
    </w:p>
    <w:p w14:paraId="5FE26CC6" w14:textId="77777777" w:rsidR="00952D0C" w:rsidRDefault="00FE6C8F">
      <w:pPr>
        <w:pBdr>
          <w:top w:val="single" w:sz="8" w:space="6" w:color="auto"/>
        </w:pBdr>
        <w:adjustRightInd w:val="0"/>
        <w:snapToGrid w:val="0"/>
        <w:spacing w:afterLines="35" w:after="109"/>
        <w:ind w:firstLine="318"/>
        <w:rPr>
          <w:rFonts w:ascii="仿宋_GB2312" w:eastAsia="仿宋_GB2312"/>
          <w:spacing w:val="11"/>
          <w:sz w:val="28"/>
        </w:rPr>
      </w:pPr>
      <w:r>
        <w:rPr>
          <w:rFonts w:ascii="仿宋_GB2312" w:eastAsia="仿宋_GB2312" w:hint="eastAsia"/>
          <w:spacing w:val="11"/>
          <w:sz w:val="28"/>
        </w:rPr>
        <w:t>抄送：证监会办公厅，稽查局，法律部，处罚委，会计部，</w:t>
      </w:r>
    </w:p>
    <w:p w14:paraId="0C73CC90" w14:textId="77777777" w:rsidR="00952D0C" w:rsidRDefault="00FE6C8F">
      <w:pPr>
        <w:pBdr>
          <w:top w:val="single" w:sz="8" w:space="6" w:color="auto"/>
        </w:pBdr>
        <w:adjustRightInd w:val="0"/>
        <w:snapToGrid w:val="0"/>
        <w:spacing w:afterLines="35" w:after="109"/>
        <w:ind w:firstLineChars="409" w:firstLine="1235"/>
        <w:rPr>
          <w:rFonts w:ascii="长城仿宋" w:eastAsia="长城仿宋"/>
          <w:spacing w:val="11"/>
          <w:sz w:val="28"/>
        </w:rPr>
      </w:pPr>
      <w:r>
        <w:rPr>
          <w:rFonts w:ascii="仿宋_GB2312" w:eastAsia="仿宋_GB2312" w:hint="eastAsia"/>
          <w:spacing w:val="11"/>
          <w:sz w:val="28"/>
        </w:rPr>
        <w:t>上海证券交易所。</w:t>
      </w:r>
    </w:p>
    <w:p w14:paraId="517B619D" w14:textId="77777777" w:rsidR="00952D0C" w:rsidRDefault="00FE6C8F">
      <w:pPr>
        <w:pBdr>
          <w:top w:val="single" w:sz="4" w:space="6" w:color="auto"/>
        </w:pBdr>
        <w:adjustRightInd w:val="0"/>
        <w:snapToGrid w:val="0"/>
        <w:spacing w:afterLines="35" w:after="109"/>
        <w:ind w:firstLine="318"/>
        <w:jc w:val="left"/>
        <w:rPr>
          <w:rFonts w:ascii="仿宋_GB2312" w:eastAsia="仿宋_GB2312"/>
          <w:spacing w:val="8"/>
          <w:sz w:val="28"/>
        </w:rPr>
      </w:pPr>
      <w:r>
        <w:rPr>
          <w:rFonts w:ascii="仿宋_GB2312" w:eastAsia="仿宋_GB2312" w:hint="eastAsia"/>
          <w:spacing w:val="8"/>
          <w:sz w:val="28"/>
        </w:rPr>
        <w:t>广东证监局办公室</w:t>
      </w:r>
      <w:r>
        <w:rPr>
          <w:rFonts w:ascii="仿宋_GB2312" w:eastAsia="仿宋_GB2312" w:hint="eastAsia"/>
          <w:spacing w:val="8"/>
          <w:sz w:val="28"/>
        </w:rPr>
        <w:t xml:space="preserve">              </w:t>
      </w:r>
      <w:r>
        <w:rPr>
          <w:rFonts w:ascii="仿宋_GB2312" w:eastAsia="仿宋_GB2312" w:hint="eastAsia"/>
          <w:spacing w:val="8"/>
          <w:sz w:val="28"/>
        </w:rPr>
        <w:t xml:space="preserve">    </w:t>
      </w:r>
      <w:r>
        <w:rPr>
          <w:rFonts w:ascii="仿宋_GB2312" w:eastAsia="仿宋_GB2312" w:hint="eastAsia"/>
          <w:spacing w:val="8"/>
          <w:sz w:val="28"/>
        </w:rPr>
        <w:t xml:space="preserve"> </w:t>
      </w:r>
      <w:r>
        <w:rPr>
          <w:rFonts w:ascii="仿宋_GB2312" w:eastAsia="仿宋_GB2312" w:hint="eastAsia"/>
          <w:spacing w:val="8"/>
          <w:sz w:val="28"/>
        </w:rPr>
        <w:t>2019</w:t>
      </w:r>
      <w:r>
        <w:rPr>
          <w:rFonts w:ascii="仿宋_GB2312" w:eastAsia="仿宋_GB2312" w:hint="eastAsia"/>
          <w:spacing w:val="8"/>
          <w:sz w:val="28"/>
        </w:rPr>
        <w:t>年</w:t>
      </w:r>
      <w:r>
        <w:rPr>
          <w:rFonts w:ascii="仿宋_GB2312" w:eastAsia="仿宋_GB2312" w:hint="eastAsia"/>
          <w:spacing w:val="8"/>
          <w:sz w:val="28"/>
        </w:rPr>
        <w:t>12</w:t>
      </w:r>
      <w:r>
        <w:rPr>
          <w:rFonts w:ascii="仿宋_GB2312" w:eastAsia="仿宋_GB2312" w:hint="eastAsia"/>
          <w:spacing w:val="8"/>
          <w:sz w:val="28"/>
        </w:rPr>
        <w:t>月</w:t>
      </w:r>
      <w:r>
        <w:rPr>
          <w:rFonts w:ascii="仿宋_GB2312" w:eastAsia="仿宋_GB2312" w:hint="eastAsia"/>
          <w:spacing w:val="8"/>
          <w:sz w:val="28"/>
        </w:rPr>
        <w:t>3</w:t>
      </w:r>
      <w:r>
        <w:rPr>
          <w:rFonts w:ascii="仿宋_GB2312" w:eastAsia="仿宋_GB2312" w:hint="eastAsia"/>
          <w:spacing w:val="8"/>
          <w:sz w:val="28"/>
        </w:rPr>
        <w:t>日印发</w:t>
      </w:r>
    </w:p>
    <w:p w14:paraId="055CB1CF" w14:textId="77777777" w:rsidR="00952D0C" w:rsidRDefault="00952D0C">
      <w:pPr>
        <w:pBdr>
          <w:top w:val="single" w:sz="8" w:space="7" w:color="auto"/>
        </w:pBdr>
        <w:adjustRightInd w:val="0"/>
        <w:snapToGrid w:val="0"/>
        <w:jc w:val="left"/>
        <w:rPr>
          <w:rFonts w:ascii="仿宋_GB2312" w:eastAsia="仿宋_GB2312"/>
          <w:spacing w:val="8"/>
          <w:sz w:val="4"/>
          <w:szCs w:val="4"/>
        </w:rPr>
      </w:pPr>
    </w:p>
    <w:p w14:paraId="501E09A5" w14:textId="77777777" w:rsidR="00952D0C" w:rsidRDefault="00952D0C">
      <w:pPr>
        <w:adjustRightInd w:val="0"/>
        <w:snapToGrid w:val="0"/>
        <w:jc w:val="left"/>
        <w:rPr>
          <w:sz w:val="4"/>
          <w:szCs w:val="4"/>
        </w:rPr>
      </w:pPr>
    </w:p>
    <w:p w14:paraId="2B64E8AB" w14:textId="77777777" w:rsidR="00952D0C" w:rsidRDefault="00952D0C"/>
    <w:sectPr w:rsidR="00952D0C">
      <w:headerReference w:type="default" r:id="rId8"/>
      <w:footerReference w:type="default" r:id="rId9"/>
      <w:headerReference w:type="first" r:id="rId10"/>
      <w:pgSz w:w="11906" w:h="16838"/>
      <w:pgMar w:top="2098" w:right="1474" w:bottom="1984" w:left="1588" w:header="851" w:footer="1587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088F" w14:textId="77777777" w:rsidR="00FE6C8F" w:rsidRDefault="00FE6C8F">
      <w:r>
        <w:separator/>
      </w:r>
    </w:p>
  </w:endnote>
  <w:endnote w:type="continuationSeparator" w:id="0">
    <w:p w14:paraId="07BE2D5A" w14:textId="77777777" w:rsidR="00FE6C8F" w:rsidRDefault="00FE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D785" w14:textId="77777777" w:rsidR="00952D0C" w:rsidRDefault="00FE6C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E54792" wp14:editId="50F77FE2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1F1E4C2" w14:textId="77777777" w:rsidR="00952D0C" w:rsidRDefault="00FE6C8F">
                          <w:pPr>
                            <w:pStyle w:val="a3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E5479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" filled="f" stroked="f">
              <v:textbox style="mso-fit-shape-to-text:t" inset="0,0,0,0">
                <w:txbxContent>
                  <w:p w14:paraId="41F1E4C2" w14:textId="77777777" w:rsidR="00952D0C" w:rsidRDefault="00FE6C8F">
                    <w:pPr>
                      <w:pStyle w:val="a3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ED79" w14:textId="77777777" w:rsidR="00FE6C8F" w:rsidRDefault="00FE6C8F">
      <w:r>
        <w:separator/>
      </w:r>
    </w:p>
  </w:footnote>
  <w:footnote w:type="continuationSeparator" w:id="0">
    <w:p w14:paraId="61C52760" w14:textId="77777777" w:rsidR="00FE6C8F" w:rsidRDefault="00FE6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431E" w14:textId="77777777" w:rsidR="00952D0C" w:rsidRDefault="00952D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642B" w14:textId="77777777" w:rsidR="00952D0C" w:rsidRDefault="00952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77EB9"/>
    <w:multiLevelType w:val="singleLevel"/>
    <w:tmpl w:val="A1E77EB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4A09DC1"/>
    <w:multiLevelType w:val="singleLevel"/>
    <w:tmpl w:val="B4A09DC1"/>
    <w:lvl w:ilvl="0">
      <w:start w:val="2"/>
      <w:numFmt w:val="chineseCounting"/>
      <w:suff w:val="nothing"/>
      <w:lvlText w:val="%1、"/>
      <w:lvlJc w:val="left"/>
      <w:pPr>
        <w:ind w:left="80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FF13C3"/>
    <w:rsid w:val="000638D6"/>
    <w:rsid w:val="00952D0C"/>
    <w:rsid w:val="00FE6C8F"/>
    <w:rsid w:val="62F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CD39CB"/>
  <w15:docId w15:val="{3B0ABFC1-7C5D-4B5B-88FC-8D3C2E70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黄旭华</dc:creator>
  <cp:lastModifiedBy>林 新波</cp:lastModifiedBy>
  <cp:revision>2</cp:revision>
  <dcterms:created xsi:type="dcterms:W3CDTF">2019-12-03T08:45:00Z</dcterms:created>
  <dcterms:modified xsi:type="dcterms:W3CDTF">2021-09-29T02:05:00Z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