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505C2" w:rsidRPr="00F505C2" w14:paraId="782847E1" w14:textId="77777777" w:rsidTr="00F505C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05C2" w:rsidRPr="00F505C2" w14:paraId="6F9F2F27" w14:textId="77777777">
              <w:trPr>
                <w:tblCellSpacing w:w="0" w:type="dxa"/>
              </w:trPr>
              <w:tc>
                <w:tcPr>
                  <w:tcW w:w="2500" w:type="pct"/>
                  <w:tcMar>
                    <w:top w:w="30" w:type="dxa"/>
                    <w:left w:w="30" w:type="dxa"/>
                    <w:bottom w:w="30" w:type="dxa"/>
                    <w:right w:w="30" w:type="dxa"/>
                  </w:tcMar>
                  <w:hideMark/>
                </w:tcPr>
                <w:p w14:paraId="1DE9628F"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索 引 号:</w:t>
                  </w:r>
                  <w:r w:rsidRPr="00F505C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1D76BF8C"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分类:</w:t>
                  </w:r>
                  <w:r w:rsidRPr="00F505C2">
                    <w:rPr>
                      <w:rFonts w:ascii="宋体" w:eastAsia="宋体" w:hAnsi="宋体" w:cs="宋体"/>
                      <w:color w:val="686868"/>
                      <w:kern w:val="0"/>
                      <w:sz w:val="18"/>
                      <w:szCs w:val="18"/>
                    </w:rPr>
                    <w:t> 综合政务 ; 通知公告</w:t>
                  </w:r>
                </w:p>
              </w:tc>
            </w:tr>
          </w:tbl>
          <w:p w14:paraId="48E0EE71" w14:textId="77777777" w:rsidR="00F505C2" w:rsidRPr="00F505C2" w:rsidRDefault="00F505C2" w:rsidP="00F505C2">
            <w:pPr>
              <w:widowControl/>
              <w:jc w:val="left"/>
              <w:rPr>
                <w:rFonts w:ascii="宋体" w:eastAsia="宋体" w:hAnsi="宋体" w:cs="宋体"/>
                <w:color w:val="686868"/>
                <w:kern w:val="0"/>
                <w:sz w:val="18"/>
                <w:szCs w:val="18"/>
              </w:rPr>
            </w:pPr>
          </w:p>
        </w:tc>
      </w:tr>
      <w:tr w:rsidR="00F505C2" w:rsidRPr="00F505C2" w14:paraId="42535B01" w14:textId="77777777" w:rsidTr="00F505C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05C2" w:rsidRPr="00F505C2" w14:paraId="31CFEE21" w14:textId="77777777">
              <w:trPr>
                <w:tblCellSpacing w:w="0" w:type="dxa"/>
              </w:trPr>
              <w:tc>
                <w:tcPr>
                  <w:tcW w:w="2500" w:type="pct"/>
                  <w:tcMar>
                    <w:top w:w="30" w:type="dxa"/>
                    <w:left w:w="30" w:type="dxa"/>
                    <w:bottom w:w="30" w:type="dxa"/>
                    <w:right w:w="30" w:type="dxa"/>
                  </w:tcMar>
                  <w:hideMark/>
                </w:tcPr>
                <w:p w14:paraId="3C5A72FB"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发布机构:</w:t>
                  </w:r>
                  <w:r w:rsidRPr="00F505C2">
                    <w:rPr>
                      <w:rFonts w:ascii="宋体" w:eastAsia="宋体" w:hAnsi="宋体" w:cs="宋体"/>
                      <w:color w:val="686868"/>
                      <w:kern w:val="0"/>
                      <w:sz w:val="18"/>
                      <w:szCs w:val="18"/>
                    </w:rPr>
                    <w:t> 广西局</w:t>
                  </w:r>
                </w:p>
              </w:tc>
              <w:tc>
                <w:tcPr>
                  <w:tcW w:w="0" w:type="auto"/>
                  <w:tcMar>
                    <w:top w:w="30" w:type="dxa"/>
                    <w:left w:w="30" w:type="dxa"/>
                    <w:bottom w:w="30" w:type="dxa"/>
                    <w:right w:w="30" w:type="dxa"/>
                  </w:tcMar>
                  <w:hideMark/>
                </w:tcPr>
                <w:p w14:paraId="74F9E4EA"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发文日期:</w:t>
                  </w:r>
                  <w:r w:rsidRPr="00F505C2">
                    <w:rPr>
                      <w:rFonts w:ascii="宋体" w:eastAsia="宋体" w:hAnsi="宋体" w:cs="宋体"/>
                      <w:color w:val="686868"/>
                      <w:kern w:val="0"/>
                      <w:sz w:val="18"/>
                      <w:szCs w:val="18"/>
                    </w:rPr>
                    <w:t> 2018年11月09日</w:t>
                  </w:r>
                </w:p>
              </w:tc>
            </w:tr>
          </w:tbl>
          <w:p w14:paraId="10EF2B0D" w14:textId="77777777" w:rsidR="00F505C2" w:rsidRPr="00F505C2" w:rsidRDefault="00F505C2" w:rsidP="00F505C2">
            <w:pPr>
              <w:widowControl/>
              <w:jc w:val="left"/>
              <w:rPr>
                <w:rFonts w:ascii="宋体" w:eastAsia="宋体" w:hAnsi="宋体" w:cs="宋体"/>
                <w:color w:val="686868"/>
                <w:kern w:val="0"/>
                <w:sz w:val="18"/>
                <w:szCs w:val="18"/>
              </w:rPr>
            </w:pPr>
          </w:p>
        </w:tc>
      </w:tr>
      <w:tr w:rsidR="00F505C2" w:rsidRPr="00F505C2" w14:paraId="5D63E719" w14:textId="77777777" w:rsidTr="00F505C2">
        <w:trPr>
          <w:tblCellSpacing w:w="0" w:type="dxa"/>
          <w:jc w:val="center"/>
        </w:trPr>
        <w:tc>
          <w:tcPr>
            <w:tcW w:w="0" w:type="auto"/>
            <w:tcMar>
              <w:top w:w="30" w:type="dxa"/>
              <w:left w:w="30" w:type="dxa"/>
              <w:bottom w:w="30" w:type="dxa"/>
              <w:right w:w="30" w:type="dxa"/>
            </w:tcMar>
            <w:hideMark/>
          </w:tcPr>
          <w:p w14:paraId="12D70192"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名　　称:</w:t>
            </w:r>
            <w:r w:rsidRPr="00F505C2">
              <w:rPr>
                <w:rFonts w:ascii="宋体" w:eastAsia="宋体" w:hAnsi="宋体" w:cs="宋体"/>
                <w:color w:val="686868"/>
                <w:kern w:val="0"/>
                <w:sz w:val="18"/>
                <w:szCs w:val="18"/>
              </w:rPr>
              <w:t> 中国证券监督管理委员会广西监管局行政处罚决定书（周寅）</w:t>
            </w:r>
          </w:p>
        </w:tc>
      </w:tr>
      <w:tr w:rsidR="00F505C2" w:rsidRPr="00F505C2" w14:paraId="14712837" w14:textId="77777777" w:rsidTr="00F505C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505C2" w:rsidRPr="00F505C2" w14:paraId="332C86FF" w14:textId="77777777">
              <w:trPr>
                <w:tblCellSpacing w:w="0" w:type="dxa"/>
              </w:trPr>
              <w:tc>
                <w:tcPr>
                  <w:tcW w:w="2500" w:type="pct"/>
                  <w:tcMar>
                    <w:top w:w="30" w:type="dxa"/>
                    <w:left w:w="30" w:type="dxa"/>
                    <w:bottom w:w="30" w:type="dxa"/>
                    <w:right w:w="30" w:type="dxa"/>
                  </w:tcMar>
                  <w:hideMark/>
                </w:tcPr>
                <w:p w14:paraId="5CA5989A"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文　　号:</w:t>
                  </w:r>
                  <w:r w:rsidRPr="00F505C2">
                    <w:rPr>
                      <w:rFonts w:ascii="宋体" w:eastAsia="宋体" w:hAnsi="宋体" w:cs="宋体"/>
                      <w:color w:val="686868"/>
                      <w:kern w:val="0"/>
                      <w:sz w:val="18"/>
                      <w:szCs w:val="18"/>
                    </w:rPr>
                    <w:t> 行政处罚决定书【2018】1号</w:t>
                  </w:r>
                </w:p>
              </w:tc>
              <w:tc>
                <w:tcPr>
                  <w:tcW w:w="0" w:type="auto"/>
                  <w:tcMar>
                    <w:top w:w="30" w:type="dxa"/>
                    <w:left w:w="30" w:type="dxa"/>
                    <w:bottom w:w="30" w:type="dxa"/>
                    <w:right w:w="30" w:type="dxa"/>
                  </w:tcMar>
                  <w:hideMark/>
                </w:tcPr>
                <w:p w14:paraId="57DC22B6" w14:textId="77777777" w:rsidR="00F505C2" w:rsidRPr="00F505C2" w:rsidRDefault="00F505C2" w:rsidP="00F505C2">
                  <w:pPr>
                    <w:widowControl/>
                    <w:jc w:val="left"/>
                    <w:rPr>
                      <w:rFonts w:ascii="宋体" w:eastAsia="宋体" w:hAnsi="宋体" w:cs="宋体"/>
                      <w:color w:val="686868"/>
                      <w:kern w:val="0"/>
                      <w:sz w:val="18"/>
                      <w:szCs w:val="18"/>
                    </w:rPr>
                  </w:pPr>
                  <w:r w:rsidRPr="00F505C2">
                    <w:rPr>
                      <w:rFonts w:ascii="宋体" w:eastAsia="宋体" w:hAnsi="宋体" w:cs="宋体"/>
                      <w:b/>
                      <w:bCs/>
                      <w:color w:val="686868"/>
                      <w:kern w:val="0"/>
                      <w:sz w:val="18"/>
                      <w:szCs w:val="18"/>
                    </w:rPr>
                    <w:t>主 题 词:</w:t>
                  </w:r>
                </w:p>
              </w:tc>
            </w:tr>
          </w:tbl>
          <w:p w14:paraId="4E43A72C" w14:textId="77777777" w:rsidR="00F505C2" w:rsidRPr="00F505C2" w:rsidRDefault="00F505C2" w:rsidP="00F505C2">
            <w:pPr>
              <w:widowControl/>
              <w:jc w:val="left"/>
              <w:rPr>
                <w:rFonts w:ascii="宋体" w:eastAsia="宋体" w:hAnsi="宋体" w:cs="宋体"/>
                <w:color w:val="686868"/>
                <w:kern w:val="0"/>
                <w:sz w:val="18"/>
                <w:szCs w:val="18"/>
              </w:rPr>
            </w:pPr>
          </w:p>
        </w:tc>
      </w:tr>
    </w:tbl>
    <w:p w14:paraId="542088AA" w14:textId="77777777" w:rsidR="00F505C2" w:rsidRPr="00F505C2" w:rsidRDefault="00F505C2" w:rsidP="00F505C2">
      <w:pPr>
        <w:widowControl/>
        <w:jc w:val="left"/>
        <w:rPr>
          <w:rFonts w:ascii="宋体" w:eastAsia="宋体" w:hAnsi="宋体" w:cs="宋体"/>
          <w:kern w:val="0"/>
          <w:sz w:val="24"/>
          <w:szCs w:val="24"/>
        </w:rPr>
      </w:pPr>
      <w:r w:rsidRPr="00F505C2">
        <w:rPr>
          <w:rFonts w:ascii="宋体" w:eastAsia="宋体" w:hAnsi="宋体" w:cs="宋体"/>
          <w:kern w:val="0"/>
          <w:sz w:val="24"/>
          <w:szCs w:val="24"/>
        </w:rPr>
        <w:object w:dxaOrig="1440" w:dyaOrig="1440" w14:anchorId="12F06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6" o:title=""/>
          </v:shape>
          <w:control r:id="rId7" w:name="对象 1" w:shapeid="_x0000_i1026"/>
        </w:object>
      </w:r>
    </w:p>
    <w:p w14:paraId="7F27D4EB" w14:textId="77777777" w:rsidR="00F505C2" w:rsidRPr="00F505C2" w:rsidRDefault="00F505C2" w:rsidP="00F505C2">
      <w:pPr>
        <w:widowControl/>
        <w:shd w:val="clear" w:color="auto" w:fill="FFFFFF"/>
        <w:spacing w:after="240"/>
        <w:jc w:val="center"/>
        <w:rPr>
          <w:rFonts w:ascii="微软雅黑" w:eastAsia="微软雅黑" w:hAnsi="微软雅黑" w:cs="宋体"/>
          <w:color w:val="000000"/>
          <w:kern w:val="0"/>
          <w:sz w:val="18"/>
          <w:szCs w:val="18"/>
        </w:rPr>
      </w:pPr>
      <w:r w:rsidRPr="00F505C2">
        <w:rPr>
          <w:rFonts w:ascii="微软雅黑" w:eastAsia="微软雅黑" w:hAnsi="微软雅黑" w:cs="宋体" w:hint="eastAsia"/>
          <w:color w:val="000000"/>
          <w:kern w:val="0"/>
          <w:sz w:val="18"/>
          <w:szCs w:val="18"/>
        </w:rPr>
        <w:br/>
      </w:r>
      <w:r w:rsidRPr="00F505C2">
        <w:rPr>
          <w:rFonts w:ascii="黑体" w:eastAsia="黑体" w:hAnsi="黑体" w:cs="宋体" w:hint="eastAsia"/>
          <w:b/>
          <w:bCs/>
          <w:color w:val="FF0000"/>
          <w:kern w:val="0"/>
          <w:sz w:val="36"/>
          <w:szCs w:val="36"/>
        </w:rPr>
        <w:t>中国证券监督管理委员会广西监管局行政处罚决定书（周寅）</w:t>
      </w:r>
      <w:r w:rsidRPr="00F505C2">
        <w:rPr>
          <w:rFonts w:ascii="微软雅黑" w:eastAsia="微软雅黑" w:hAnsi="微软雅黑" w:cs="宋体" w:hint="eastAsia"/>
          <w:color w:val="000000"/>
          <w:kern w:val="0"/>
          <w:sz w:val="18"/>
          <w:szCs w:val="18"/>
        </w:rPr>
        <w:br/>
      </w:r>
    </w:p>
    <w:p w14:paraId="3620428B" w14:textId="77777777" w:rsidR="00F505C2" w:rsidRPr="00F505C2" w:rsidRDefault="00F505C2" w:rsidP="00F505C2">
      <w:pPr>
        <w:widowControl/>
        <w:shd w:val="clear" w:color="auto" w:fill="FFFFFF"/>
        <w:spacing w:line="360" w:lineRule="atLeast"/>
        <w:jc w:val="center"/>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24"/>
          <w:szCs w:val="24"/>
        </w:rPr>
        <w:t> </w:t>
      </w:r>
    </w:p>
    <w:p w14:paraId="0EA59C0D"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当事人：周寅，男，1986年10月出生，住址：北京市房山区。</w:t>
      </w:r>
    </w:p>
    <w:p w14:paraId="02605221"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依据《中华人民共和国证券法》（以下简称《证券法》）的有关规定，我局对周寅内幕交易黑牛食品股份有限公司（以下简称黑牛食品）股票行为进行了立案调查、审理，并依法向当事人告知了</w:t>
      </w:r>
      <w:proofErr w:type="gramStart"/>
      <w:r w:rsidRPr="00F505C2">
        <w:rPr>
          <w:rFonts w:ascii="微软雅黑" w:eastAsia="微软雅黑" w:hAnsi="微软雅黑" w:cs="宋体" w:hint="eastAsia"/>
          <w:color w:val="000000"/>
          <w:kern w:val="0"/>
          <w:sz w:val="32"/>
          <w:szCs w:val="32"/>
        </w:rPr>
        <w:t>作出</w:t>
      </w:r>
      <w:proofErr w:type="gramEnd"/>
      <w:r w:rsidRPr="00F505C2">
        <w:rPr>
          <w:rFonts w:ascii="微软雅黑" w:eastAsia="微软雅黑" w:hAnsi="微软雅黑" w:cs="宋体" w:hint="eastAsia"/>
          <w:color w:val="000000"/>
          <w:kern w:val="0"/>
          <w:sz w:val="32"/>
          <w:szCs w:val="32"/>
        </w:rPr>
        <w:t>行政处罚的事实、理由、依据及当事人依法享有的权利，当事人未提出陈述、申辩意见，也未要求听证。本案现已调查、审理终结。</w:t>
      </w:r>
    </w:p>
    <w:p w14:paraId="443B6054"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经查明，周寅存在以下违法事实：</w:t>
      </w:r>
    </w:p>
    <w:p w14:paraId="34EB5408"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一、内幕信息的形成和公开过程</w:t>
      </w:r>
    </w:p>
    <w:p w14:paraId="43037566"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2016年3月开始，黑牛食品的实际控制人王某</w:t>
      </w:r>
      <w:proofErr w:type="gramStart"/>
      <w:r w:rsidRPr="00F505C2">
        <w:rPr>
          <w:rFonts w:ascii="微软雅黑" w:eastAsia="微软雅黑" w:hAnsi="微软雅黑" w:cs="宋体" w:hint="eastAsia"/>
          <w:color w:val="000000"/>
          <w:kern w:val="0"/>
          <w:sz w:val="32"/>
          <w:szCs w:val="32"/>
        </w:rPr>
        <w:t>学实际</w:t>
      </w:r>
      <w:proofErr w:type="gramEnd"/>
      <w:r w:rsidRPr="00F505C2">
        <w:rPr>
          <w:rFonts w:ascii="微软雅黑" w:eastAsia="微软雅黑" w:hAnsi="微软雅黑" w:cs="宋体" w:hint="eastAsia"/>
          <w:color w:val="000000"/>
          <w:kern w:val="0"/>
          <w:sz w:val="32"/>
          <w:szCs w:val="32"/>
        </w:rPr>
        <w:t>控制</w:t>
      </w:r>
      <w:proofErr w:type="gramStart"/>
      <w:r w:rsidRPr="00F505C2">
        <w:rPr>
          <w:rFonts w:ascii="微软雅黑" w:eastAsia="微软雅黑" w:hAnsi="微软雅黑" w:cs="宋体" w:hint="eastAsia"/>
          <w:color w:val="000000"/>
          <w:kern w:val="0"/>
          <w:sz w:val="32"/>
          <w:szCs w:val="32"/>
        </w:rPr>
        <w:t>的知合控股</w:t>
      </w:r>
      <w:proofErr w:type="gramEnd"/>
      <w:r w:rsidRPr="00F505C2">
        <w:rPr>
          <w:rFonts w:ascii="微软雅黑" w:eastAsia="微软雅黑" w:hAnsi="微软雅黑" w:cs="宋体" w:hint="eastAsia"/>
          <w:color w:val="000000"/>
          <w:kern w:val="0"/>
          <w:sz w:val="32"/>
          <w:szCs w:val="32"/>
        </w:rPr>
        <w:t>有限公司（以下</w:t>
      </w:r>
      <w:proofErr w:type="gramStart"/>
      <w:r w:rsidRPr="00F505C2">
        <w:rPr>
          <w:rFonts w:ascii="微软雅黑" w:eastAsia="微软雅黑" w:hAnsi="微软雅黑" w:cs="宋体" w:hint="eastAsia"/>
          <w:color w:val="000000"/>
          <w:kern w:val="0"/>
          <w:sz w:val="32"/>
          <w:szCs w:val="32"/>
        </w:rPr>
        <w:t>简称知合控股</w:t>
      </w:r>
      <w:proofErr w:type="gramEnd"/>
      <w:r w:rsidRPr="00F505C2">
        <w:rPr>
          <w:rFonts w:ascii="微软雅黑" w:eastAsia="微软雅黑" w:hAnsi="微软雅黑" w:cs="宋体" w:hint="eastAsia"/>
          <w:color w:val="000000"/>
          <w:kern w:val="0"/>
          <w:sz w:val="32"/>
          <w:szCs w:val="32"/>
        </w:rPr>
        <w:t>）以其全资子公司知合资本管理有限公司（以下简称知合资本）总经理李某敏（兼任黑牛食品董事）为代表，与</w:t>
      </w:r>
      <w:proofErr w:type="gramStart"/>
      <w:r w:rsidRPr="00F505C2">
        <w:rPr>
          <w:rFonts w:ascii="微软雅黑" w:eastAsia="微软雅黑" w:hAnsi="微软雅黑" w:cs="宋体" w:hint="eastAsia"/>
          <w:color w:val="000000"/>
          <w:kern w:val="0"/>
          <w:sz w:val="32"/>
          <w:szCs w:val="32"/>
        </w:rPr>
        <w:t>昆山国显</w:t>
      </w:r>
      <w:proofErr w:type="gramEnd"/>
      <w:r w:rsidRPr="00F505C2">
        <w:rPr>
          <w:rFonts w:ascii="微软雅黑" w:eastAsia="微软雅黑" w:hAnsi="微软雅黑" w:cs="宋体" w:hint="eastAsia"/>
          <w:color w:val="000000"/>
          <w:kern w:val="0"/>
          <w:sz w:val="32"/>
          <w:szCs w:val="32"/>
        </w:rPr>
        <w:t>光电</w:t>
      </w:r>
      <w:r w:rsidRPr="00F505C2">
        <w:rPr>
          <w:rFonts w:ascii="微软雅黑" w:eastAsia="微软雅黑" w:hAnsi="微软雅黑" w:cs="宋体" w:hint="eastAsia"/>
          <w:color w:val="000000"/>
          <w:kern w:val="0"/>
          <w:sz w:val="32"/>
          <w:szCs w:val="32"/>
        </w:rPr>
        <w:lastRenderedPageBreak/>
        <w:t>有限公司（以下</w:t>
      </w:r>
      <w:proofErr w:type="gramStart"/>
      <w:r w:rsidRPr="00F505C2">
        <w:rPr>
          <w:rFonts w:ascii="微软雅黑" w:eastAsia="微软雅黑" w:hAnsi="微软雅黑" w:cs="宋体" w:hint="eastAsia"/>
          <w:color w:val="000000"/>
          <w:kern w:val="0"/>
          <w:sz w:val="32"/>
          <w:szCs w:val="32"/>
        </w:rPr>
        <w:t>简称国显光电</w:t>
      </w:r>
      <w:proofErr w:type="gramEnd"/>
      <w:r w:rsidRPr="00F505C2">
        <w:rPr>
          <w:rFonts w:ascii="微软雅黑" w:eastAsia="微软雅黑" w:hAnsi="微软雅黑" w:cs="宋体" w:hint="eastAsia"/>
          <w:color w:val="000000"/>
          <w:kern w:val="0"/>
          <w:sz w:val="32"/>
          <w:szCs w:val="32"/>
        </w:rPr>
        <w:t>）负责融资的严某媛开始商谈以旗下上市公司</w:t>
      </w:r>
      <w:proofErr w:type="gramStart"/>
      <w:r w:rsidRPr="00F505C2">
        <w:rPr>
          <w:rFonts w:ascii="微软雅黑" w:eastAsia="微软雅黑" w:hAnsi="微软雅黑" w:cs="宋体" w:hint="eastAsia"/>
          <w:color w:val="000000"/>
          <w:kern w:val="0"/>
          <w:sz w:val="32"/>
          <w:szCs w:val="32"/>
        </w:rPr>
        <w:t>收购国显</w:t>
      </w:r>
      <w:proofErr w:type="gramEnd"/>
      <w:r w:rsidRPr="00F505C2">
        <w:rPr>
          <w:rFonts w:ascii="微软雅黑" w:eastAsia="微软雅黑" w:hAnsi="微软雅黑" w:cs="宋体" w:hint="eastAsia"/>
          <w:color w:val="000000"/>
          <w:kern w:val="0"/>
          <w:sz w:val="32"/>
          <w:szCs w:val="32"/>
        </w:rPr>
        <w:t>光电OLED项目事宜。其后知合资本法</w:t>
      </w:r>
      <w:proofErr w:type="gramStart"/>
      <w:r w:rsidRPr="00F505C2">
        <w:rPr>
          <w:rFonts w:ascii="微软雅黑" w:eastAsia="微软雅黑" w:hAnsi="微软雅黑" w:cs="宋体" w:hint="eastAsia"/>
          <w:color w:val="000000"/>
          <w:kern w:val="0"/>
          <w:sz w:val="32"/>
          <w:szCs w:val="32"/>
        </w:rPr>
        <w:t>务</w:t>
      </w:r>
      <w:proofErr w:type="gramEnd"/>
      <w:r w:rsidRPr="00F505C2">
        <w:rPr>
          <w:rFonts w:ascii="微软雅黑" w:eastAsia="微软雅黑" w:hAnsi="微软雅黑" w:cs="宋体" w:hint="eastAsia"/>
          <w:color w:val="000000"/>
          <w:kern w:val="0"/>
          <w:sz w:val="32"/>
          <w:szCs w:val="32"/>
        </w:rPr>
        <w:t>总监贾某娟、战略投资部员工郝某等人</w:t>
      </w:r>
      <w:proofErr w:type="gramStart"/>
      <w:r w:rsidRPr="00F505C2">
        <w:rPr>
          <w:rFonts w:ascii="微软雅黑" w:eastAsia="微软雅黑" w:hAnsi="微软雅黑" w:cs="宋体" w:hint="eastAsia"/>
          <w:color w:val="000000"/>
          <w:kern w:val="0"/>
          <w:sz w:val="32"/>
          <w:szCs w:val="32"/>
        </w:rPr>
        <w:t>到国显光电</w:t>
      </w:r>
      <w:proofErr w:type="gramEnd"/>
      <w:r w:rsidRPr="00F505C2">
        <w:rPr>
          <w:rFonts w:ascii="微软雅黑" w:eastAsia="微软雅黑" w:hAnsi="微软雅黑" w:cs="宋体" w:hint="eastAsia"/>
          <w:color w:val="000000"/>
          <w:kern w:val="0"/>
          <w:sz w:val="32"/>
          <w:szCs w:val="32"/>
        </w:rPr>
        <w:t>进行初步尽职调查。2016年4月至6月期间，</w:t>
      </w:r>
      <w:proofErr w:type="gramStart"/>
      <w:r w:rsidRPr="00F505C2">
        <w:rPr>
          <w:rFonts w:ascii="微软雅黑" w:eastAsia="微软雅黑" w:hAnsi="微软雅黑" w:cs="宋体" w:hint="eastAsia"/>
          <w:color w:val="000000"/>
          <w:kern w:val="0"/>
          <w:sz w:val="32"/>
          <w:szCs w:val="32"/>
        </w:rPr>
        <w:t>时任知合控股</w:t>
      </w:r>
      <w:proofErr w:type="gramEnd"/>
      <w:r w:rsidRPr="00F505C2">
        <w:rPr>
          <w:rFonts w:ascii="微软雅黑" w:eastAsia="微软雅黑" w:hAnsi="微软雅黑" w:cs="宋体" w:hint="eastAsia"/>
          <w:color w:val="000000"/>
          <w:kern w:val="0"/>
          <w:sz w:val="32"/>
          <w:szCs w:val="32"/>
        </w:rPr>
        <w:t>常务副总裁、知合资本董事长兼总裁、知合资</w:t>
      </w:r>
      <w:proofErr w:type="gramStart"/>
      <w:r w:rsidRPr="00F505C2">
        <w:rPr>
          <w:rFonts w:ascii="微软雅黑" w:eastAsia="微软雅黑" w:hAnsi="微软雅黑" w:cs="宋体" w:hint="eastAsia"/>
          <w:color w:val="000000"/>
          <w:kern w:val="0"/>
          <w:sz w:val="32"/>
          <w:szCs w:val="32"/>
        </w:rPr>
        <w:t>产管理</w:t>
      </w:r>
      <w:proofErr w:type="gramEnd"/>
      <w:r w:rsidRPr="00F505C2">
        <w:rPr>
          <w:rFonts w:ascii="微软雅黑" w:eastAsia="微软雅黑" w:hAnsi="微软雅黑" w:cs="宋体" w:hint="eastAsia"/>
          <w:color w:val="000000"/>
          <w:kern w:val="0"/>
          <w:sz w:val="32"/>
          <w:szCs w:val="32"/>
        </w:rPr>
        <w:t>有限公司（以下简称知合资产）董事长、黑牛食品董事长的程某与李某敏、贾某娟、郝某等人多次与国显光电及其控股股东</w:t>
      </w:r>
      <w:proofErr w:type="gramStart"/>
      <w:r w:rsidRPr="00F505C2">
        <w:rPr>
          <w:rFonts w:ascii="微软雅黑" w:eastAsia="微软雅黑" w:hAnsi="微软雅黑" w:cs="宋体" w:hint="eastAsia"/>
          <w:color w:val="000000"/>
          <w:kern w:val="0"/>
          <w:sz w:val="32"/>
          <w:szCs w:val="32"/>
        </w:rPr>
        <w:t>昆山国创投资</w:t>
      </w:r>
      <w:proofErr w:type="gramEnd"/>
      <w:r w:rsidRPr="00F505C2">
        <w:rPr>
          <w:rFonts w:ascii="微软雅黑" w:eastAsia="微软雅黑" w:hAnsi="微软雅黑" w:cs="宋体" w:hint="eastAsia"/>
          <w:color w:val="000000"/>
          <w:kern w:val="0"/>
          <w:sz w:val="32"/>
          <w:szCs w:val="32"/>
        </w:rPr>
        <w:t>集团有限公司（以下简称</w:t>
      </w:r>
      <w:proofErr w:type="gramStart"/>
      <w:r w:rsidRPr="00F505C2">
        <w:rPr>
          <w:rFonts w:ascii="微软雅黑" w:eastAsia="微软雅黑" w:hAnsi="微软雅黑" w:cs="宋体" w:hint="eastAsia"/>
          <w:color w:val="000000"/>
          <w:kern w:val="0"/>
          <w:sz w:val="32"/>
          <w:szCs w:val="32"/>
        </w:rPr>
        <w:t>昆山国</w:t>
      </w:r>
      <w:proofErr w:type="gramEnd"/>
      <w:r w:rsidRPr="00F505C2">
        <w:rPr>
          <w:rFonts w:ascii="微软雅黑" w:eastAsia="微软雅黑" w:hAnsi="微软雅黑" w:cs="宋体" w:hint="eastAsia"/>
          <w:color w:val="000000"/>
          <w:kern w:val="0"/>
          <w:sz w:val="32"/>
          <w:szCs w:val="32"/>
        </w:rPr>
        <w:t>创）的主要负责人及经办人商谈OLED收购事项。</w:t>
      </w:r>
    </w:p>
    <w:p w14:paraId="76BB9042"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2016年6月17日，</w:t>
      </w:r>
      <w:proofErr w:type="gramStart"/>
      <w:r w:rsidRPr="00F505C2">
        <w:rPr>
          <w:rFonts w:ascii="微软雅黑" w:eastAsia="微软雅黑" w:hAnsi="微软雅黑" w:cs="宋体" w:hint="eastAsia"/>
          <w:color w:val="000000"/>
          <w:kern w:val="0"/>
          <w:sz w:val="32"/>
          <w:szCs w:val="32"/>
        </w:rPr>
        <w:t>知合控股</w:t>
      </w:r>
      <w:proofErr w:type="gramEnd"/>
      <w:r w:rsidRPr="00F505C2">
        <w:rPr>
          <w:rFonts w:ascii="微软雅黑" w:eastAsia="微软雅黑" w:hAnsi="微软雅黑" w:cs="宋体" w:hint="eastAsia"/>
          <w:color w:val="000000"/>
          <w:kern w:val="0"/>
          <w:sz w:val="32"/>
          <w:szCs w:val="32"/>
        </w:rPr>
        <w:t>与国显光电股东</w:t>
      </w:r>
      <w:proofErr w:type="gramStart"/>
      <w:r w:rsidRPr="00F505C2">
        <w:rPr>
          <w:rFonts w:ascii="微软雅黑" w:eastAsia="微软雅黑" w:hAnsi="微软雅黑" w:cs="宋体" w:hint="eastAsia"/>
          <w:color w:val="000000"/>
          <w:kern w:val="0"/>
          <w:sz w:val="32"/>
          <w:szCs w:val="32"/>
        </w:rPr>
        <w:t>昆山国</w:t>
      </w:r>
      <w:proofErr w:type="gramEnd"/>
      <w:r w:rsidRPr="00F505C2">
        <w:rPr>
          <w:rFonts w:ascii="微软雅黑" w:eastAsia="微软雅黑" w:hAnsi="微软雅黑" w:cs="宋体" w:hint="eastAsia"/>
          <w:color w:val="000000"/>
          <w:kern w:val="0"/>
          <w:sz w:val="32"/>
          <w:szCs w:val="32"/>
        </w:rPr>
        <w:t>创、昆山阳</w:t>
      </w:r>
      <w:proofErr w:type="gramStart"/>
      <w:r w:rsidRPr="00F505C2">
        <w:rPr>
          <w:rFonts w:ascii="微软雅黑" w:eastAsia="微软雅黑" w:hAnsi="微软雅黑" w:cs="宋体" w:hint="eastAsia"/>
          <w:color w:val="000000"/>
          <w:kern w:val="0"/>
          <w:sz w:val="32"/>
          <w:szCs w:val="32"/>
        </w:rPr>
        <w:t>澄湖文商旅</w:t>
      </w:r>
      <w:proofErr w:type="gramEnd"/>
      <w:r w:rsidRPr="00F505C2">
        <w:rPr>
          <w:rFonts w:ascii="微软雅黑" w:eastAsia="微软雅黑" w:hAnsi="微软雅黑" w:cs="宋体" w:hint="eastAsia"/>
          <w:color w:val="000000"/>
          <w:kern w:val="0"/>
          <w:sz w:val="32"/>
          <w:szCs w:val="32"/>
        </w:rPr>
        <w:t>集团有限责任公司（以下简称文商旅集团）、昆山市创业控股有限公司（以下简称昆山创业）拟定了《关于昆山国显光电有限公司的投资框架协议》（以下简称《投资协议》），</w:t>
      </w:r>
      <w:proofErr w:type="gramStart"/>
      <w:r w:rsidRPr="00F505C2">
        <w:rPr>
          <w:rFonts w:ascii="微软雅黑" w:eastAsia="微软雅黑" w:hAnsi="微软雅黑" w:cs="宋体" w:hint="eastAsia"/>
          <w:color w:val="000000"/>
          <w:kern w:val="0"/>
          <w:sz w:val="32"/>
          <w:szCs w:val="32"/>
        </w:rPr>
        <w:t>约定知合控股</w:t>
      </w:r>
      <w:proofErr w:type="gramEnd"/>
      <w:r w:rsidRPr="00F505C2">
        <w:rPr>
          <w:rFonts w:ascii="微软雅黑" w:eastAsia="微软雅黑" w:hAnsi="微软雅黑" w:cs="宋体" w:hint="eastAsia"/>
          <w:color w:val="000000"/>
          <w:kern w:val="0"/>
          <w:sz w:val="32"/>
          <w:szCs w:val="32"/>
        </w:rPr>
        <w:t>以其实际控制的上市公司通过非公开发行股份的方式募集资金并投资国显光电及其运营项目，并尽最大努力促使上市公司不晚于2016年9月30日与其他各方及国显光电签署收购国显光电股权的框架性法律文件，该协议于2016年6月20日左右完成签订。</w:t>
      </w:r>
    </w:p>
    <w:p w14:paraId="149A3BC0"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2016年7月初，</w:t>
      </w:r>
      <w:proofErr w:type="gramStart"/>
      <w:r w:rsidRPr="00F505C2">
        <w:rPr>
          <w:rFonts w:ascii="微软雅黑" w:eastAsia="微软雅黑" w:hAnsi="微软雅黑" w:cs="宋体" w:hint="eastAsia"/>
          <w:color w:val="000000"/>
          <w:kern w:val="0"/>
          <w:sz w:val="32"/>
          <w:szCs w:val="32"/>
        </w:rPr>
        <w:t>知合控股</w:t>
      </w:r>
      <w:proofErr w:type="gramEnd"/>
      <w:r w:rsidRPr="00F505C2">
        <w:rPr>
          <w:rFonts w:ascii="微软雅黑" w:eastAsia="微软雅黑" w:hAnsi="微软雅黑" w:cs="宋体" w:hint="eastAsia"/>
          <w:color w:val="000000"/>
          <w:kern w:val="0"/>
          <w:sz w:val="32"/>
          <w:szCs w:val="32"/>
        </w:rPr>
        <w:t>方面聘请的券商、律师事务所、审计机构、资产评估机构等中介机构陆续到国显光电开展尽职调查。</w:t>
      </w:r>
    </w:p>
    <w:p w14:paraId="7BF2ED51"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lastRenderedPageBreak/>
        <w:t>2016年7月28日，</w:t>
      </w:r>
      <w:proofErr w:type="gramStart"/>
      <w:r w:rsidRPr="00F505C2">
        <w:rPr>
          <w:rFonts w:ascii="微软雅黑" w:eastAsia="微软雅黑" w:hAnsi="微软雅黑" w:cs="宋体" w:hint="eastAsia"/>
          <w:color w:val="000000"/>
          <w:kern w:val="0"/>
          <w:sz w:val="32"/>
          <w:szCs w:val="32"/>
        </w:rPr>
        <w:t>知合控股</w:t>
      </w:r>
      <w:proofErr w:type="gramEnd"/>
      <w:r w:rsidRPr="00F505C2">
        <w:rPr>
          <w:rFonts w:ascii="微软雅黑" w:eastAsia="微软雅黑" w:hAnsi="微软雅黑" w:cs="宋体" w:hint="eastAsia"/>
          <w:color w:val="000000"/>
          <w:kern w:val="0"/>
          <w:sz w:val="32"/>
          <w:szCs w:val="32"/>
        </w:rPr>
        <w:t>通过其子公司取得上市公司江苏玉龙钢管股份有限公司（股票代码601028，简称玉龙股份）的控制权。</w:t>
      </w:r>
    </w:p>
    <w:p w14:paraId="318741F3"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2016年8月10日，李某敏、郝某组织中介机构</w:t>
      </w:r>
      <w:proofErr w:type="gramStart"/>
      <w:r w:rsidRPr="00F505C2">
        <w:rPr>
          <w:rFonts w:ascii="微软雅黑" w:eastAsia="微软雅黑" w:hAnsi="微软雅黑" w:cs="宋体" w:hint="eastAsia"/>
          <w:color w:val="000000"/>
          <w:kern w:val="0"/>
          <w:sz w:val="32"/>
          <w:szCs w:val="32"/>
        </w:rPr>
        <w:t>在知合控股</w:t>
      </w:r>
      <w:proofErr w:type="gramEnd"/>
      <w:r w:rsidRPr="00F505C2">
        <w:rPr>
          <w:rFonts w:ascii="微软雅黑" w:eastAsia="微软雅黑" w:hAnsi="微软雅黑" w:cs="宋体" w:hint="eastAsia"/>
          <w:color w:val="000000"/>
          <w:kern w:val="0"/>
          <w:sz w:val="32"/>
          <w:szCs w:val="32"/>
        </w:rPr>
        <w:t>、知合资本、黑牛食品共用的办公场地北京佳程广场23层召开收购国显光电OLED项目投资主体论证会，该次会议重点对投资国显光电的上市公司主体选择进行了论证。国显光电以及各中介机构的代表参加了该次会议。会后，郝某形成</w:t>
      </w:r>
      <w:proofErr w:type="gramStart"/>
      <w:r w:rsidRPr="00F505C2">
        <w:rPr>
          <w:rFonts w:ascii="微软雅黑" w:eastAsia="微软雅黑" w:hAnsi="微软雅黑" w:cs="宋体" w:hint="eastAsia"/>
          <w:color w:val="000000"/>
          <w:kern w:val="0"/>
          <w:sz w:val="32"/>
          <w:szCs w:val="32"/>
        </w:rPr>
        <w:t>了知合控股</w:t>
      </w:r>
      <w:proofErr w:type="gramEnd"/>
      <w:r w:rsidRPr="00F505C2">
        <w:rPr>
          <w:rFonts w:ascii="微软雅黑" w:eastAsia="微软雅黑" w:hAnsi="微软雅黑" w:cs="宋体" w:hint="eastAsia"/>
          <w:color w:val="000000"/>
          <w:kern w:val="0"/>
          <w:sz w:val="32"/>
          <w:szCs w:val="32"/>
        </w:rPr>
        <w:t>旗下黑牛食品、华夏幸福、玉龙股份3家上市公司作为OLED项目投资主体的优劣比较PPT，并交给李某敏，由李某敏向程某和王某学汇报。</w:t>
      </w:r>
    </w:p>
    <w:p w14:paraId="2CF9D521"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2016年8月17日，王某学、程某、李某敏等人到昆山市政府进行拜访，征求昆山市政府对投资国显光电上市公司主体意见。听取昆山市政府意见后，王某学、程某、李某敏等人开始讨论黑牛食品股票停牌时间。</w:t>
      </w:r>
    </w:p>
    <w:p w14:paraId="07722244"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2016年8月30日13时，黑牛食品临时停牌并公告拟披露重大事项。2016年8月31日，黑牛食品披露公司拟</w:t>
      </w:r>
      <w:proofErr w:type="gramStart"/>
      <w:r w:rsidRPr="00F505C2">
        <w:rPr>
          <w:rFonts w:ascii="微软雅黑" w:eastAsia="微软雅黑" w:hAnsi="微软雅黑" w:cs="宋体" w:hint="eastAsia"/>
          <w:color w:val="000000"/>
          <w:kern w:val="0"/>
          <w:sz w:val="32"/>
          <w:szCs w:val="32"/>
        </w:rPr>
        <w:t>筹划非</w:t>
      </w:r>
      <w:proofErr w:type="gramEnd"/>
      <w:r w:rsidRPr="00F505C2">
        <w:rPr>
          <w:rFonts w:ascii="微软雅黑" w:eastAsia="微软雅黑" w:hAnsi="微软雅黑" w:cs="宋体" w:hint="eastAsia"/>
          <w:color w:val="000000"/>
          <w:kern w:val="0"/>
          <w:sz w:val="32"/>
          <w:szCs w:val="32"/>
        </w:rPr>
        <w:t>公开发行股票事项。2016年9月14日，黑牛食品披露董事会审议通过的非公开发行股票相关议案，</w:t>
      </w:r>
      <w:proofErr w:type="gramStart"/>
      <w:r w:rsidRPr="00F505C2">
        <w:rPr>
          <w:rFonts w:ascii="微软雅黑" w:eastAsia="微软雅黑" w:hAnsi="微软雅黑" w:cs="宋体" w:hint="eastAsia"/>
          <w:color w:val="000000"/>
          <w:kern w:val="0"/>
          <w:sz w:val="32"/>
          <w:szCs w:val="32"/>
        </w:rPr>
        <w:t>拟非公开</w:t>
      </w:r>
      <w:proofErr w:type="gramEnd"/>
      <w:r w:rsidRPr="00F505C2">
        <w:rPr>
          <w:rFonts w:ascii="微软雅黑" w:eastAsia="微软雅黑" w:hAnsi="微软雅黑" w:cs="宋体" w:hint="eastAsia"/>
          <w:color w:val="000000"/>
          <w:kern w:val="0"/>
          <w:sz w:val="32"/>
          <w:szCs w:val="32"/>
        </w:rPr>
        <w:t>发行股票募集不超过180亿元资金，以募集资金与</w:t>
      </w:r>
      <w:proofErr w:type="gramStart"/>
      <w:r w:rsidRPr="00F505C2">
        <w:rPr>
          <w:rFonts w:ascii="微软雅黑" w:eastAsia="微软雅黑" w:hAnsi="微软雅黑" w:cs="宋体" w:hint="eastAsia"/>
          <w:color w:val="000000"/>
          <w:kern w:val="0"/>
          <w:sz w:val="32"/>
          <w:szCs w:val="32"/>
        </w:rPr>
        <w:t>昆山国</w:t>
      </w:r>
      <w:proofErr w:type="gramEnd"/>
      <w:r w:rsidRPr="00F505C2">
        <w:rPr>
          <w:rFonts w:ascii="微软雅黑" w:eastAsia="微软雅黑" w:hAnsi="微软雅黑" w:cs="宋体" w:hint="eastAsia"/>
          <w:color w:val="000000"/>
          <w:kern w:val="0"/>
          <w:sz w:val="32"/>
          <w:szCs w:val="32"/>
        </w:rPr>
        <w:t>创、文商旅集团、昆山创业持有的国显光电股权作为共同出资，设立江苏维信</w:t>
      </w:r>
      <w:proofErr w:type="gramStart"/>
      <w:r w:rsidRPr="00F505C2">
        <w:rPr>
          <w:rFonts w:ascii="微软雅黑" w:eastAsia="微软雅黑" w:hAnsi="微软雅黑" w:cs="宋体" w:hint="eastAsia"/>
          <w:color w:val="000000"/>
          <w:kern w:val="0"/>
          <w:sz w:val="32"/>
          <w:szCs w:val="32"/>
        </w:rPr>
        <w:t>诺显示</w:t>
      </w:r>
      <w:proofErr w:type="gramEnd"/>
      <w:r w:rsidRPr="00F505C2">
        <w:rPr>
          <w:rFonts w:ascii="微软雅黑" w:eastAsia="微软雅黑" w:hAnsi="微软雅黑" w:cs="宋体" w:hint="eastAsia"/>
          <w:color w:val="000000"/>
          <w:kern w:val="0"/>
          <w:sz w:val="32"/>
          <w:szCs w:val="32"/>
        </w:rPr>
        <w:t>科技有限公司，投资发光</w:t>
      </w:r>
      <w:r w:rsidRPr="00F505C2">
        <w:rPr>
          <w:rFonts w:ascii="微软雅黑" w:eastAsia="微软雅黑" w:hAnsi="微软雅黑" w:cs="宋体" w:hint="eastAsia"/>
          <w:color w:val="000000"/>
          <w:kern w:val="0"/>
          <w:sz w:val="32"/>
          <w:szCs w:val="32"/>
        </w:rPr>
        <w:lastRenderedPageBreak/>
        <w:t>显示器件项目。拟募集资金投资额占其2016年6月末总资产、净资产的比例超过100%。</w:t>
      </w:r>
    </w:p>
    <w:p w14:paraId="409944EC"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黑牛食品非公开发行股票募集资金收购国显光电的事项属于《证券法》第六十七条第二款第二项：“公司的重大投资行为和重大的购置财产的决定”，构成《证券法》第七十五条第二款第一项规定的内幕信息。该信息不晚于2016年6月17日《投资协议》内容确定时形成，于2016年8月31日公开。</w:t>
      </w:r>
    </w:p>
    <w:p w14:paraId="52F5F0BE"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D23CD8">
        <w:rPr>
          <w:rFonts w:ascii="微软雅黑" w:eastAsia="微软雅黑" w:hAnsi="微软雅黑" w:cs="宋体" w:hint="eastAsia"/>
          <w:color w:val="000000"/>
          <w:kern w:val="0"/>
          <w:sz w:val="32"/>
          <w:szCs w:val="32"/>
          <w:highlight w:val="yellow"/>
        </w:rPr>
        <w:t>程某</w:t>
      </w:r>
      <w:proofErr w:type="gramStart"/>
      <w:r w:rsidRPr="00D23CD8">
        <w:rPr>
          <w:rFonts w:ascii="微软雅黑" w:eastAsia="微软雅黑" w:hAnsi="微软雅黑" w:cs="宋体" w:hint="eastAsia"/>
          <w:color w:val="000000"/>
          <w:kern w:val="0"/>
          <w:sz w:val="32"/>
          <w:szCs w:val="32"/>
          <w:highlight w:val="yellow"/>
        </w:rPr>
        <w:t>时任知合控股</w:t>
      </w:r>
      <w:proofErr w:type="gramEnd"/>
      <w:r w:rsidRPr="00D23CD8">
        <w:rPr>
          <w:rFonts w:ascii="微软雅黑" w:eastAsia="微软雅黑" w:hAnsi="微软雅黑" w:cs="宋体" w:hint="eastAsia"/>
          <w:color w:val="000000"/>
          <w:kern w:val="0"/>
          <w:sz w:val="32"/>
          <w:szCs w:val="32"/>
          <w:highlight w:val="yellow"/>
        </w:rPr>
        <w:t>常务副总裁、知合资本董事长兼总裁、黑牛食品董事长，是上述黑牛食品收购国显</w:t>
      </w:r>
      <w:proofErr w:type="gramStart"/>
      <w:r w:rsidRPr="00D23CD8">
        <w:rPr>
          <w:rFonts w:ascii="微软雅黑" w:eastAsia="微软雅黑" w:hAnsi="微软雅黑" w:cs="宋体" w:hint="eastAsia"/>
          <w:color w:val="000000"/>
          <w:kern w:val="0"/>
          <w:sz w:val="32"/>
          <w:szCs w:val="32"/>
          <w:highlight w:val="yellow"/>
        </w:rPr>
        <w:t>光电项目</w:t>
      </w:r>
      <w:proofErr w:type="gramEnd"/>
      <w:r w:rsidRPr="00D23CD8">
        <w:rPr>
          <w:rFonts w:ascii="微软雅黑" w:eastAsia="微软雅黑" w:hAnsi="微软雅黑" w:cs="宋体" w:hint="eastAsia"/>
          <w:color w:val="000000"/>
          <w:kern w:val="0"/>
          <w:sz w:val="32"/>
          <w:szCs w:val="32"/>
          <w:highlight w:val="yellow"/>
        </w:rPr>
        <w:t>的总负责人</w:t>
      </w:r>
      <w:r w:rsidRPr="00F505C2">
        <w:rPr>
          <w:rFonts w:ascii="微软雅黑" w:eastAsia="微软雅黑" w:hAnsi="微软雅黑" w:cs="宋体" w:hint="eastAsia"/>
          <w:color w:val="000000"/>
          <w:kern w:val="0"/>
          <w:sz w:val="32"/>
          <w:szCs w:val="32"/>
        </w:rPr>
        <w:t>；李某敏时任知合资本董事总经理、黑牛食品董事，是上述收购事项的具体负责人；贾某娟、郝某是主要具体经办人。程某、李某敏、贾某娟、郝某全程参与收购过程，属于《证券法》第七十四条规定的内幕信息知情人，且知情时间均不晚于2016年6月17日。</w:t>
      </w:r>
    </w:p>
    <w:p w14:paraId="40218F27"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二、周寅操作其本人账户及控制“李某顺”账户在内幕信息敏感期内交易“黑牛食品”股票</w:t>
      </w:r>
    </w:p>
    <w:p w14:paraId="627D94BF"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t>（一）周寅本人账户及实际控制并使用“李某顺”账户的基本情况</w:t>
      </w:r>
    </w:p>
    <w:p w14:paraId="06C04B77"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“周寅”证券账户于2015年3月30日在方正证券北京和平里营业部开立。该账户交易“黑牛食品”均由周寅</w:t>
      </w:r>
      <w:r w:rsidRPr="00F505C2">
        <w:rPr>
          <w:rFonts w:ascii="微软雅黑" w:eastAsia="微软雅黑" w:hAnsi="微软雅黑" w:cs="宋体" w:hint="eastAsia"/>
          <w:color w:val="000000"/>
          <w:kern w:val="0"/>
          <w:sz w:val="32"/>
          <w:szCs w:val="32"/>
        </w:rPr>
        <w:lastRenderedPageBreak/>
        <w:t>本人使用手机或办公电脑登陆和下单，交易“黑牛食品”的资金来源于周寅本人银行账户及证券账户。</w:t>
      </w:r>
    </w:p>
    <w:p w14:paraId="1A1BD32C"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“李某顺”证券账户于2008年8月25日在广发证券北京中关村营业部开立。李</w:t>
      </w:r>
      <w:proofErr w:type="gramStart"/>
      <w:r w:rsidRPr="00F505C2">
        <w:rPr>
          <w:rFonts w:ascii="微软雅黑" w:eastAsia="微软雅黑" w:hAnsi="微软雅黑" w:cs="宋体" w:hint="eastAsia"/>
          <w:color w:val="000000"/>
          <w:kern w:val="0"/>
          <w:sz w:val="32"/>
          <w:szCs w:val="32"/>
        </w:rPr>
        <w:t>某顺系周寅大学</w:t>
      </w:r>
      <w:proofErr w:type="gramEnd"/>
      <w:r w:rsidRPr="00F505C2">
        <w:rPr>
          <w:rFonts w:ascii="微软雅黑" w:eastAsia="微软雅黑" w:hAnsi="微软雅黑" w:cs="宋体" w:hint="eastAsia"/>
          <w:color w:val="000000"/>
          <w:kern w:val="0"/>
          <w:sz w:val="32"/>
          <w:szCs w:val="32"/>
        </w:rPr>
        <w:t>同班同学。该账户交易“黑牛食品”均由周寅使用手机或其办公电脑登陆和下单，交易“黑牛食品”的资金来源于周寅银行账户转账及李某顺夫妇归还周寅的借款。</w:t>
      </w:r>
    </w:p>
    <w:p w14:paraId="388108A4"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t>（二）周寅与内幕信息知情人接触、联络情况</w:t>
      </w:r>
    </w:p>
    <w:p w14:paraId="49354442"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D23CD8">
        <w:rPr>
          <w:rFonts w:ascii="微软雅黑" w:eastAsia="微软雅黑" w:hAnsi="微软雅黑" w:cs="宋体" w:hint="eastAsia"/>
          <w:color w:val="000000"/>
          <w:kern w:val="0"/>
          <w:sz w:val="32"/>
          <w:szCs w:val="32"/>
          <w:highlight w:val="yellow"/>
        </w:rPr>
        <w:t>内幕信息敏感期内，周寅时任知合资</w:t>
      </w:r>
      <w:proofErr w:type="gramStart"/>
      <w:r w:rsidRPr="00D23CD8">
        <w:rPr>
          <w:rFonts w:ascii="微软雅黑" w:eastAsia="微软雅黑" w:hAnsi="微软雅黑" w:cs="宋体" w:hint="eastAsia"/>
          <w:color w:val="000000"/>
          <w:kern w:val="0"/>
          <w:sz w:val="32"/>
          <w:szCs w:val="32"/>
          <w:highlight w:val="yellow"/>
        </w:rPr>
        <w:t>产业务</w:t>
      </w:r>
      <w:proofErr w:type="gramEnd"/>
      <w:r w:rsidRPr="00D23CD8">
        <w:rPr>
          <w:rFonts w:ascii="微软雅黑" w:eastAsia="微软雅黑" w:hAnsi="微软雅黑" w:cs="宋体" w:hint="eastAsia"/>
          <w:color w:val="000000"/>
          <w:kern w:val="0"/>
          <w:sz w:val="32"/>
          <w:szCs w:val="32"/>
          <w:highlight w:val="yellow"/>
        </w:rPr>
        <w:t>三部经理，与兼任该公司董事长的内幕知情人程某是直接的上下级同事关系，二人有日常工作接触。周寅与程某的手机电话记录显示，二人在内幕信息敏感期内通话19次。</w:t>
      </w:r>
    </w:p>
    <w:p w14:paraId="1B887929"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内幕信息敏感期内，知合资产</w:t>
      </w:r>
      <w:proofErr w:type="gramStart"/>
      <w:r w:rsidRPr="00F505C2">
        <w:rPr>
          <w:rFonts w:ascii="微软雅黑" w:eastAsia="微软雅黑" w:hAnsi="微软雅黑" w:cs="宋体" w:hint="eastAsia"/>
          <w:color w:val="000000"/>
          <w:kern w:val="0"/>
          <w:sz w:val="32"/>
          <w:szCs w:val="32"/>
        </w:rPr>
        <w:t>与知合控股</w:t>
      </w:r>
      <w:proofErr w:type="gramEnd"/>
      <w:r w:rsidRPr="00F505C2">
        <w:rPr>
          <w:rFonts w:ascii="微软雅黑" w:eastAsia="微软雅黑" w:hAnsi="微软雅黑" w:cs="宋体" w:hint="eastAsia"/>
          <w:color w:val="000000"/>
          <w:kern w:val="0"/>
          <w:sz w:val="32"/>
          <w:szCs w:val="32"/>
        </w:rPr>
        <w:t>、知合资本同在北京市朝阳区东三环北路霞光里18号佳程广场A座23层的敞开式场所办公，该场所是黑牛食品董事会会议等重大决策地，同时也是黑牛食品非公开发行股票投资国显光电事项的筹划、论证、决策地，周寅与李某敏、贾某娟、郝某同在该场所办公。</w:t>
      </w:r>
    </w:p>
    <w:p w14:paraId="5D9CE3EC"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t>（三）账户资金划转情况</w:t>
      </w:r>
    </w:p>
    <w:p w14:paraId="66E0C041"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“周寅”证券账户购买黑牛食品股票资金来源为三方存管银行账户内留存资金及买入黑牛食品股票期间卖出证券账户内所持部分股票所得资金。该账户卖出黑牛食品股</w:t>
      </w:r>
      <w:r w:rsidRPr="00F505C2">
        <w:rPr>
          <w:rFonts w:ascii="微软雅黑" w:eastAsia="微软雅黑" w:hAnsi="微软雅黑" w:cs="宋体" w:hint="eastAsia"/>
          <w:color w:val="000000"/>
          <w:kern w:val="0"/>
          <w:sz w:val="32"/>
          <w:szCs w:val="32"/>
        </w:rPr>
        <w:lastRenderedPageBreak/>
        <w:t>票所得资金中，部分转出至三方存管银行账户，部分仍用于交易其他股票。</w:t>
      </w:r>
    </w:p>
    <w:p w14:paraId="573C708D"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李某顺”证券账户交易资金来源于周寅银行账户转入的845万元和李某顺妻子戴某晶银行账户转入的25万元，合计870万元，全部用于购买黑牛食品股票。其中戴某晶账户转入的25万元为李某顺夫妇向周寅归还借款。该账户卖出黑牛食品股票后，所得资金用于买入其他股票，并最终全部转到周寅银行账户。</w:t>
      </w:r>
    </w:p>
    <w:p w14:paraId="44B6C37D"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t>（四）账户交易“黑牛食品”情况</w:t>
      </w:r>
    </w:p>
    <w:p w14:paraId="32766C53"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周寅”账户自2016年8月3日黑牛食品复牌开始买入黑牛食品股票，在8月3日至8月15日期间合计买入黑牛食品628,800股，买入金额11,006,051.82元。2016年9月19日，该账户开始卖出黑牛食品股票，至10月20日全部卖出，卖出金额13,180,998.06元。</w:t>
      </w:r>
    </w:p>
    <w:p w14:paraId="042684CC"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李某顺”账户自2016年8月23日开始买入黑牛食品股票，在8月23日至8月30日期间合计买入黑牛食品441,300股，买入金额8,699,322.49元。2016年9月27日至9月29日期间，该账户集中卖出黑牛食品股票，至11月23日全部卖出，卖出金额8,752,013.83元。</w:t>
      </w:r>
    </w:p>
    <w:p w14:paraId="54C13503"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上述2账户合计买入黑牛食品股票1,070,100股，金额19,705,374.31元，盈利合计2,227,637.58元。</w:t>
      </w:r>
    </w:p>
    <w:p w14:paraId="131BA90E"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lastRenderedPageBreak/>
        <w:t>（五）周寅交易“黑牛食品”行为与内幕信息形成和变化过程高度一致</w:t>
      </w:r>
    </w:p>
    <w:p w14:paraId="27314652"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黑牛食品因筹划实施重大资产重组于2016年5月25日停牌，直至2016年8月3日复牌，并因</w:t>
      </w:r>
      <w:proofErr w:type="gramStart"/>
      <w:r w:rsidRPr="00F505C2">
        <w:rPr>
          <w:rFonts w:ascii="微软雅黑" w:eastAsia="微软雅黑" w:hAnsi="微软雅黑" w:cs="宋体" w:hint="eastAsia"/>
          <w:color w:val="000000"/>
          <w:kern w:val="0"/>
          <w:sz w:val="32"/>
          <w:szCs w:val="32"/>
        </w:rPr>
        <w:t>筹划非</w:t>
      </w:r>
      <w:proofErr w:type="gramEnd"/>
      <w:r w:rsidRPr="00F505C2">
        <w:rPr>
          <w:rFonts w:ascii="微软雅黑" w:eastAsia="微软雅黑" w:hAnsi="微软雅黑" w:cs="宋体" w:hint="eastAsia"/>
          <w:color w:val="000000"/>
          <w:kern w:val="0"/>
          <w:sz w:val="32"/>
          <w:szCs w:val="32"/>
        </w:rPr>
        <w:t>公开发行事项于2016年8月30日再次停牌，于2016年9月14日复牌。2016年6月内幕信息形成时，黑牛食品尚处于停牌状态。</w:t>
      </w:r>
    </w:p>
    <w:p w14:paraId="28636F2A"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2016年8月3日，在黑牛食品复牌后的第一个交易日，周寅即在上午9时01分将本人证券账户三方存管银行账户内的650万元转入证券账户，并在9点30分之前以涨停价或接近涨停价买入黑牛食品股票合计578.46万元。2016年8月15日，即前述在佳程广场A座23层召开的收购国显光电OLED项目投资主体论证会后第5日，周寅又将其于2016年7月25日买入的玉龙股份股票全部亏损卖出，所得资金390万元中的389.2万元立即用于买入黑牛食品。而玉龙股份的实际控制权于2016年7月28日变更为王某学，曾是本案中收购国显光电的备选主体之一。且李某敏称，2016年8月13、14日左右，王某学最终选择了黑牛食品作为OLED项目的合作主体。该内幕信息变化过程与周寅上述将玉龙股份换股为黑牛食品的时点高度吻合。</w:t>
      </w:r>
    </w:p>
    <w:p w14:paraId="09AC5AA7"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lastRenderedPageBreak/>
        <w:t>2016年8月23日，周寅操作“李某顺”证券账户在当日上午9时28分开始委托买入黑牛食品股票，在委托价格未成交的情况下，继续以更高价格委托买入黑牛食品股票，当日共买入黑牛食品股票15.11万股、303.22万元。其后该账户在2016年8月30日前又陆续将证券账户内资金全部买入黑牛食品股票。</w:t>
      </w:r>
    </w:p>
    <w:p w14:paraId="341E7B94"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在黑牛食品2016年8月3日复牌至2016年8月30日再次停牌期间，周寅操作的2个涉案账户持续买入黑牛食品，未买入其他股票，也未卖出过黑牛食品，其买入黑牛食品的意愿强烈。2016年9月14日黑牛食品复牌。在复牌后的第二个交易日，周寅就开始陆续卖出黑牛食品。</w:t>
      </w:r>
    </w:p>
    <w:p w14:paraId="1077BE7A"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综上，周寅交易黑牛食品的时点与内幕信息的形成、变化和公开过程高度一致。</w:t>
      </w:r>
    </w:p>
    <w:p w14:paraId="5CD2FC66" w14:textId="77777777" w:rsidR="00F505C2" w:rsidRPr="00F505C2" w:rsidRDefault="00F505C2" w:rsidP="00F505C2">
      <w:pPr>
        <w:widowControl/>
        <w:shd w:val="clear" w:color="auto" w:fill="FFFFFF"/>
        <w:spacing w:line="408" w:lineRule="atLeast"/>
        <w:ind w:firstLine="643"/>
        <w:jc w:val="left"/>
        <w:rPr>
          <w:rFonts w:ascii="微软雅黑" w:eastAsia="微软雅黑" w:hAnsi="微软雅黑" w:cs="宋体"/>
          <w:color w:val="000000"/>
          <w:kern w:val="0"/>
          <w:sz w:val="24"/>
          <w:szCs w:val="24"/>
        </w:rPr>
      </w:pPr>
      <w:r w:rsidRPr="00F505C2">
        <w:rPr>
          <w:rFonts w:ascii="微软雅黑" w:eastAsia="微软雅黑" w:hAnsi="微软雅黑" w:cs="宋体" w:hint="eastAsia"/>
          <w:b/>
          <w:bCs/>
          <w:color w:val="000000"/>
          <w:kern w:val="0"/>
          <w:sz w:val="32"/>
          <w:szCs w:val="32"/>
        </w:rPr>
        <w:t>（六）周寅交易“黑牛食品”行为明显异常，且未能提供合理解释</w:t>
      </w:r>
    </w:p>
    <w:p w14:paraId="2529CA18"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“周寅”“李某顺”证券账户仅在内幕信息敏感期内买入黑牛食品股票，此期间前后均未买入过该股票。且2016年8月3日至8月30日期间，2个涉案账户均仅买入黑牛食品1只股票，买入</w:t>
      </w:r>
      <w:proofErr w:type="gramStart"/>
      <w:r w:rsidRPr="00F505C2">
        <w:rPr>
          <w:rFonts w:ascii="微软雅黑" w:eastAsia="微软雅黑" w:hAnsi="微软雅黑" w:cs="宋体" w:hint="eastAsia"/>
          <w:color w:val="000000"/>
          <w:kern w:val="0"/>
          <w:sz w:val="32"/>
          <w:szCs w:val="32"/>
        </w:rPr>
        <w:t>仓位</w:t>
      </w:r>
      <w:proofErr w:type="gramEnd"/>
      <w:r w:rsidRPr="00F505C2">
        <w:rPr>
          <w:rFonts w:ascii="微软雅黑" w:eastAsia="微软雅黑" w:hAnsi="微软雅黑" w:cs="宋体" w:hint="eastAsia"/>
          <w:color w:val="000000"/>
          <w:kern w:val="0"/>
          <w:sz w:val="32"/>
          <w:szCs w:val="32"/>
        </w:rPr>
        <w:t>高。</w:t>
      </w:r>
    </w:p>
    <w:p w14:paraId="4F3AC9EB"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周寅在本人持有证券账户</w:t>
      </w:r>
      <w:proofErr w:type="gramStart"/>
      <w:r w:rsidRPr="00F505C2">
        <w:rPr>
          <w:rFonts w:ascii="微软雅黑" w:eastAsia="微软雅黑" w:hAnsi="微软雅黑" w:cs="宋体" w:hint="eastAsia"/>
          <w:color w:val="000000"/>
          <w:kern w:val="0"/>
          <w:sz w:val="32"/>
          <w:szCs w:val="32"/>
        </w:rPr>
        <w:t>并交易</w:t>
      </w:r>
      <w:proofErr w:type="gramEnd"/>
      <w:r w:rsidRPr="00F505C2">
        <w:rPr>
          <w:rFonts w:ascii="微软雅黑" w:eastAsia="微软雅黑" w:hAnsi="微软雅黑" w:cs="宋体" w:hint="eastAsia"/>
          <w:color w:val="000000"/>
          <w:kern w:val="0"/>
          <w:sz w:val="32"/>
          <w:szCs w:val="32"/>
        </w:rPr>
        <w:t>黑牛食品股票的情况下，仍借他人账户交易黑牛食品股票，行为明显异常。</w:t>
      </w:r>
    </w:p>
    <w:p w14:paraId="1D6115FD"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lastRenderedPageBreak/>
        <w:t>调查过程中，周寅解释其是根据“东方财富股吧”“雪球APP”“同花顺”等网络平台的网友评论留言等公开信息买入黑牛食品。但该说法及提供的资料明显不足以支持大额、持续、坚决买入黑牛食品的异常交易行为，也无法解释借用他人账户买入黑牛食品的异常行为，故不予采信。</w:t>
      </w:r>
    </w:p>
    <w:p w14:paraId="309547AE"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以上事实，有上市公司相关公告、通讯记录、银行账户资料、证券账户资料、电脑信息资料、询问笔录以及书面说明和协议等证据证明，足以认定。</w:t>
      </w:r>
    </w:p>
    <w:p w14:paraId="69EB9D99"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我局认为，周寅的上述行为违反《证券法》第七十三条、七十六条第一款的规定，构成了《证券法》第二百零二条所述内幕交易行为。</w:t>
      </w:r>
    </w:p>
    <w:p w14:paraId="0F09EA0D"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根据当事人违法行为的事实、性质、情节与社会危害程度，依据《证券法》第二百零二条的规定，我局决定：</w:t>
      </w:r>
    </w:p>
    <w:p w14:paraId="0A64A4AE"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没收周寅违法所得2,227,637.58元，并处以6,682,912.74元罚款。</w:t>
      </w:r>
    </w:p>
    <w:p w14:paraId="520E6447"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当事人应自收到本处罚决定书之日起15日内，将罚没款汇交中国证券监督管理委员会（财政</w:t>
      </w:r>
      <w:proofErr w:type="gramStart"/>
      <w:r w:rsidRPr="00F505C2">
        <w:rPr>
          <w:rFonts w:ascii="微软雅黑" w:eastAsia="微软雅黑" w:hAnsi="微软雅黑" w:cs="宋体" w:hint="eastAsia"/>
          <w:color w:val="000000"/>
          <w:kern w:val="0"/>
          <w:sz w:val="32"/>
          <w:szCs w:val="32"/>
        </w:rPr>
        <w:t>汇缴专户</w:t>
      </w:r>
      <w:proofErr w:type="gramEnd"/>
      <w:r w:rsidRPr="00F505C2">
        <w:rPr>
          <w:rFonts w:ascii="微软雅黑" w:eastAsia="微软雅黑" w:hAnsi="微软雅黑" w:cs="宋体" w:hint="eastAsia"/>
          <w:color w:val="000000"/>
          <w:kern w:val="0"/>
          <w:sz w:val="32"/>
          <w:szCs w:val="32"/>
        </w:rPr>
        <w:t>），开户银行：中信银行总行营业部，账号：7111010189800000162，由该行直接上缴国库，并将注有当事人名称的付款凭证复印件送我局备案。当事人如果对本处罚决定不服，可在收到本处罚决定书之日起60日内</w:t>
      </w:r>
      <w:r w:rsidRPr="00F505C2">
        <w:rPr>
          <w:rFonts w:ascii="微软雅黑" w:eastAsia="微软雅黑" w:hAnsi="微软雅黑" w:cs="宋体" w:hint="eastAsia"/>
          <w:color w:val="000000"/>
          <w:kern w:val="0"/>
          <w:sz w:val="32"/>
          <w:szCs w:val="32"/>
        </w:rPr>
        <w:lastRenderedPageBreak/>
        <w:t>向中国证券监督管理委员会申请行政复议，也可在收到本处罚决定书之日起6个月内直接向有管辖权的人民法院提起行政诉讼。复议和诉讼期间，上述决定不停止执行。</w:t>
      </w:r>
    </w:p>
    <w:p w14:paraId="0D29D30F"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24"/>
          <w:szCs w:val="24"/>
        </w:rPr>
        <w:t> </w:t>
      </w:r>
    </w:p>
    <w:p w14:paraId="1892A312"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24"/>
          <w:szCs w:val="24"/>
        </w:rPr>
        <w:t> </w:t>
      </w:r>
    </w:p>
    <w:p w14:paraId="4C869AFE" w14:textId="77777777" w:rsidR="00F505C2" w:rsidRPr="00F505C2" w:rsidRDefault="00F505C2" w:rsidP="00F505C2">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24"/>
          <w:szCs w:val="24"/>
        </w:rPr>
        <w:t> </w:t>
      </w:r>
    </w:p>
    <w:p w14:paraId="62F4D79D" w14:textId="77777777" w:rsidR="00F505C2" w:rsidRPr="00F505C2" w:rsidRDefault="00F505C2" w:rsidP="00F505C2">
      <w:pPr>
        <w:widowControl/>
        <w:shd w:val="clear" w:color="auto" w:fill="FFFFFF"/>
        <w:wordWrap w:val="0"/>
        <w:spacing w:line="408" w:lineRule="atLeast"/>
        <w:ind w:firstLine="640"/>
        <w:jc w:val="righ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中国证监会广西监管局　　 </w:t>
      </w:r>
    </w:p>
    <w:p w14:paraId="66009DF7" w14:textId="77777777" w:rsidR="00F505C2" w:rsidRPr="00F505C2" w:rsidRDefault="00F505C2" w:rsidP="00F505C2">
      <w:pPr>
        <w:widowControl/>
        <w:shd w:val="clear" w:color="auto" w:fill="FFFFFF"/>
        <w:wordWrap w:val="0"/>
        <w:spacing w:line="408" w:lineRule="atLeast"/>
        <w:ind w:firstLine="640"/>
        <w:jc w:val="right"/>
        <w:rPr>
          <w:rFonts w:ascii="微软雅黑" w:eastAsia="微软雅黑" w:hAnsi="微软雅黑" w:cs="宋体"/>
          <w:color w:val="000000"/>
          <w:kern w:val="0"/>
          <w:sz w:val="24"/>
          <w:szCs w:val="24"/>
        </w:rPr>
      </w:pPr>
      <w:r w:rsidRPr="00F505C2">
        <w:rPr>
          <w:rFonts w:ascii="微软雅黑" w:eastAsia="微软雅黑" w:hAnsi="微软雅黑" w:cs="宋体" w:hint="eastAsia"/>
          <w:color w:val="000000"/>
          <w:kern w:val="0"/>
          <w:sz w:val="32"/>
          <w:szCs w:val="32"/>
        </w:rPr>
        <w:t xml:space="preserve">2018年11月6日　</w:t>
      </w:r>
    </w:p>
    <w:p w14:paraId="40B8F734" w14:textId="77777777" w:rsidR="00A074B3" w:rsidRDefault="00A074B3"/>
    <w:sectPr w:rsidR="00A07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9F49" w14:textId="77777777" w:rsidR="00D23CD8" w:rsidRDefault="00D23CD8" w:rsidP="00D23CD8">
      <w:r>
        <w:separator/>
      </w:r>
    </w:p>
  </w:endnote>
  <w:endnote w:type="continuationSeparator" w:id="0">
    <w:p w14:paraId="1C8AF6C5" w14:textId="77777777" w:rsidR="00D23CD8" w:rsidRDefault="00D23CD8" w:rsidP="00D2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D1E5" w14:textId="77777777" w:rsidR="00D23CD8" w:rsidRDefault="00D23CD8" w:rsidP="00D23CD8">
      <w:r>
        <w:separator/>
      </w:r>
    </w:p>
  </w:footnote>
  <w:footnote w:type="continuationSeparator" w:id="0">
    <w:p w14:paraId="225B5686" w14:textId="77777777" w:rsidR="00D23CD8" w:rsidRDefault="00D23CD8" w:rsidP="00D23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C2"/>
    <w:rsid w:val="008D6DC0"/>
    <w:rsid w:val="00A074B3"/>
    <w:rsid w:val="00D23CD8"/>
    <w:rsid w:val="00F5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5DEC4"/>
  <w15:chartTrackingRefBased/>
  <w15:docId w15:val="{90730284-EA69-4948-B966-67E34DCD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05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05C2"/>
    <w:rPr>
      <w:b/>
      <w:bCs/>
    </w:rPr>
  </w:style>
  <w:style w:type="paragraph" w:styleId="a5">
    <w:name w:val="header"/>
    <w:basedOn w:val="a"/>
    <w:link w:val="a6"/>
    <w:uiPriority w:val="99"/>
    <w:unhideWhenUsed/>
    <w:rsid w:val="00D23C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3CD8"/>
    <w:rPr>
      <w:sz w:val="18"/>
      <w:szCs w:val="18"/>
    </w:rPr>
  </w:style>
  <w:style w:type="paragraph" w:styleId="a7">
    <w:name w:val="footer"/>
    <w:basedOn w:val="a"/>
    <w:link w:val="a8"/>
    <w:uiPriority w:val="99"/>
    <w:unhideWhenUsed/>
    <w:rsid w:val="00D23CD8"/>
    <w:pPr>
      <w:tabs>
        <w:tab w:val="center" w:pos="4153"/>
        <w:tab w:val="right" w:pos="8306"/>
      </w:tabs>
      <w:snapToGrid w:val="0"/>
      <w:jc w:val="left"/>
    </w:pPr>
    <w:rPr>
      <w:sz w:val="18"/>
      <w:szCs w:val="18"/>
    </w:rPr>
  </w:style>
  <w:style w:type="character" w:customStyle="1" w:styleId="a8">
    <w:name w:val="页脚 字符"/>
    <w:basedOn w:val="a0"/>
    <w:link w:val="a7"/>
    <w:uiPriority w:val="99"/>
    <w:rsid w:val="00D23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856213">
      <w:bodyDiv w:val="1"/>
      <w:marLeft w:val="0"/>
      <w:marRight w:val="0"/>
      <w:marTop w:val="0"/>
      <w:marBottom w:val="0"/>
      <w:divBdr>
        <w:top w:val="none" w:sz="0" w:space="0" w:color="auto"/>
        <w:left w:val="none" w:sz="0" w:space="0" w:color="auto"/>
        <w:bottom w:val="none" w:sz="0" w:space="0" w:color="auto"/>
        <w:right w:val="none" w:sz="0" w:space="0" w:color="auto"/>
      </w:divBdr>
      <w:divsChild>
        <w:div w:id="585959756">
          <w:marLeft w:val="0"/>
          <w:marRight w:val="0"/>
          <w:marTop w:val="150"/>
          <w:marBottom w:val="150"/>
          <w:divBdr>
            <w:top w:val="none" w:sz="0" w:space="0" w:color="auto"/>
            <w:left w:val="none" w:sz="0" w:space="0" w:color="auto"/>
            <w:bottom w:val="none" w:sz="0" w:space="0" w:color="auto"/>
            <w:right w:val="none" w:sz="0" w:space="0" w:color="auto"/>
          </w:divBdr>
        </w:div>
        <w:div w:id="866482684">
          <w:marLeft w:val="0"/>
          <w:marRight w:val="0"/>
          <w:marTop w:val="0"/>
          <w:marBottom w:val="0"/>
          <w:divBdr>
            <w:top w:val="single" w:sz="6" w:space="8" w:color="B5B5B5"/>
            <w:left w:val="single" w:sz="6" w:space="0" w:color="B5B5B5"/>
            <w:bottom w:val="single" w:sz="6" w:space="8" w:color="B5B5B5"/>
            <w:right w:val="single" w:sz="6" w:space="0" w:color="B5B5B5"/>
          </w:divBdr>
          <w:divsChild>
            <w:div w:id="8651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2021-10-03T17:42:00Z</dcterms:created>
  <dcterms:modified xsi:type="dcterms:W3CDTF">2021-10-04T03:57:00Z</dcterms:modified>
</cp:coreProperties>
</file>