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F1201" w14:textId="77777777" w:rsidR="00344798" w:rsidRPr="00344798" w:rsidRDefault="00344798" w:rsidP="00344798">
      <w:pPr>
        <w:widowControl/>
        <w:shd w:val="clear" w:color="auto" w:fill="FFFFFF"/>
        <w:spacing w:line="525" w:lineRule="atLeast"/>
        <w:jc w:val="center"/>
        <w:rPr>
          <w:rFonts w:ascii="微软雅黑" w:eastAsia="微软雅黑" w:hAnsi="微软雅黑" w:cs="宋体"/>
          <w:b/>
          <w:bCs/>
          <w:color w:val="0C5CB1"/>
          <w:kern w:val="0"/>
          <w:sz w:val="30"/>
          <w:szCs w:val="30"/>
        </w:rPr>
      </w:pPr>
      <w:r w:rsidRPr="00344798">
        <w:rPr>
          <w:rFonts w:ascii="微软雅黑" w:eastAsia="微软雅黑" w:hAnsi="微软雅黑" w:cs="宋体" w:hint="eastAsia"/>
          <w:b/>
          <w:bCs/>
          <w:color w:val="0C5CB1"/>
          <w:kern w:val="0"/>
          <w:sz w:val="30"/>
          <w:szCs w:val="30"/>
        </w:rPr>
        <w:t>中国证券监督管理委员会江苏监管局行政处罚决定书(张骏)</w:t>
      </w:r>
    </w:p>
    <w:p w14:paraId="1192BE5B" w14:textId="77777777" w:rsidR="00344798" w:rsidRPr="00344798" w:rsidRDefault="00344798" w:rsidP="00344798">
      <w:pPr>
        <w:widowControl/>
        <w:shd w:val="clear" w:color="auto" w:fill="FFFFFF"/>
        <w:jc w:val="center"/>
        <w:rPr>
          <w:rFonts w:ascii="宋体" w:eastAsia="宋体" w:hAnsi="宋体" w:cs="宋体" w:hint="eastAsia"/>
          <w:color w:val="888888"/>
          <w:kern w:val="0"/>
          <w:sz w:val="18"/>
          <w:szCs w:val="18"/>
        </w:rPr>
      </w:pPr>
      <w:r w:rsidRPr="00344798">
        <w:rPr>
          <w:rFonts w:ascii="宋体" w:eastAsia="宋体" w:hAnsi="宋体" w:cs="宋体" w:hint="eastAsia"/>
          <w:color w:val="888888"/>
          <w:kern w:val="0"/>
          <w:sz w:val="18"/>
          <w:szCs w:val="18"/>
        </w:rPr>
        <w:t>时间：2014-12-04 来源：</w:t>
      </w:r>
    </w:p>
    <w:p w14:paraId="459D64A0" w14:textId="77777777" w:rsidR="00344798" w:rsidRPr="00344798" w:rsidRDefault="00344798" w:rsidP="00344798">
      <w:pPr>
        <w:widowControl/>
        <w:shd w:val="clear" w:color="auto" w:fill="FFFFFF"/>
        <w:spacing w:after="90"/>
        <w:ind w:firstLine="360"/>
        <w:jc w:val="center"/>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〔2014〕4号</w:t>
      </w:r>
    </w:p>
    <w:p w14:paraId="422A3779"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 </w:t>
      </w:r>
    </w:p>
    <w:p w14:paraId="689F05A1"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当事人：张骏,男,1978年10月出生，住址：江苏省无锡市南长区。</w:t>
      </w:r>
    </w:p>
    <w:p w14:paraId="37A7E82D"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依据《中华人民共和国证券法》（以下简称《证券法》）有关规定，我局依法对张骏涉嫌内幕交易违法行为进行了立案调查、审理，并依法向当事人告知了</w:t>
      </w:r>
      <w:proofErr w:type="gramStart"/>
      <w:r w:rsidRPr="00344798">
        <w:rPr>
          <w:rFonts w:ascii="宋体" w:eastAsia="宋体" w:hAnsi="宋体" w:cs="宋体" w:hint="eastAsia"/>
          <w:color w:val="333333"/>
          <w:kern w:val="0"/>
          <w:szCs w:val="21"/>
        </w:rPr>
        <w:t>作出</w:t>
      </w:r>
      <w:proofErr w:type="gramEnd"/>
      <w:r w:rsidRPr="00344798">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3F82D566"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经查明，张</w:t>
      </w:r>
      <w:proofErr w:type="gramStart"/>
      <w:r w:rsidRPr="00344798">
        <w:rPr>
          <w:rFonts w:ascii="宋体" w:eastAsia="宋体" w:hAnsi="宋体" w:cs="宋体" w:hint="eastAsia"/>
          <w:color w:val="333333"/>
          <w:kern w:val="0"/>
          <w:szCs w:val="21"/>
        </w:rPr>
        <w:t>骏存在</w:t>
      </w:r>
      <w:proofErr w:type="gramEnd"/>
      <w:r w:rsidRPr="00344798">
        <w:rPr>
          <w:rFonts w:ascii="宋体" w:eastAsia="宋体" w:hAnsi="宋体" w:cs="宋体" w:hint="eastAsia"/>
          <w:color w:val="333333"/>
          <w:kern w:val="0"/>
          <w:szCs w:val="21"/>
        </w:rPr>
        <w:t>以下违法事实：</w:t>
      </w:r>
    </w:p>
    <w:p w14:paraId="194175BC"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一、内幕信息的形成过程</w:t>
      </w:r>
    </w:p>
    <w:p w14:paraId="7F4E724D"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2013年4月初，</w:t>
      </w:r>
      <w:proofErr w:type="gramStart"/>
      <w:r w:rsidRPr="00344798">
        <w:rPr>
          <w:rFonts w:ascii="宋体" w:eastAsia="宋体" w:hAnsi="宋体" w:cs="宋体" w:hint="eastAsia"/>
          <w:color w:val="333333"/>
          <w:kern w:val="0"/>
          <w:szCs w:val="21"/>
        </w:rPr>
        <w:t>力景投资</w:t>
      </w:r>
      <w:proofErr w:type="gramEnd"/>
      <w:r w:rsidRPr="00344798">
        <w:rPr>
          <w:rFonts w:ascii="宋体" w:eastAsia="宋体" w:hAnsi="宋体" w:cs="宋体" w:hint="eastAsia"/>
          <w:color w:val="333333"/>
          <w:kern w:val="0"/>
          <w:szCs w:val="21"/>
        </w:rPr>
        <w:t>咨询有限公司向天</w:t>
      </w:r>
      <w:proofErr w:type="gramStart"/>
      <w:r w:rsidRPr="00344798">
        <w:rPr>
          <w:rFonts w:ascii="宋体" w:eastAsia="宋体" w:hAnsi="宋体" w:cs="宋体" w:hint="eastAsia"/>
          <w:color w:val="333333"/>
          <w:kern w:val="0"/>
          <w:szCs w:val="21"/>
        </w:rPr>
        <w:t>泽信息</w:t>
      </w:r>
      <w:proofErr w:type="gramEnd"/>
      <w:r w:rsidRPr="00344798">
        <w:rPr>
          <w:rFonts w:ascii="宋体" w:eastAsia="宋体" w:hAnsi="宋体" w:cs="宋体" w:hint="eastAsia"/>
          <w:color w:val="333333"/>
          <w:kern w:val="0"/>
          <w:szCs w:val="21"/>
        </w:rPr>
        <w:t>产业股份有限公司（以下简称天泽信息）推荐了MBP项目。</w:t>
      </w:r>
    </w:p>
    <w:p w14:paraId="7F83FF56"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4月13日，天</w:t>
      </w:r>
      <w:proofErr w:type="gramStart"/>
      <w:r w:rsidRPr="00344798">
        <w:rPr>
          <w:rFonts w:ascii="宋体" w:eastAsia="宋体" w:hAnsi="宋体" w:cs="宋体" w:hint="eastAsia"/>
          <w:color w:val="333333"/>
          <w:kern w:val="0"/>
          <w:szCs w:val="21"/>
        </w:rPr>
        <w:t>泽信息</w:t>
      </w:r>
      <w:proofErr w:type="gramEnd"/>
      <w:r w:rsidRPr="00344798">
        <w:rPr>
          <w:rFonts w:ascii="宋体" w:eastAsia="宋体" w:hAnsi="宋体" w:cs="宋体" w:hint="eastAsia"/>
          <w:color w:val="333333"/>
          <w:kern w:val="0"/>
          <w:szCs w:val="21"/>
        </w:rPr>
        <w:t>公司经营决策团队（EMT）召开了第一届EMT第七次会议。会议认为，收购目标公司系与公司主营业务相关的公司，双方有较大的合作可行性，各成员应安排相关人员着手积极推进该项目的顺利进行。</w:t>
      </w:r>
    </w:p>
    <w:p w14:paraId="05E780C1"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5月28日，天泽信息、MBP集团和中介机构三方就资本合作框架召开会议，并形成了《MBP项目投资建议书》。该建议书于6月2日通过邮件转发给无锡中</w:t>
      </w:r>
      <w:proofErr w:type="gramStart"/>
      <w:r w:rsidRPr="00344798">
        <w:rPr>
          <w:rFonts w:ascii="宋体" w:eastAsia="宋体" w:hAnsi="宋体" w:cs="宋体" w:hint="eastAsia"/>
          <w:color w:val="333333"/>
          <w:kern w:val="0"/>
          <w:szCs w:val="21"/>
        </w:rPr>
        <w:t>住集团</w:t>
      </w:r>
      <w:proofErr w:type="gramEnd"/>
      <w:r w:rsidRPr="00344798">
        <w:rPr>
          <w:rFonts w:ascii="宋体" w:eastAsia="宋体" w:hAnsi="宋体" w:cs="宋体" w:hint="eastAsia"/>
          <w:color w:val="333333"/>
          <w:kern w:val="0"/>
          <w:szCs w:val="21"/>
        </w:rPr>
        <w:t>有限公司（以下简称无锡中住）总经理肖某某，肖某某通过公司办公室转给董事长孙某某（天</w:t>
      </w:r>
      <w:proofErr w:type="gramStart"/>
      <w:r w:rsidRPr="00344798">
        <w:rPr>
          <w:rFonts w:ascii="宋体" w:eastAsia="宋体" w:hAnsi="宋体" w:cs="宋体" w:hint="eastAsia"/>
          <w:color w:val="333333"/>
          <w:kern w:val="0"/>
          <w:szCs w:val="21"/>
        </w:rPr>
        <w:t>泽信息</w:t>
      </w:r>
      <w:proofErr w:type="gramEnd"/>
      <w:r w:rsidRPr="00344798">
        <w:rPr>
          <w:rFonts w:ascii="宋体" w:eastAsia="宋体" w:hAnsi="宋体" w:cs="宋体" w:hint="eastAsia"/>
          <w:color w:val="333333"/>
          <w:kern w:val="0"/>
          <w:szCs w:val="21"/>
        </w:rPr>
        <w:t>实际控制人）过目。6月19日，《MBP项目投资建议书（6月更新版）》通过快递寄送给孙某某。</w:t>
      </w:r>
    </w:p>
    <w:p w14:paraId="1D431EFE"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8月13日，天</w:t>
      </w:r>
      <w:proofErr w:type="gramStart"/>
      <w:r w:rsidRPr="00344798">
        <w:rPr>
          <w:rFonts w:ascii="宋体" w:eastAsia="宋体" w:hAnsi="宋体" w:cs="宋体" w:hint="eastAsia"/>
          <w:color w:val="333333"/>
          <w:kern w:val="0"/>
          <w:szCs w:val="21"/>
        </w:rPr>
        <w:t>泽信息</w:t>
      </w:r>
      <w:proofErr w:type="gramEnd"/>
      <w:r w:rsidRPr="00344798">
        <w:rPr>
          <w:rFonts w:ascii="宋体" w:eastAsia="宋体" w:hAnsi="宋体" w:cs="宋体" w:hint="eastAsia"/>
          <w:color w:val="333333"/>
          <w:kern w:val="0"/>
          <w:szCs w:val="21"/>
        </w:rPr>
        <w:t>委派公司相关人员及中介机构对收购目标公司涉及重组事项的相关资产进行初步尽职调查。</w:t>
      </w:r>
    </w:p>
    <w:p w14:paraId="3308B690"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9月4日，天</w:t>
      </w:r>
      <w:proofErr w:type="gramStart"/>
      <w:r w:rsidRPr="00344798">
        <w:rPr>
          <w:rFonts w:ascii="宋体" w:eastAsia="宋体" w:hAnsi="宋体" w:cs="宋体" w:hint="eastAsia"/>
          <w:color w:val="333333"/>
          <w:kern w:val="0"/>
          <w:szCs w:val="21"/>
        </w:rPr>
        <w:t>泽信息</w:t>
      </w:r>
      <w:proofErr w:type="gramEnd"/>
      <w:r w:rsidRPr="00344798">
        <w:rPr>
          <w:rFonts w:ascii="宋体" w:eastAsia="宋体" w:hAnsi="宋体" w:cs="宋体" w:hint="eastAsia"/>
          <w:color w:val="333333"/>
          <w:kern w:val="0"/>
          <w:szCs w:val="21"/>
        </w:rPr>
        <w:t>发布关于筹划重大资产重组停牌公告。</w:t>
      </w:r>
    </w:p>
    <w:p w14:paraId="7050864E"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 </w:t>
      </w:r>
    </w:p>
    <w:p w14:paraId="5C3D4FED"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天</w:t>
      </w:r>
      <w:proofErr w:type="gramStart"/>
      <w:r w:rsidRPr="00344798">
        <w:rPr>
          <w:rFonts w:ascii="宋体" w:eastAsia="宋体" w:hAnsi="宋体" w:cs="宋体" w:hint="eastAsia"/>
          <w:color w:val="333333"/>
          <w:kern w:val="0"/>
          <w:szCs w:val="21"/>
        </w:rPr>
        <w:t>泽信息</w:t>
      </w:r>
      <w:proofErr w:type="gramEnd"/>
      <w:r w:rsidRPr="00344798">
        <w:rPr>
          <w:rFonts w:ascii="宋体" w:eastAsia="宋体" w:hAnsi="宋体" w:cs="宋体" w:hint="eastAsia"/>
          <w:color w:val="333333"/>
          <w:kern w:val="0"/>
          <w:szCs w:val="21"/>
        </w:rPr>
        <w:t>此次重大资产重组事项，在公开前属于《证券法》第七十五条第二款规定的内幕信息，内幕信息敏感期为2013年5月28日至9月4日。</w:t>
      </w:r>
    </w:p>
    <w:p w14:paraId="37301F06"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 </w:t>
      </w:r>
    </w:p>
    <w:p w14:paraId="4C23008C"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二、张骏内幕交易的情况</w:t>
      </w:r>
    </w:p>
    <w:p w14:paraId="75D8CCC1"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天</w:t>
      </w:r>
      <w:proofErr w:type="gramStart"/>
      <w:r w:rsidRPr="00344798">
        <w:rPr>
          <w:rFonts w:ascii="宋体" w:eastAsia="宋体" w:hAnsi="宋体" w:cs="宋体" w:hint="eastAsia"/>
          <w:color w:val="333333"/>
          <w:kern w:val="0"/>
          <w:szCs w:val="21"/>
        </w:rPr>
        <w:t>泽信息</w:t>
      </w:r>
      <w:proofErr w:type="gramEnd"/>
      <w:r w:rsidRPr="00344798">
        <w:rPr>
          <w:rFonts w:ascii="宋体" w:eastAsia="宋体" w:hAnsi="宋体" w:cs="宋体" w:hint="eastAsia"/>
          <w:color w:val="333333"/>
          <w:kern w:val="0"/>
          <w:szCs w:val="21"/>
        </w:rPr>
        <w:t>实际控制人孙某某属于内幕信息知情人，张骏是孙某某的外甥，且时任无锡中住董事，与孙某某存在密切关系。</w:t>
      </w:r>
    </w:p>
    <w:p w14:paraId="1933F669"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内幕信息敏感期内，张骏使用“陶某某”账户共</w:t>
      </w:r>
      <w:proofErr w:type="gramStart"/>
      <w:r w:rsidRPr="00344798">
        <w:rPr>
          <w:rFonts w:ascii="宋体" w:eastAsia="宋体" w:hAnsi="宋体" w:cs="宋体" w:hint="eastAsia"/>
          <w:color w:val="333333"/>
          <w:kern w:val="0"/>
          <w:szCs w:val="21"/>
        </w:rPr>
        <w:t>买入天泽信息</w:t>
      </w:r>
      <w:proofErr w:type="gramEnd"/>
      <w:r w:rsidRPr="00344798">
        <w:rPr>
          <w:rFonts w:ascii="宋体" w:eastAsia="宋体" w:hAnsi="宋体" w:cs="宋体" w:hint="eastAsia"/>
          <w:color w:val="333333"/>
          <w:kern w:val="0"/>
          <w:szCs w:val="21"/>
        </w:rPr>
        <w:t>股票147,900股,成交金额为1,815,153.00元;12月19日,147,900股全部卖出,成交金额为1,834,962.00元,扣除交易税费，获利9,944.13元。</w:t>
      </w:r>
    </w:p>
    <w:p w14:paraId="7980DC01"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张骏利用“陶某某”账户交易天</w:t>
      </w:r>
      <w:proofErr w:type="gramStart"/>
      <w:r w:rsidRPr="00344798">
        <w:rPr>
          <w:rFonts w:ascii="宋体" w:eastAsia="宋体" w:hAnsi="宋体" w:cs="宋体" w:hint="eastAsia"/>
          <w:color w:val="333333"/>
          <w:kern w:val="0"/>
          <w:szCs w:val="21"/>
        </w:rPr>
        <w:t>泽信息</w:t>
      </w:r>
      <w:proofErr w:type="gramEnd"/>
      <w:r w:rsidRPr="00344798">
        <w:rPr>
          <w:rFonts w:ascii="宋体" w:eastAsia="宋体" w:hAnsi="宋体" w:cs="宋体" w:hint="eastAsia"/>
          <w:color w:val="333333"/>
          <w:kern w:val="0"/>
          <w:szCs w:val="21"/>
        </w:rPr>
        <w:t>的时点与内幕信息形成过程和内幕信息知情人孙某某获知内幕信息的时点基本吻合，交易量明显放大，交易行为存在明显异常，且</w:t>
      </w:r>
      <w:proofErr w:type="gramStart"/>
      <w:r w:rsidRPr="00344798">
        <w:rPr>
          <w:rFonts w:ascii="宋体" w:eastAsia="宋体" w:hAnsi="宋体" w:cs="宋体" w:hint="eastAsia"/>
          <w:color w:val="333333"/>
          <w:kern w:val="0"/>
          <w:szCs w:val="21"/>
        </w:rPr>
        <w:t>张骏对上述</w:t>
      </w:r>
      <w:proofErr w:type="gramEnd"/>
      <w:r w:rsidRPr="00344798">
        <w:rPr>
          <w:rFonts w:ascii="宋体" w:eastAsia="宋体" w:hAnsi="宋体" w:cs="宋体" w:hint="eastAsia"/>
          <w:color w:val="333333"/>
          <w:kern w:val="0"/>
          <w:szCs w:val="21"/>
        </w:rPr>
        <w:t>异常交易行为无法</w:t>
      </w:r>
      <w:proofErr w:type="gramStart"/>
      <w:r w:rsidRPr="00344798">
        <w:rPr>
          <w:rFonts w:ascii="宋体" w:eastAsia="宋体" w:hAnsi="宋体" w:cs="宋体" w:hint="eastAsia"/>
          <w:color w:val="333333"/>
          <w:kern w:val="0"/>
          <w:szCs w:val="21"/>
        </w:rPr>
        <w:t>作出</w:t>
      </w:r>
      <w:proofErr w:type="gramEnd"/>
      <w:r w:rsidRPr="00344798">
        <w:rPr>
          <w:rFonts w:ascii="宋体" w:eastAsia="宋体" w:hAnsi="宋体" w:cs="宋体" w:hint="eastAsia"/>
          <w:color w:val="333333"/>
          <w:kern w:val="0"/>
          <w:szCs w:val="21"/>
        </w:rPr>
        <w:t>合理解释。我局认为，张</w:t>
      </w:r>
      <w:proofErr w:type="gramStart"/>
      <w:r w:rsidRPr="00344798">
        <w:rPr>
          <w:rFonts w:ascii="宋体" w:eastAsia="宋体" w:hAnsi="宋体" w:cs="宋体" w:hint="eastAsia"/>
          <w:color w:val="333333"/>
          <w:kern w:val="0"/>
          <w:szCs w:val="21"/>
        </w:rPr>
        <w:t>骏上述买卖天泽信息</w:t>
      </w:r>
      <w:proofErr w:type="gramEnd"/>
      <w:r w:rsidRPr="00344798">
        <w:rPr>
          <w:rFonts w:ascii="宋体" w:eastAsia="宋体" w:hAnsi="宋体" w:cs="宋体" w:hint="eastAsia"/>
          <w:color w:val="333333"/>
          <w:kern w:val="0"/>
          <w:szCs w:val="21"/>
        </w:rPr>
        <w:t>股票的行为违</w:t>
      </w:r>
      <w:r w:rsidRPr="00344798">
        <w:rPr>
          <w:rFonts w:ascii="宋体" w:eastAsia="宋体" w:hAnsi="宋体" w:cs="宋体" w:hint="eastAsia"/>
          <w:color w:val="333333"/>
          <w:kern w:val="0"/>
          <w:szCs w:val="21"/>
        </w:rPr>
        <w:lastRenderedPageBreak/>
        <w:t>反了《证券法》第七十三条、第七十六条的规定，构成《证券法》第二百零二条所述内幕交易行为。</w:t>
      </w:r>
    </w:p>
    <w:p w14:paraId="5F85059A"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以上事实有情况说明、询问笔录、证券账户交易记录、银行账户资料等证据证明，足以认定。</w:t>
      </w:r>
    </w:p>
    <w:p w14:paraId="0D34CCE0"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根据当事人违法行为的事实、性质、情节与社会危害程度，依据《证券法》第二百零二条的规定，我局决定：对张骏处以3万元罚款。</w:t>
      </w:r>
    </w:p>
    <w:p w14:paraId="3DA45E61"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 </w:t>
      </w:r>
    </w:p>
    <w:p w14:paraId="65C58122"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 </w:t>
      </w:r>
    </w:p>
    <w:p w14:paraId="64F7E3A5"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 </w:t>
      </w:r>
    </w:p>
    <w:p w14:paraId="14E5192B" w14:textId="77777777" w:rsidR="00344798" w:rsidRPr="00344798" w:rsidRDefault="00344798" w:rsidP="00344798">
      <w:pPr>
        <w:widowControl/>
        <w:shd w:val="clear" w:color="auto" w:fill="FFFFFF"/>
        <w:spacing w:before="90" w:after="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 xml:space="preserve">　　　　　　　　　　　　　　　　　　　　　　　　　　　　　　　　　　　　　　江苏证监局</w:t>
      </w:r>
    </w:p>
    <w:p w14:paraId="34035380" w14:textId="77777777" w:rsidR="00344798" w:rsidRPr="00344798" w:rsidRDefault="00344798" w:rsidP="00344798">
      <w:pPr>
        <w:widowControl/>
        <w:shd w:val="clear" w:color="auto" w:fill="FFFFFF"/>
        <w:spacing w:before="90"/>
        <w:ind w:firstLine="360"/>
        <w:jc w:val="left"/>
        <w:rPr>
          <w:rFonts w:ascii="宋体" w:eastAsia="宋体" w:hAnsi="宋体" w:cs="宋体" w:hint="eastAsia"/>
          <w:color w:val="333333"/>
          <w:kern w:val="0"/>
          <w:szCs w:val="21"/>
        </w:rPr>
      </w:pPr>
      <w:r w:rsidRPr="00344798">
        <w:rPr>
          <w:rFonts w:ascii="宋体" w:eastAsia="宋体" w:hAnsi="宋体" w:cs="宋体" w:hint="eastAsia"/>
          <w:color w:val="333333"/>
          <w:kern w:val="0"/>
          <w:szCs w:val="21"/>
        </w:rPr>
        <w:t xml:space="preserve">　　　　　　　　　　　　　　　　　　　　　　　　　　　　　　　　　　　　　 2014年11月21日</w:t>
      </w:r>
    </w:p>
    <w:p w14:paraId="7E65F6C9" w14:textId="77777777" w:rsidR="008B6B34" w:rsidRDefault="008B6B34"/>
    <w:sectPr w:rsidR="008B6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98"/>
    <w:rsid w:val="00344798"/>
    <w:rsid w:val="008B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884C"/>
  <w15:chartTrackingRefBased/>
  <w15:docId w15:val="{C713D698-0ACB-4373-9FF3-618431D0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47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846395">
      <w:bodyDiv w:val="1"/>
      <w:marLeft w:val="0"/>
      <w:marRight w:val="0"/>
      <w:marTop w:val="0"/>
      <w:marBottom w:val="0"/>
      <w:divBdr>
        <w:top w:val="none" w:sz="0" w:space="0" w:color="auto"/>
        <w:left w:val="none" w:sz="0" w:space="0" w:color="auto"/>
        <w:bottom w:val="none" w:sz="0" w:space="0" w:color="auto"/>
        <w:right w:val="none" w:sz="0" w:space="0" w:color="auto"/>
      </w:divBdr>
      <w:divsChild>
        <w:div w:id="239021216">
          <w:marLeft w:val="0"/>
          <w:marRight w:val="0"/>
          <w:marTop w:val="0"/>
          <w:marBottom w:val="0"/>
          <w:divBdr>
            <w:top w:val="none" w:sz="0" w:space="23" w:color="auto"/>
            <w:left w:val="none" w:sz="0" w:space="31" w:color="auto"/>
            <w:bottom w:val="single" w:sz="12" w:space="11" w:color="CCCCCC"/>
            <w:right w:val="none" w:sz="0" w:space="31" w:color="auto"/>
          </w:divBdr>
        </w:div>
        <w:div w:id="183055368">
          <w:marLeft w:val="0"/>
          <w:marRight w:val="0"/>
          <w:marTop w:val="0"/>
          <w:marBottom w:val="300"/>
          <w:divBdr>
            <w:top w:val="none" w:sz="0" w:space="0" w:color="auto"/>
            <w:left w:val="none" w:sz="0" w:space="0" w:color="auto"/>
            <w:bottom w:val="none" w:sz="0" w:space="0" w:color="auto"/>
            <w:right w:val="none" w:sz="0" w:space="0" w:color="auto"/>
          </w:divBdr>
        </w:div>
        <w:div w:id="1631280804">
          <w:marLeft w:val="0"/>
          <w:marRight w:val="0"/>
          <w:marTop w:val="0"/>
          <w:marBottom w:val="0"/>
          <w:divBdr>
            <w:top w:val="none" w:sz="0" w:space="0" w:color="auto"/>
            <w:left w:val="none" w:sz="0" w:space="0" w:color="auto"/>
            <w:bottom w:val="none" w:sz="0" w:space="0" w:color="auto"/>
            <w:right w:val="none" w:sz="0" w:space="0" w:color="auto"/>
          </w:divBdr>
          <w:divsChild>
            <w:div w:id="14549645">
              <w:marLeft w:val="0"/>
              <w:marRight w:val="0"/>
              <w:marTop w:val="90"/>
              <w:marBottom w:val="90"/>
              <w:divBdr>
                <w:top w:val="none" w:sz="0" w:space="0" w:color="auto"/>
                <w:left w:val="none" w:sz="0" w:space="0" w:color="auto"/>
                <w:bottom w:val="none" w:sz="0" w:space="0" w:color="auto"/>
                <w:right w:val="none" w:sz="0" w:space="0" w:color="auto"/>
              </w:divBdr>
              <w:divsChild>
                <w:div w:id="79267115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2021-09-30T15:48:00Z</dcterms:created>
  <dcterms:modified xsi:type="dcterms:W3CDTF">2021-09-30T15:48:00Z</dcterms:modified>
</cp:coreProperties>
</file>