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5EDEE" w14:textId="77777777" w:rsidR="007A0E23" w:rsidRPr="007A0E23" w:rsidRDefault="007A0E23" w:rsidP="007A0E23">
      <w:pPr>
        <w:widowControl/>
        <w:shd w:val="clear" w:color="auto" w:fill="FFFFFF"/>
        <w:spacing w:line="525" w:lineRule="atLeast"/>
        <w:jc w:val="center"/>
        <w:rPr>
          <w:rFonts w:ascii="微软雅黑" w:eastAsia="微软雅黑" w:hAnsi="微软雅黑" w:cs="宋体"/>
          <w:b/>
          <w:bCs/>
          <w:color w:val="0C5CB1"/>
          <w:kern w:val="0"/>
          <w:sz w:val="30"/>
          <w:szCs w:val="30"/>
        </w:rPr>
      </w:pPr>
      <w:r w:rsidRPr="007A0E23">
        <w:rPr>
          <w:rFonts w:ascii="微软雅黑" w:eastAsia="微软雅黑" w:hAnsi="微软雅黑" w:cs="宋体" w:hint="eastAsia"/>
          <w:b/>
          <w:bCs/>
          <w:color w:val="0C5CB1"/>
          <w:kern w:val="0"/>
          <w:sz w:val="30"/>
          <w:szCs w:val="30"/>
        </w:rPr>
        <w:t>中国证券监督管理委员会河南监管局行政处罚决定书（田志愿）</w:t>
      </w:r>
      <w:r w:rsidRPr="007A0E23">
        <w:rPr>
          <w:rFonts w:ascii="微软雅黑" w:eastAsia="微软雅黑" w:hAnsi="微软雅黑" w:cs="宋体" w:hint="eastAsia"/>
          <w:b/>
          <w:bCs/>
          <w:color w:val="0C5CB1"/>
          <w:kern w:val="0"/>
          <w:sz w:val="30"/>
          <w:szCs w:val="30"/>
        </w:rPr>
        <w:br/>
        <w:t>【2017】1号</w:t>
      </w:r>
    </w:p>
    <w:p w14:paraId="5575ACCF" w14:textId="77777777" w:rsidR="007A0E23" w:rsidRPr="007A0E23" w:rsidRDefault="007A0E23" w:rsidP="007A0E23">
      <w:pPr>
        <w:widowControl/>
        <w:shd w:val="clear" w:color="auto" w:fill="FFFFFF"/>
        <w:jc w:val="center"/>
        <w:rPr>
          <w:rFonts w:ascii="宋体" w:eastAsia="宋体" w:hAnsi="宋体" w:cs="宋体" w:hint="eastAsia"/>
          <w:color w:val="888888"/>
          <w:kern w:val="0"/>
          <w:sz w:val="18"/>
          <w:szCs w:val="18"/>
        </w:rPr>
      </w:pPr>
      <w:r w:rsidRPr="007A0E23">
        <w:rPr>
          <w:rFonts w:ascii="宋体" w:eastAsia="宋体" w:hAnsi="宋体" w:cs="宋体" w:hint="eastAsia"/>
          <w:color w:val="888888"/>
          <w:kern w:val="0"/>
          <w:sz w:val="18"/>
          <w:szCs w:val="18"/>
        </w:rPr>
        <w:t>【2017】1号 时间：2017-08-16 来源：</w:t>
      </w:r>
    </w:p>
    <w:p w14:paraId="1E7369E0" w14:textId="77777777" w:rsidR="007A0E23" w:rsidRPr="007A0E23" w:rsidRDefault="007A0E23" w:rsidP="007A0E23">
      <w:pPr>
        <w:widowControl/>
        <w:shd w:val="clear" w:color="auto" w:fill="FFFFFF"/>
        <w:spacing w:line="560" w:lineRule="atLeast"/>
        <w:ind w:firstLine="480"/>
        <w:jc w:val="left"/>
        <w:rPr>
          <w:rFonts w:ascii="宋体" w:eastAsia="宋体" w:hAnsi="宋体" w:cs="宋体" w:hint="eastAsia"/>
          <w:color w:val="333333"/>
          <w:kern w:val="0"/>
          <w:szCs w:val="21"/>
        </w:rPr>
      </w:pPr>
      <w:r w:rsidRPr="007A0E23">
        <w:rPr>
          <w:rFonts w:ascii="宋体" w:eastAsia="宋体" w:hAnsi="宋体" w:cs="宋体" w:hint="eastAsia"/>
          <w:color w:val="333333"/>
          <w:kern w:val="0"/>
          <w:sz w:val="24"/>
          <w:szCs w:val="24"/>
        </w:rPr>
        <w:t>当事人：田志愿，女，1950年11月出生，住址：兰州市新港城。</w:t>
      </w:r>
    </w:p>
    <w:p w14:paraId="4CB186B3" w14:textId="77777777" w:rsidR="007A0E23" w:rsidRPr="007A0E23" w:rsidRDefault="007A0E23" w:rsidP="007A0E23">
      <w:pPr>
        <w:widowControl/>
        <w:shd w:val="clear" w:color="auto" w:fill="FFFFFF"/>
        <w:spacing w:line="560" w:lineRule="atLeast"/>
        <w:ind w:firstLine="480"/>
        <w:jc w:val="left"/>
        <w:rPr>
          <w:rFonts w:ascii="宋体" w:eastAsia="宋体" w:hAnsi="宋体" w:cs="宋体" w:hint="eastAsia"/>
          <w:color w:val="333333"/>
          <w:kern w:val="0"/>
          <w:szCs w:val="21"/>
        </w:rPr>
      </w:pPr>
      <w:r w:rsidRPr="007A0E23">
        <w:rPr>
          <w:rFonts w:ascii="宋体" w:eastAsia="宋体" w:hAnsi="宋体" w:cs="宋体" w:hint="eastAsia"/>
          <w:color w:val="333333"/>
          <w:kern w:val="0"/>
          <w:sz w:val="24"/>
          <w:szCs w:val="24"/>
        </w:rPr>
        <w:t>依据《中华人民共和国证券法》（以下简称《证券法》）等有关规定，我局对田志愿内幕交易焦作万方铝业股份有限公司（以下简称焦作万方）股票行为进行了立案调查、审理，并依法向当事人告知了</w:t>
      </w:r>
      <w:proofErr w:type="gramStart"/>
      <w:r w:rsidRPr="007A0E23">
        <w:rPr>
          <w:rFonts w:ascii="宋体" w:eastAsia="宋体" w:hAnsi="宋体" w:cs="宋体" w:hint="eastAsia"/>
          <w:color w:val="333333"/>
          <w:kern w:val="0"/>
          <w:sz w:val="24"/>
          <w:szCs w:val="24"/>
        </w:rPr>
        <w:t>作出</w:t>
      </w:r>
      <w:proofErr w:type="gramEnd"/>
      <w:r w:rsidRPr="007A0E23">
        <w:rPr>
          <w:rFonts w:ascii="宋体" w:eastAsia="宋体" w:hAnsi="宋体" w:cs="宋体" w:hint="eastAsia"/>
          <w:color w:val="333333"/>
          <w:kern w:val="0"/>
          <w:sz w:val="24"/>
          <w:szCs w:val="24"/>
        </w:rPr>
        <w:t>行政处罚的事实、理由、依据及当事人依法享有的权利。当事人未提出陈述、申辩意见，也未要求听证。本案现已调查、审理终结。</w:t>
      </w:r>
    </w:p>
    <w:p w14:paraId="51895013" w14:textId="77777777" w:rsidR="007A0E23" w:rsidRPr="007A0E23" w:rsidRDefault="007A0E23" w:rsidP="007A0E23">
      <w:pPr>
        <w:widowControl/>
        <w:shd w:val="clear" w:color="auto" w:fill="FFFFFF"/>
        <w:spacing w:line="560" w:lineRule="atLeast"/>
        <w:ind w:firstLine="480"/>
        <w:jc w:val="left"/>
        <w:rPr>
          <w:rFonts w:ascii="宋体" w:eastAsia="宋体" w:hAnsi="宋体" w:cs="宋体" w:hint="eastAsia"/>
          <w:color w:val="333333"/>
          <w:kern w:val="0"/>
          <w:szCs w:val="21"/>
        </w:rPr>
      </w:pPr>
      <w:r w:rsidRPr="007A0E23">
        <w:rPr>
          <w:rFonts w:ascii="宋体" w:eastAsia="宋体" w:hAnsi="宋体" w:cs="宋体" w:hint="eastAsia"/>
          <w:color w:val="333333"/>
          <w:kern w:val="0"/>
          <w:sz w:val="24"/>
          <w:szCs w:val="24"/>
        </w:rPr>
        <w:t>一、内幕信息的形成及公开过程</w:t>
      </w:r>
    </w:p>
    <w:p w14:paraId="1BD1DAF2" w14:textId="77777777" w:rsidR="007A0E23" w:rsidRPr="007A0E23" w:rsidRDefault="007A0E23" w:rsidP="007A0E23">
      <w:pPr>
        <w:widowControl/>
        <w:shd w:val="clear" w:color="auto" w:fill="FFFFFF"/>
        <w:spacing w:line="560" w:lineRule="atLeast"/>
        <w:ind w:firstLine="480"/>
        <w:jc w:val="left"/>
        <w:rPr>
          <w:rFonts w:ascii="宋体" w:eastAsia="宋体" w:hAnsi="宋体" w:cs="宋体" w:hint="eastAsia"/>
          <w:color w:val="333333"/>
          <w:kern w:val="0"/>
          <w:szCs w:val="21"/>
        </w:rPr>
      </w:pPr>
      <w:r w:rsidRPr="007A0E23">
        <w:rPr>
          <w:rFonts w:ascii="宋体" w:eastAsia="宋体" w:hAnsi="宋体" w:cs="宋体" w:hint="eastAsia"/>
          <w:color w:val="333333"/>
          <w:kern w:val="0"/>
          <w:sz w:val="24"/>
          <w:szCs w:val="24"/>
        </w:rPr>
        <w:t>焦作万方是深圳证券交易所上市公司。2013年9月1日，焦作万方总经理周某良要求公司</w:t>
      </w:r>
      <w:proofErr w:type="gramStart"/>
      <w:r w:rsidRPr="007A0E23">
        <w:rPr>
          <w:rFonts w:ascii="宋体" w:eastAsia="宋体" w:hAnsi="宋体" w:cs="宋体" w:hint="eastAsia"/>
          <w:color w:val="333333"/>
          <w:kern w:val="0"/>
          <w:sz w:val="24"/>
          <w:szCs w:val="24"/>
        </w:rPr>
        <w:t>董秘贾某焰和</w:t>
      </w:r>
      <w:proofErr w:type="gramEnd"/>
      <w:r w:rsidRPr="007A0E23">
        <w:rPr>
          <w:rFonts w:ascii="宋体" w:eastAsia="宋体" w:hAnsi="宋体" w:cs="宋体" w:hint="eastAsia"/>
          <w:color w:val="333333"/>
          <w:kern w:val="0"/>
          <w:sz w:val="24"/>
          <w:szCs w:val="24"/>
        </w:rPr>
        <w:t>财务总监杨某平研究公司利润分配方案，在利润分配方案中要有现金分红，并且至少要满足上市公司再融资的最低现金分红要求；在送股方面，三人并没有形成统一意见。</w:t>
      </w:r>
    </w:p>
    <w:p w14:paraId="5CC93AEC" w14:textId="77777777" w:rsidR="007A0E23" w:rsidRPr="007A0E23" w:rsidRDefault="007A0E23" w:rsidP="007A0E23">
      <w:pPr>
        <w:widowControl/>
        <w:shd w:val="clear" w:color="auto" w:fill="FFFFFF"/>
        <w:spacing w:line="560" w:lineRule="atLeast"/>
        <w:ind w:firstLine="480"/>
        <w:jc w:val="left"/>
        <w:rPr>
          <w:rFonts w:ascii="宋体" w:eastAsia="宋体" w:hAnsi="宋体" w:cs="宋体" w:hint="eastAsia"/>
          <w:color w:val="333333"/>
          <w:kern w:val="0"/>
          <w:szCs w:val="21"/>
        </w:rPr>
      </w:pPr>
      <w:r w:rsidRPr="007A0E23">
        <w:rPr>
          <w:rFonts w:ascii="宋体" w:eastAsia="宋体" w:hAnsi="宋体" w:cs="宋体" w:hint="eastAsia"/>
          <w:color w:val="333333"/>
          <w:kern w:val="0"/>
          <w:sz w:val="24"/>
          <w:szCs w:val="24"/>
        </w:rPr>
        <w:t>2013年9月底，杨某</w:t>
      </w:r>
      <w:proofErr w:type="gramStart"/>
      <w:r w:rsidRPr="007A0E23">
        <w:rPr>
          <w:rFonts w:ascii="宋体" w:eastAsia="宋体" w:hAnsi="宋体" w:cs="宋体" w:hint="eastAsia"/>
          <w:color w:val="333333"/>
          <w:kern w:val="0"/>
          <w:sz w:val="24"/>
          <w:szCs w:val="24"/>
        </w:rPr>
        <w:t>平和贾某焰再次</w:t>
      </w:r>
      <w:proofErr w:type="gramEnd"/>
      <w:r w:rsidRPr="007A0E23">
        <w:rPr>
          <w:rFonts w:ascii="宋体" w:eastAsia="宋体" w:hAnsi="宋体" w:cs="宋体" w:hint="eastAsia"/>
          <w:color w:val="333333"/>
          <w:kern w:val="0"/>
          <w:sz w:val="24"/>
          <w:szCs w:val="24"/>
        </w:rPr>
        <w:t>就利润分配方案进行讨论，双方同意每10股派现金2.5元，但是对转股和送股数量没有达成一致，周某良表示要再研究一下。</w:t>
      </w:r>
    </w:p>
    <w:p w14:paraId="2EE654BD" w14:textId="77777777" w:rsidR="007A0E23" w:rsidRPr="007A0E23" w:rsidRDefault="007A0E23" w:rsidP="007A0E23">
      <w:pPr>
        <w:widowControl/>
        <w:shd w:val="clear" w:color="auto" w:fill="FFFFFF"/>
        <w:spacing w:line="560" w:lineRule="atLeast"/>
        <w:ind w:firstLine="480"/>
        <w:jc w:val="left"/>
        <w:rPr>
          <w:rFonts w:ascii="宋体" w:eastAsia="宋体" w:hAnsi="宋体" w:cs="宋体" w:hint="eastAsia"/>
          <w:color w:val="333333"/>
          <w:kern w:val="0"/>
          <w:szCs w:val="21"/>
        </w:rPr>
      </w:pPr>
      <w:r w:rsidRPr="007A0E23">
        <w:rPr>
          <w:rFonts w:ascii="宋体" w:eastAsia="宋体" w:hAnsi="宋体" w:cs="宋体" w:hint="eastAsia"/>
          <w:color w:val="333333"/>
          <w:kern w:val="0"/>
          <w:sz w:val="24"/>
          <w:szCs w:val="24"/>
        </w:rPr>
        <w:t>2013年10月20日，周某良、贾某焰、杨某平三人就利润分配方案再次商议，并最终形成了每10股派现2.5元、送红股4股、转增4股的预案。</w:t>
      </w:r>
    </w:p>
    <w:p w14:paraId="554DAACE" w14:textId="77777777" w:rsidR="007A0E23" w:rsidRPr="007A0E23" w:rsidRDefault="007A0E23" w:rsidP="007A0E23">
      <w:pPr>
        <w:widowControl/>
        <w:shd w:val="clear" w:color="auto" w:fill="FFFFFF"/>
        <w:spacing w:line="560" w:lineRule="atLeast"/>
        <w:ind w:firstLine="480"/>
        <w:jc w:val="left"/>
        <w:rPr>
          <w:rFonts w:ascii="宋体" w:eastAsia="宋体" w:hAnsi="宋体" w:cs="宋体" w:hint="eastAsia"/>
          <w:color w:val="333333"/>
          <w:kern w:val="0"/>
          <w:szCs w:val="21"/>
        </w:rPr>
      </w:pPr>
      <w:r w:rsidRPr="007A0E23">
        <w:rPr>
          <w:rFonts w:ascii="宋体" w:eastAsia="宋体" w:hAnsi="宋体" w:cs="宋体" w:hint="eastAsia"/>
          <w:color w:val="333333"/>
          <w:kern w:val="0"/>
          <w:sz w:val="24"/>
          <w:szCs w:val="24"/>
        </w:rPr>
        <w:t>2013年10月21日，周某良、贾某焰、杨某平向董事长蒋某刚汇报了公司利润分配方案。蒋某刚表示原则同意该利润分配方案，并要求召开董事会进行表决。</w:t>
      </w:r>
    </w:p>
    <w:p w14:paraId="1F9E7A01" w14:textId="77777777" w:rsidR="007A0E23" w:rsidRPr="007A0E23" w:rsidRDefault="007A0E23" w:rsidP="007A0E23">
      <w:pPr>
        <w:widowControl/>
        <w:shd w:val="clear" w:color="auto" w:fill="FFFFFF"/>
        <w:spacing w:line="560" w:lineRule="atLeast"/>
        <w:ind w:firstLine="480"/>
        <w:jc w:val="left"/>
        <w:rPr>
          <w:rFonts w:ascii="宋体" w:eastAsia="宋体" w:hAnsi="宋体" w:cs="宋体" w:hint="eastAsia"/>
          <w:color w:val="333333"/>
          <w:kern w:val="0"/>
          <w:szCs w:val="21"/>
        </w:rPr>
      </w:pPr>
      <w:r w:rsidRPr="007A0E23">
        <w:rPr>
          <w:rFonts w:ascii="宋体" w:eastAsia="宋体" w:hAnsi="宋体" w:cs="宋体" w:hint="eastAsia"/>
          <w:color w:val="333333"/>
          <w:kern w:val="0"/>
          <w:sz w:val="24"/>
          <w:szCs w:val="24"/>
        </w:rPr>
        <w:t>2013年10月28日，焦作万方以通信表决方式召开了六届十二次董事会。</w:t>
      </w:r>
    </w:p>
    <w:p w14:paraId="1DBB31B0" w14:textId="77777777" w:rsidR="007A0E23" w:rsidRPr="007A0E23" w:rsidRDefault="007A0E23" w:rsidP="007A0E23">
      <w:pPr>
        <w:widowControl/>
        <w:shd w:val="clear" w:color="auto" w:fill="FFFFFF"/>
        <w:spacing w:line="560" w:lineRule="atLeast"/>
        <w:ind w:firstLine="480"/>
        <w:jc w:val="left"/>
        <w:rPr>
          <w:rFonts w:ascii="宋体" w:eastAsia="宋体" w:hAnsi="宋体" w:cs="宋体" w:hint="eastAsia"/>
          <w:color w:val="333333"/>
          <w:kern w:val="0"/>
          <w:szCs w:val="21"/>
        </w:rPr>
      </w:pPr>
      <w:r w:rsidRPr="007A0E23">
        <w:rPr>
          <w:rFonts w:ascii="宋体" w:eastAsia="宋体" w:hAnsi="宋体" w:cs="宋体" w:hint="eastAsia"/>
          <w:color w:val="333333"/>
          <w:kern w:val="0"/>
          <w:sz w:val="24"/>
          <w:szCs w:val="24"/>
        </w:rPr>
        <w:lastRenderedPageBreak/>
        <w:t>2013年10月29日，焦作万方公告披露了“对以前年度未分配利润进行分配和利用资本公积金转增股本的预案”。</w:t>
      </w:r>
    </w:p>
    <w:p w14:paraId="316DDEB1" w14:textId="77777777" w:rsidR="007A0E23" w:rsidRPr="007A0E23" w:rsidRDefault="007A0E23" w:rsidP="007A0E23">
      <w:pPr>
        <w:widowControl/>
        <w:shd w:val="clear" w:color="auto" w:fill="FFFFFF"/>
        <w:spacing w:line="560" w:lineRule="atLeast"/>
        <w:ind w:firstLine="480"/>
        <w:jc w:val="left"/>
        <w:rPr>
          <w:rFonts w:ascii="宋体" w:eastAsia="宋体" w:hAnsi="宋体" w:cs="宋体" w:hint="eastAsia"/>
          <w:color w:val="333333"/>
          <w:kern w:val="0"/>
          <w:szCs w:val="21"/>
        </w:rPr>
      </w:pPr>
      <w:r w:rsidRPr="007A0E23">
        <w:rPr>
          <w:rFonts w:ascii="宋体" w:eastAsia="宋体" w:hAnsi="宋体" w:cs="宋体" w:hint="eastAsia"/>
          <w:color w:val="333333"/>
          <w:kern w:val="0"/>
          <w:sz w:val="24"/>
          <w:szCs w:val="24"/>
        </w:rPr>
        <w:t>焦作万方于2013年10月29日披露的“对以前年度未分配利润进行分配和利用资本公积金转增股本的预案”，属于《证券法》</w:t>
      </w:r>
      <w:r w:rsidRPr="007A0E23">
        <w:rPr>
          <w:rFonts w:ascii="宋体" w:eastAsia="宋体" w:hAnsi="宋体" w:cs="宋体" w:hint="eastAsia"/>
          <w:color w:val="000000"/>
          <w:kern w:val="0"/>
          <w:sz w:val="24"/>
          <w:szCs w:val="24"/>
        </w:rPr>
        <w:t>第七十五条第二款第（二）项所述的“公司分配股利或者增资的计划”，为内幕信息；内幕信息敏感期为2013年9月1日至10月29日。</w:t>
      </w:r>
      <w:r w:rsidRPr="007A0E23">
        <w:rPr>
          <w:rFonts w:ascii="宋体" w:eastAsia="宋体" w:hAnsi="宋体" w:cs="宋体" w:hint="eastAsia"/>
          <w:color w:val="000000"/>
          <w:kern w:val="0"/>
          <w:sz w:val="24"/>
          <w:szCs w:val="24"/>
          <w:highlight w:val="yellow"/>
        </w:rPr>
        <w:t>杨</w:t>
      </w:r>
      <w:r w:rsidRPr="007A0E23">
        <w:rPr>
          <w:rFonts w:ascii="宋体" w:eastAsia="宋体" w:hAnsi="宋体" w:cs="宋体" w:hint="eastAsia"/>
          <w:color w:val="333333"/>
          <w:kern w:val="0"/>
          <w:sz w:val="24"/>
          <w:szCs w:val="24"/>
          <w:highlight w:val="yellow"/>
        </w:rPr>
        <w:t>某</w:t>
      </w:r>
      <w:r w:rsidRPr="007A0E23">
        <w:rPr>
          <w:rFonts w:ascii="宋体" w:eastAsia="宋体" w:hAnsi="宋体" w:cs="宋体" w:hint="eastAsia"/>
          <w:color w:val="000000"/>
          <w:kern w:val="0"/>
          <w:sz w:val="24"/>
          <w:szCs w:val="24"/>
          <w:highlight w:val="yellow"/>
        </w:rPr>
        <w:t>平为内幕信息知情人</w:t>
      </w:r>
      <w:r w:rsidRPr="007A0E23">
        <w:rPr>
          <w:rFonts w:ascii="宋体" w:eastAsia="宋体" w:hAnsi="宋体" w:cs="宋体" w:hint="eastAsia"/>
          <w:color w:val="000000"/>
          <w:kern w:val="0"/>
          <w:sz w:val="24"/>
          <w:szCs w:val="24"/>
        </w:rPr>
        <w:t>。</w:t>
      </w:r>
    </w:p>
    <w:p w14:paraId="5F04F727" w14:textId="77777777" w:rsidR="007A0E23" w:rsidRPr="007A0E23" w:rsidRDefault="007A0E23" w:rsidP="007A0E23">
      <w:pPr>
        <w:widowControl/>
        <w:shd w:val="clear" w:color="auto" w:fill="FFFFFF"/>
        <w:spacing w:line="560" w:lineRule="atLeast"/>
        <w:ind w:firstLine="480"/>
        <w:jc w:val="left"/>
        <w:rPr>
          <w:rFonts w:ascii="宋体" w:eastAsia="宋体" w:hAnsi="宋体" w:cs="宋体" w:hint="eastAsia"/>
          <w:color w:val="333333"/>
          <w:kern w:val="0"/>
          <w:szCs w:val="21"/>
        </w:rPr>
      </w:pPr>
      <w:r w:rsidRPr="007A0E23">
        <w:rPr>
          <w:rFonts w:ascii="宋体" w:eastAsia="宋体" w:hAnsi="宋体" w:cs="宋体" w:hint="eastAsia"/>
          <w:color w:val="333333"/>
          <w:kern w:val="0"/>
          <w:sz w:val="24"/>
          <w:szCs w:val="24"/>
        </w:rPr>
        <w:t>二、田志愿内幕交易情况</w:t>
      </w:r>
    </w:p>
    <w:p w14:paraId="5C8A7E9D" w14:textId="77777777" w:rsidR="007A0E23" w:rsidRPr="007A0E23" w:rsidRDefault="007A0E23" w:rsidP="007A0E23">
      <w:pPr>
        <w:widowControl/>
        <w:shd w:val="clear" w:color="auto" w:fill="FFFFFF"/>
        <w:spacing w:line="560" w:lineRule="atLeast"/>
        <w:ind w:firstLine="480"/>
        <w:jc w:val="left"/>
        <w:rPr>
          <w:rFonts w:ascii="宋体" w:eastAsia="宋体" w:hAnsi="宋体" w:cs="宋体" w:hint="eastAsia"/>
          <w:color w:val="333333"/>
          <w:kern w:val="0"/>
          <w:szCs w:val="21"/>
        </w:rPr>
      </w:pPr>
      <w:r w:rsidRPr="007A0E23">
        <w:rPr>
          <w:rFonts w:ascii="宋体" w:eastAsia="宋体" w:hAnsi="宋体" w:cs="宋体" w:hint="eastAsia"/>
          <w:color w:val="333333"/>
          <w:kern w:val="0"/>
          <w:sz w:val="24"/>
          <w:szCs w:val="24"/>
        </w:rPr>
        <w:t>田志愿为杨某平岳母。在内幕信息敏感期内，田志愿承认其利用非法获取的内幕信息进行了内幕交易。2013年10月22日，田志愿通过其控制的徐某香证券账户买入“焦作万方”股票103,300股，成交金额为1,026,802元。2013年10月24日，田志愿证券账户买入“焦作万方”5,600股，成交金额为55,160元。在内幕信息敏感期内，田志愿通过徐某香账户和其本人账户共买入“焦作万方”股票108,900股，成交金额为1,081,962元。内幕信息公开后，田志愿卖出上述股票，共获利45,351.64元。</w:t>
      </w:r>
    </w:p>
    <w:p w14:paraId="48283902" w14:textId="77777777" w:rsidR="007A0E23" w:rsidRPr="007A0E23" w:rsidRDefault="007A0E23" w:rsidP="007A0E23">
      <w:pPr>
        <w:widowControl/>
        <w:shd w:val="clear" w:color="auto" w:fill="FFFFFF"/>
        <w:spacing w:line="560" w:lineRule="atLeast"/>
        <w:ind w:firstLine="480"/>
        <w:jc w:val="left"/>
        <w:rPr>
          <w:rFonts w:ascii="宋体" w:eastAsia="宋体" w:hAnsi="宋体" w:cs="宋体" w:hint="eastAsia"/>
          <w:color w:val="333333"/>
          <w:kern w:val="0"/>
          <w:szCs w:val="21"/>
        </w:rPr>
      </w:pPr>
      <w:r w:rsidRPr="007A0E23">
        <w:rPr>
          <w:rFonts w:ascii="宋体" w:eastAsia="宋体" w:hAnsi="宋体" w:cs="宋体" w:hint="eastAsia"/>
          <w:color w:val="333333"/>
          <w:kern w:val="0"/>
          <w:sz w:val="24"/>
          <w:szCs w:val="24"/>
        </w:rPr>
        <w:t xml:space="preserve">以上违法事实，有焦作万方相关说明、公告，田志愿关于买卖焦作万方股票的说明，相关人员询问笔录，证券账户资料、资金流水，相关人员通讯记录等证据证明。在我局调查过程中，田志愿积极配合调查。　</w:t>
      </w:r>
    </w:p>
    <w:p w14:paraId="4A1FD1C0" w14:textId="77777777" w:rsidR="007A0E23" w:rsidRPr="007A0E23" w:rsidRDefault="007A0E23" w:rsidP="007A0E23">
      <w:pPr>
        <w:widowControl/>
        <w:shd w:val="clear" w:color="auto" w:fill="FFFFFF"/>
        <w:spacing w:line="560" w:lineRule="atLeast"/>
        <w:ind w:firstLine="480"/>
        <w:jc w:val="left"/>
        <w:rPr>
          <w:rFonts w:ascii="宋体" w:eastAsia="宋体" w:hAnsi="宋体" w:cs="宋体" w:hint="eastAsia"/>
          <w:color w:val="333333"/>
          <w:kern w:val="0"/>
          <w:szCs w:val="21"/>
        </w:rPr>
      </w:pPr>
      <w:r w:rsidRPr="007A0E23">
        <w:rPr>
          <w:rFonts w:ascii="宋体" w:eastAsia="宋体" w:hAnsi="宋体" w:cs="宋体" w:hint="eastAsia"/>
          <w:color w:val="333333"/>
          <w:kern w:val="0"/>
          <w:sz w:val="24"/>
          <w:szCs w:val="24"/>
        </w:rPr>
        <w:t>我局认为，田志愿的上述行为，违反了《证券法》第七十六条第一款的规定，构成《证券法》第二百零二条所述的内幕交易行为。</w:t>
      </w:r>
    </w:p>
    <w:p w14:paraId="41BE8C4A" w14:textId="77777777" w:rsidR="007A0E23" w:rsidRPr="007A0E23" w:rsidRDefault="007A0E23" w:rsidP="007A0E23">
      <w:pPr>
        <w:widowControl/>
        <w:shd w:val="clear" w:color="auto" w:fill="FFFFFF"/>
        <w:spacing w:line="560" w:lineRule="atLeast"/>
        <w:ind w:firstLine="480"/>
        <w:jc w:val="left"/>
        <w:rPr>
          <w:rFonts w:ascii="宋体" w:eastAsia="宋体" w:hAnsi="宋体" w:cs="宋体" w:hint="eastAsia"/>
          <w:color w:val="333333"/>
          <w:kern w:val="0"/>
          <w:szCs w:val="21"/>
        </w:rPr>
      </w:pPr>
      <w:r w:rsidRPr="007A0E23">
        <w:rPr>
          <w:rFonts w:ascii="宋体" w:eastAsia="宋体" w:hAnsi="宋体" w:cs="宋体" w:hint="eastAsia"/>
          <w:color w:val="333333"/>
          <w:kern w:val="0"/>
          <w:sz w:val="24"/>
          <w:szCs w:val="24"/>
        </w:rPr>
        <w:t>根据当事人违法行为的事实、性质、情节与社会危害程度，依据《证券法》第二百零二条的规定，我局决定：没收田志愿违法所得45,351.64元，并处罚款45,351.64元。</w:t>
      </w:r>
    </w:p>
    <w:p w14:paraId="4618CF0B" w14:textId="77777777" w:rsidR="007A0E23" w:rsidRPr="007A0E23" w:rsidRDefault="007A0E23" w:rsidP="007A0E23">
      <w:pPr>
        <w:widowControl/>
        <w:shd w:val="clear" w:color="auto" w:fill="FFFFFF"/>
        <w:spacing w:line="560" w:lineRule="atLeast"/>
        <w:ind w:firstLine="480"/>
        <w:jc w:val="left"/>
        <w:rPr>
          <w:rFonts w:ascii="宋体" w:eastAsia="宋体" w:hAnsi="宋体" w:cs="宋体" w:hint="eastAsia"/>
          <w:color w:val="333333"/>
          <w:kern w:val="0"/>
          <w:szCs w:val="21"/>
        </w:rPr>
      </w:pPr>
      <w:r w:rsidRPr="007A0E23">
        <w:rPr>
          <w:rFonts w:ascii="宋体" w:eastAsia="宋体" w:hAnsi="宋体" w:cs="宋体" w:hint="eastAsia"/>
          <w:color w:val="333333"/>
          <w:kern w:val="0"/>
          <w:sz w:val="24"/>
          <w:szCs w:val="24"/>
        </w:rPr>
        <w:t>上述当事人应自收到本处罚决定书之日起15日内，将罚没款汇交中国证券监督管理委员会（开户银行：中信银行总行营业部，账号：</w:t>
      </w:r>
      <w:r w:rsidRPr="007A0E23">
        <w:rPr>
          <w:rFonts w:ascii="宋体" w:eastAsia="宋体" w:hAnsi="宋体" w:cs="宋体" w:hint="eastAsia"/>
          <w:color w:val="333333"/>
          <w:kern w:val="0"/>
          <w:sz w:val="24"/>
          <w:szCs w:val="24"/>
        </w:rPr>
        <w:lastRenderedPageBreak/>
        <w:t>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40CBC2DF" w14:textId="77777777" w:rsidR="007A0E23" w:rsidRPr="007A0E23" w:rsidRDefault="007A0E23" w:rsidP="007A0E23">
      <w:pPr>
        <w:widowControl/>
        <w:shd w:val="clear" w:color="auto" w:fill="FFFFFF"/>
        <w:spacing w:line="560" w:lineRule="atLeast"/>
        <w:ind w:firstLine="555"/>
        <w:jc w:val="left"/>
        <w:rPr>
          <w:rFonts w:ascii="宋体" w:eastAsia="宋体" w:hAnsi="宋体" w:cs="宋体" w:hint="eastAsia"/>
          <w:color w:val="333333"/>
          <w:kern w:val="0"/>
          <w:szCs w:val="21"/>
        </w:rPr>
      </w:pPr>
      <w:r w:rsidRPr="007A0E23">
        <w:rPr>
          <w:rFonts w:ascii="宋体" w:eastAsia="宋体" w:hAnsi="宋体" w:cs="宋体" w:hint="eastAsia"/>
          <w:color w:val="333333"/>
          <w:kern w:val="0"/>
          <w:szCs w:val="21"/>
        </w:rPr>
        <w:t> </w:t>
      </w:r>
    </w:p>
    <w:p w14:paraId="63FFB1BD" w14:textId="77777777" w:rsidR="007A0E23" w:rsidRPr="007A0E23" w:rsidRDefault="007A0E23" w:rsidP="007A0E23">
      <w:pPr>
        <w:widowControl/>
        <w:shd w:val="clear" w:color="auto" w:fill="FFFFFF"/>
        <w:spacing w:line="560" w:lineRule="atLeast"/>
        <w:jc w:val="left"/>
        <w:rPr>
          <w:rFonts w:ascii="宋体" w:eastAsia="宋体" w:hAnsi="宋体" w:cs="宋体" w:hint="eastAsia"/>
          <w:color w:val="333333"/>
          <w:kern w:val="0"/>
          <w:szCs w:val="21"/>
        </w:rPr>
      </w:pPr>
      <w:r w:rsidRPr="007A0E23">
        <w:rPr>
          <w:rFonts w:ascii="宋体" w:eastAsia="宋体" w:hAnsi="宋体" w:cs="宋体" w:hint="eastAsia"/>
          <w:color w:val="333333"/>
          <w:kern w:val="0"/>
          <w:sz w:val="24"/>
          <w:szCs w:val="24"/>
        </w:rPr>
        <w:t> </w:t>
      </w:r>
    </w:p>
    <w:p w14:paraId="6352797F" w14:textId="77777777" w:rsidR="007A0E23" w:rsidRPr="007A0E23" w:rsidRDefault="007A0E23" w:rsidP="007A0E23">
      <w:pPr>
        <w:widowControl/>
        <w:shd w:val="clear" w:color="auto" w:fill="FFFFFF"/>
        <w:spacing w:line="560" w:lineRule="atLeast"/>
        <w:jc w:val="left"/>
        <w:rPr>
          <w:rFonts w:ascii="宋体" w:eastAsia="宋体" w:hAnsi="宋体" w:cs="宋体" w:hint="eastAsia"/>
          <w:color w:val="333333"/>
          <w:kern w:val="0"/>
          <w:szCs w:val="21"/>
        </w:rPr>
      </w:pPr>
      <w:r w:rsidRPr="007A0E23">
        <w:rPr>
          <w:rFonts w:ascii="宋体" w:eastAsia="宋体" w:hAnsi="宋体" w:cs="宋体" w:hint="eastAsia"/>
          <w:color w:val="333333"/>
          <w:kern w:val="0"/>
          <w:szCs w:val="21"/>
        </w:rPr>
        <w:t> </w:t>
      </w:r>
    </w:p>
    <w:p w14:paraId="6E0BF52B" w14:textId="77777777" w:rsidR="007A0E23" w:rsidRPr="007A0E23" w:rsidRDefault="007A0E23" w:rsidP="007A0E23">
      <w:pPr>
        <w:widowControl/>
        <w:shd w:val="clear" w:color="auto" w:fill="FFFFFF"/>
        <w:spacing w:line="560" w:lineRule="atLeast"/>
        <w:jc w:val="right"/>
        <w:rPr>
          <w:rFonts w:ascii="宋体" w:eastAsia="宋体" w:hAnsi="宋体" w:cs="宋体" w:hint="eastAsia"/>
          <w:color w:val="333333"/>
          <w:kern w:val="0"/>
          <w:szCs w:val="21"/>
        </w:rPr>
      </w:pPr>
      <w:r w:rsidRPr="007A0E23">
        <w:rPr>
          <w:rFonts w:ascii="宋体" w:eastAsia="宋体" w:hAnsi="宋体" w:cs="宋体" w:hint="eastAsia"/>
          <w:color w:val="333333"/>
          <w:kern w:val="0"/>
          <w:sz w:val="24"/>
          <w:szCs w:val="24"/>
        </w:rPr>
        <w:t xml:space="preserve">　　　　　　　　　　　　　　   河南证监局</w:t>
      </w:r>
    </w:p>
    <w:p w14:paraId="5BC9725F" w14:textId="77777777" w:rsidR="007A0E23" w:rsidRPr="007A0E23" w:rsidRDefault="007A0E23" w:rsidP="007A0E23">
      <w:pPr>
        <w:widowControl/>
        <w:shd w:val="clear" w:color="auto" w:fill="FFFFFF"/>
        <w:spacing w:line="560" w:lineRule="atLeast"/>
        <w:ind w:firstLine="3480"/>
        <w:jc w:val="right"/>
        <w:rPr>
          <w:rFonts w:ascii="宋体" w:eastAsia="宋体" w:hAnsi="宋体" w:cs="宋体" w:hint="eastAsia"/>
          <w:color w:val="333333"/>
          <w:kern w:val="0"/>
          <w:szCs w:val="21"/>
        </w:rPr>
      </w:pPr>
      <w:r w:rsidRPr="007A0E23">
        <w:rPr>
          <w:rFonts w:ascii="宋体" w:eastAsia="宋体" w:hAnsi="宋体" w:cs="宋体" w:hint="eastAsia"/>
          <w:color w:val="333333"/>
          <w:kern w:val="0"/>
          <w:sz w:val="24"/>
          <w:szCs w:val="24"/>
        </w:rPr>
        <w:t>2017年8月15日</w:t>
      </w:r>
    </w:p>
    <w:p w14:paraId="123F54B7" w14:textId="77777777" w:rsidR="00A074B3" w:rsidRDefault="00A074B3"/>
    <w:sectPr w:rsidR="00A07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E23"/>
    <w:rsid w:val="007A0E23"/>
    <w:rsid w:val="00853AE1"/>
    <w:rsid w:val="00A074B3"/>
    <w:rsid w:val="00EB5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2AE17"/>
  <w15:chartTrackingRefBased/>
  <w15:docId w15:val="{584C8E56-9D3A-4B98-AAD5-35C0A715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0E2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864049">
      <w:bodyDiv w:val="1"/>
      <w:marLeft w:val="0"/>
      <w:marRight w:val="0"/>
      <w:marTop w:val="0"/>
      <w:marBottom w:val="0"/>
      <w:divBdr>
        <w:top w:val="none" w:sz="0" w:space="0" w:color="auto"/>
        <w:left w:val="none" w:sz="0" w:space="0" w:color="auto"/>
        <w:bottom w:val="none" w:sz="0" w:space="0" w:color="auto"/>
        <w:right w:val="none" w:sz="0" w:space="0" w:color="auto"/>
      </w:divBdr>
      <w:divsChild>
        <w:div w:id="1708408130">
          <w:marLeft w:val="0"/>
          <w:marRight w:val="0"/>
          <w:marTop w:val="0"/>
          <w:marBottom w:val="0"/>
          <w:divBdr>
            <w:top w:val="none" w:sz="0" w:space="23" w:color="auto"/>
            <w:left w:val="none" w:sz="0" w:space="31" w:color="auto"/>
            <w:bottom w:val="single" w:sz="12" w:space="11" w:color="CCCCCC"/>
            <w:right w:val="none" w:sz="0" w:space="31" w:color="auto"/>
          </w:divBdr>
        </w:div>
        <w:div w:id="807479967">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2021-10-03T07:53:00Z</dcterms:created>
  <dcterms:modified xsi:type="dcterms:W3CDTF">2021-10-03T11:29:00Z</dcterms:modified>
</cp:coreProperties>
</file>