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42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0"/>
      </w:tblGrid>
      <w:tr w:rsidR="0054618F" w:rsidRPr="0054618F" w14:paraId="5530F48F" w14:textId="77777777" w:rsidTr="0054618F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3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80"/>
              <w:gridCol w:w="6180"/>
            </w:tblGrid>
            <w:tr w:rsidR="0054618F" w:rsidRPr="0054618F" w14:paraId="2479DB70" w14:textId="77777777">
              <w:trPr>
                <w:tblCellSpacing w:w="0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6851B80" w14:textId="77777777" w:rsidR="0054618F" w:rsidRPr="0054618F" w:rsidRDefault="0054618F" w:rsidP="0054618F">
                  <w:pPr>
                    <w:widowControl/>
                    <w:jc w:val="left"/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</w:pPr>
                  <w:r w:rsidRPr="0054618F">
                    <w:rPr>
                      <w:rFonts w:ascii="宋体" w:eastAsia="宋体" w:hAnsi="宋体" w:cs="宋体"/>
                      <w:b/>
                      <w:bCs/>
                      <w:color w:val="686868"/>
                      <w:kern w:val="0"/>
                      <w:sz w:val="18"/>
                      <w:szCs w:val="18"/>
                    </w:rPr>
                    <w:t>索 引 号:</w:t>
                  </w:r>
                  <w:r w:rsidRPr="0054618F"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  <w:t>40000895X/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7CF96F" w14:textId="77777777" w:rsidR="0054618F" w:rsidRPr="0054618F" w:rsidRDefault="0054618F" w:rsidP="0054618F">
                  <w:pPr>
                    <w:widowControl/>
                    <w:jc w:val="left"/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</w:pPr>
                  <w:r w:rsidRPr="0054618F">
                    <w:rPr>
                      <w:rFonts w:ascii="宋体" w:eastAsia="宋体" w:hAnsi="宋体" w:cs="宋体"/>
                      <w:b/>
                      <w:bCs/>
                      <w:color w:val="686868"/>
                      <w:kern w:val="0"/>
                      <w:sz w:val="18"/>
                      <w:szCs w:val="18"/>
                    </w:rPr>
                    <w:t>分类:</w:t>
                  </w:r>
                  <w:r w:rsidRPr="0054618F"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  <w:t> 综合政务 ; 其他</w:t>
                  </w:r>
                </w:p>
              </w:tc>
            </w:tr>
          </w:tbl>
          <w:p w14:paraId="71E40F6E" w14:textId="77777777" w:rsidR="0054618F" w:rsidRPr="0054618F" w:rsidRDefault="0054618F" w:rsidP="0054618F">
            <w:pPr>
              <w:widowControl/>
              <w:jc w:val="left"/>
              <w:rPr>
                <w:rFonts w:ascii="宋体" w:eastAsia="宋体" w:hAnsi="宋体" w:cs="宋体"/>
                <w:color w:val="686868"/>
                <w:kern w:val="0"/>
                <w:sz w:val="18"/>
                <w:szCs w:val="18"/>
              </w:rPr>
            </w:pPr>
          </w:p>
        </w:tc>
      </w:tr>
      <w:tr w:rsidR="0054618F" w:rsidRPr="0054618F" w14:paraId="473BDF85" w14:textId="77777777" w:rsidTr="0054618F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3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80"/>
              <w:gridCol w:w="6180"/>
            </w:tblGrid>
            <w:tr w:rsidR="0054618F" w:rsidRPr="0054618F" w14:paraId="2E55AFE9" w14:textId="77777777">
              <w:trPr>
                <w:tblCellSpacing w:w="0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22E6B1" w14:textId="77777777" w:rsidR="0054618F" w:rsidRPr="0054618F" w:rsidRDefault="0054618F" w:rsidP="0054618F">
                  <w:pPr>
                    <w:widowControl/>
                    <w:jc w:val="left"/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</w:pPr>
                  <w:r w:rsidRPr="0054618F">
                    <w:rPr>
                      <w:rFonts w:ascii="宋体" w:eastAsia="宋体" w:hAnsi="宋体" w:cs="宋体"/>
                      <w:b/>
                      <w:bCs/>
                      <w:color w:val="686868"/>
                      <w:kern w:val="0"/>
                      <w:sz w:val="18"/>
                      <w:szCs w:val="18"/>
                    </w:rPr>
                    <w:t>发布机构:</w:t>
                  </w:r>
                  <w:r w:rsidRPr="0054618F"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  <w:t> 湖南局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F8FEDA" w14:textId="77777777" w:rsidR="0054618F" w:rsidRPr="0054618F" w:rsidRDefault="0054618F" w:rsidP="0054618F">
                  <w:pPr>
                    <w:widowControl/>
                    <w:jc w:val="left"/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</w:pPr>
                  <w:r w:rsidRPr="0054618F">
                    <w:rPr>
                      <w:rFonts w:ascii="宋体" w:eastAsia="宋体" w:hAnsi="宋体" w:cs="宋体"/>
                      <w:b/>
                      <w:bCs/>
                      <w:color w:val="686868"/>
                      <w:kern w:val="0"/>
                      <w:sz w:val="18"/>
                      <w:szCs w:val="18"/>
                    </w:rPr>
                    <w:t>发文日期:</w:t>
                  </w:r>
                  <w:r w:rsidRPr="0054618F"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  <w:t> 2016年10月14日</w:t>
                  </w:r>
                </w:p>
              </w:tc>
            </w:tr>
          </w:tbl>
          <w:p w14:paraId="284A58C2" w14:textId="77777777" w:rsidR="0054618F" w:rsidRPr="0054618F" w:rsidRDefault="0054618F" w:rsidP="0054618F">
            <w:pPr>
              <w:widowControl/>
              <w:jc w:val="left"/>
              <w:rPr>
                <w:rFonts w:ascii="宋体" w:eastAsia="宋体" w:hAnsi="宋体" w:cs="宋体"/>
                <w:color w:val="686868"/>
                <w:kern w:val="0"/>
                <w:sz w:val="18"/>
                <w:szCs w:val="18"/>
              </w:rPr>
            </w:pPr>
          </w:p>
        </w:tc>
      </w:tr>
      <w:tr w:rsidR="0054618F" w:rsidRPr="0054618F" w14:paraId="573F2478" w14:textId="77777777" w:rsidTr="0054618F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FAD15F" w14:textId="77777777" w:rsidR="0054618F" w:rsidRPr="0054618F" w:rsidRDefault="0054618F" w:rsidP="0054618F">
            <w:pPr>
              <w:widowControl/>
              <w:jc w:val="left"/>
              <w:rPr>
                <w:rFonts w:ascii="宋体" w:eastAsia="宋体" w:hAnsi="宋体" w:cs="宋体"/>
                <w:color w:val="686868"/>
                <w:kern w:val="0"/>
                <w:sz w:val="18"/>
                <w:szCs w:val="18"/>
              </w:rPr>
            </w:pPr>
            <w:r w:rsidRPr="0054618F">
              <w:rPr>
                <w:rFonts w:ascii="宋体" w:eastAsia="宋体" w:hAnsi="宋体" w:cs="宋体"/>
                <w:b/>
                <w:bCs/>
                <w:color w:val="686868"/>
                <w:kern w:val="0"/>
                <w:sz w:val="18"/>
                <w:szCs w:val="18"/>
              </w:rPr>
              <w:t>名　　称:</w:t>
            </w:r>
            <w:r w:rsidRPr="0054618F">
              <w:rPr>
                <w:rFonts w:ascii="宋体" w:eastAsia="宋体" w:hAnsi="宋体" w:cs="宋体"/>
                <w:color w:val="686868"/>
                <w:kern w:val="0"/>
                <w:sz w:val="18"/>
                <w:szCs w:val="18"/>
              </w:rPr>
              <w:t> 中国证券监督管理委员会湖南监管局行政处罚决定书</w:t>
            </w:r>
          </w:p>
        </w:tc>
      </w:tr>
      <w:tr w:rsidR="0054618F" w:rsidRPr="0054618F" w14:paraId="0AE3AC0D" w14:textId="77777777" w:rsidTr="0054618F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3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80"/>
              <w:gridCol w:w="6180"/>
            </w:tblGrid>
            <w:tr w:rsidR="0054618F" w:rsidRPr="0054618F" w14:paraId="71F715FA" w14:textId="77777777">
              <w:trPr>
                <w:tblCellSpacing w:w="0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66EC35" w14:textId="77777777" w:rsidR="0054618F" w:rsidRPr="0054618F" w:rsidRDefault="0054618F" w:rsidP="0054618F">
                  <w:pPr>
                    <w:widowControl/>
                    <w:jc w:val="left"/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</w:pPr>
                  <w:r w:rsidRPr="0054618F">
                    <w:rPr>
                      <w:rFonts w:ascii="宋体" w:eastAsia="宋体" w:hAnsi="宋体" w:cs="宋体"/>
                      <w:b/>
                      <w:bCs/>
                      <w:color w:val="686868"/>
                      <w:kern w:val="0"/>
                      <w:sz w:val="18"/>
                      <w:szCs w:val="18"/>
                    </w:rPr>
                    <w:t>文　　号:</w:t>
                  </w:r>
                  <w:r w:rsidRPr="0054618F"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  <w:t> [2016]2号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3807437" w14:textId="77777777" w:rsidR="0054618F" w:rsidRPr="0054618F" w:rsidRDefault="0054618F" w:rsidP="0054618F">
                  <w:pPr>
                    <w:widowControl/>
                    <w:jc w:val="left"/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</w:pPr>
                  <w:r w:rsidRPr="0054618F">
                    <w:rPr>
                      <w:rFonts w:ascii="宋体" w:eastAsia="宋体" w:hAnsi="宋体" w:cs="宋体"/>
                      <w:b/>
                      <w:bCs/>
                      <w:color w:val="686868"/>
                      <w:kern w:val="0"/>
                      <w:sz w:val="18"/>
                      <w:szCs w:val="18"/>
                    </w:rPr>
                    <w:t>主 题 词:</w:t>
                  </w:r>
                </w:p>
              </w:tc>
            </w:tr>
          </w:tbl>
          <w:p w14:paraId="2F131A46" w14:textId="77777777" w:rsidR="0054618F" w:rsidRPr="0054618F" w:rsidRDefault="0054618F" w:rsidP="0054618F">
            <w:pPr>
              <w:widowControl/>
              <w:jc w:val="left"/>
              <w:rPr>
                <w:rFonts w:ascii="宋体" w:eastAsia="宋体" w:hAnsi="宋体" w:cs="宋体"/>
                <w:color w:val="686868"/>
                <w:kern w:val="0"/>
                <w:sz w:val="18"/>
                <w:szCs w:val="18"/>
              </w:rPr>
            </w:pPr>
          </w:p>
        </w:tc>
      </w:tr>
    </w:tbl>
    <w:p w14:paraId="5B4C202D" w14:textId="77777777" w:rsidR="0054618F" w:rsidRPr="0054618F" w:rsidRDefault="0054618F" w:rsidP="005461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18F">
        <w:rPr>
          <w:rFonts w:ascii="宋体" w:eastAsia="宋体" w:hAnsi="宋体" w:cs="宋体"/>
          <w:kern w:val="0"/>
          <w:sz w:val="24"/>
          <w:szCs w:val="24"/>
        </w:rPr>
        <w:object w:dxaOrig="1440" w:dyaOrig="1440" w14:anchorId="03B58A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4" o:title=""/>
          </v:shape>
          <w:control r:id="rId5" w:name="对象 1" w:shapeid="_x0000_i1025"/>
        </w:object>
      </w:r>
    </w:p>
    <w:p w14:paraId="127B33B2" w14:textId="77777777" w:rsidR="0054618F" w:rsidRPr="0054618F" w:rsidRDefault="0054618F" w:rsidP="0054618F">
      <w:pPr>
        <w:widowControl/>
        <w:shd w:val="clear" w:color="auto" w:fill="FFFFFF"/>
        <w:spacing w:after="240"/>
        <w:jc w:val="center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4618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54618F">
        <w:rPr>
          <w:rFonts w:ascii="黑体" w:eastAsia="黑体" w:hAnsi="黑体" w:cs="宋体" w:hint="eastAsia"/>
          <w:b/>
          <w:bCs/>
          <w:color w:val="FF0000"/>
          <w:kern w:val="0"/>
          <w:sz w:val="36"/>
          <w:szCs w:val="36"/>
        </w:rPr>
        <w:t>中国证券监督管理委员会湖南监管局行政处罚决定书</w:t>
      </w:r>
      <w:r w:rsidRPr="0054618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</w:p>
    <w:p w14:paraId="1B7AE2DF" w14:textId="77777777" w:rsidR="0054618F" w:rsidRPr="0054618F" w:rsidRDefault="0054618F" w:rsidP="0054618F">
      <w:pPr>
        <w:widowControl/>
        <w:shd w:val="clear" w:color="auto" w:fill="FFFFFF"/>
        <w:spacing w:line="408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中国证券监督管理委员会湖南监管局</w:t>
      </w:r>
    </w:p>
    <w:p w14:paraId="545E491F" w14:textId="77777777" w:rsidR="0054618F" w:rsidRPr="0054618F" w:rsidRDefault="0054618F" w:rsidP="0054618F">
      <w:pPr>
        <w:widowControl/>
        <w:shd w:val="clear" w:color="auto" w:fill="FFFFFF"/>
        <w:spacing w:line="408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4618F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行　政　处　罚　决　定　书</w:t>
      </w:r>
    </w:p>
    <w:p w14:paraId="4028085F" w14:textId="77777777" w:rsidR="0054618F" w:rsidRPr="0054618F" w:rsidRDefault="0054618F" w:rsidP="0054618F">
      <w:pPr>
        <w:widowControl/>
        <w:shd w:val="clear" w:color="auto" w:fill="FFFFFF"/>
        <w:spacing w:line="408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[2016]2号</w:t>
      </w:r>
    </w:p>
    <w:p w14:paraId="5AD603BF" w14:textId="77777777" w:rsidR="0054618F" w:rsidRPr="0054618F" w:rsidRDefault="0054618F" w:rsidP="0054618F">
      <w:pPr>
        <w:widowControl/>
        <w:shd w:val="clear" w:color="auto" w:fill="FFFFFF"/>
        <w:spacing w:line="40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14:paraId="5F5A8B0E" w14:textId="77777777" w:rsidR="0054618F" w:rsidRPr="0054618F" w:rsidRDefault="0054618F" w:rsidP="0054618F">
      <w:pPr>
        <w:widowControl/>
        <w:shd w:val="clear" w:color="auto" w:fill="FFFFFF"/>
        <w:spacing w:line="40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当事人：周金明，男，汉族，1974年2月22日出生，住址：湖南省长沙市天心区新姚北路</w:t>
      </w:r>
      <w:proofErr w:type="gramStart"/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398号美域公寓</w:t>
      </w:r>
      <w:proofErr w:type="gramEnd"/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。</w:t>
      </w:r>
    </w:p>
    <w:p w14:paraId="2F957BAB" w14:textId="77777777" w:rsidR="0054618F" w:rsidRPr="0054618F" w:rsidRDefault="0054618F" w:rsidP="0054618F">
      <w:pPr>
        <w:widowControl/>
        <w:shd w:val="clear" w:color="auto" w:fill="FFFFFF"/>
        <w:spacing w:line="40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依据《中华人民共和国证券法》（以下简称《证券法》）的有关规定，我局对周金明内幕交易、短线交易</w:t>
      </w:r>
      <w:proofErr w:type="gramStart"/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株洲旗滨集团</w:t>
      </w:r>
      <w:proofErr w:type="gramEnd"/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股份有限公司（以下</w:t>
      </w:r>
      <w:proofErr w:type="gramStart"/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简称旗滨集团</w:t>
      </w:r>
      <w:proofErr w:type="gramEnd"/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或公司）股票一案进行了立案调查、审理，并依法向当事人告知了</w:t>
      </w:r>
      <w:proofErr w:type="gramStart"/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作出</w:t>
      </w:r>
      <w:proofErr w:type="gramEnd"/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行政处罚的事实、理由、依据及当事人依法享有的权利，当事人周金明未提出陈述、申辩意见，也未要求举行听证。本案现已调查、审理终结。</w:t>
      </w:r>
    </w:p>
    <w:p w14:paraId="14B611F6" w14:textId="77777777" w:rsidR="0054618F" w:rsidRPr="0054618F" w:rsidRDefault="0054618F" w:rsidP="0054618F">
      <w:pPr>
        <w:widowControl/>
        <w:shd w:val="clear" w:color="auto" w:fill="FFFFFF"/>
        <w:spacing w:line="40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经查明，周金明实施了内幕交易、短线</w:t>
      </w:r>
      <w:proofErr w:type="gramStart"/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交易旗滨集团</w:t>
      </w:r>
      <w:proofErr w:type="gramEnd"/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股票的行为，具体事实如下：</w:t>
      </w:r>
    </w:p>
    <w:p w14:paraId="27DBBEBE" w14:textId="77777777" w:rsidR="0054618F" w:rsidRPr="0054618F" w:rsidRDefault="0054618F" w:rsidP="0054618F">
      <w:pPr>
        <w:widowControl/>
        <w:shd w:val="clear" w:color="auto" w:fill="FFFFFF"/>
        <w:spacing w:line="40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4618F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一、内幕信息的形成和公开过程</w:t>
      </w:r>
    </w:p>
    <w:p w14:paraId="34315797" w14:textId="77777777" w:rsidR="0054618F" w:rsidRPr="0054618F" w:rsidRDefault="0054618F" w:rsidP="0054618F">
      <w:pPr>
        <w:widowControl/>
        <w:shd w:val="clear" w:color="auto" w:fill="FFFFFF"/>
        <w:spacing w:line="40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2015年6月23日，</w:t>
      </w:r>
      <w:proofErr w:type="gramStart"/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旗滨集团</w:t>
      </w:r>
      <w:proofErr w:type="gramEnd"/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董事长、实际控制人俞某兵召集董事何某红和董事会秘书钟某辉两人讨论2015年半年度利润分配的事情，达成了中期分配的意向，但当时没有确定具体的分配比例。</w:t>
      </w:r>
    </w:p>
    <w:p w14:paraId="63FA0A27" w14:textId="77777777" w:rsidR="0054618F" w:rsidRPr="0054618F" w:rsidRDefault="0054618F" w:rsidP="0054618F">
      <w:pPr>
        <w:widowControl/>
        <w:shd w:val="clear" w:color="auto" w:fill="FFFFFF"/>
        <w:spacing w:line="40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2015年8月15日，中</w:t>
      </w:r>
      <w:proofErr w:type="gramStart"/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审华寅</w:t>
      </w:r>
      <w:proofErr w:type="gramEnd"/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五洲会计师事务所湖南分所在审计报告报天津总所进行内核前，</w:t>
      </w:r>
      <w:proofErr w:type="gramStart"/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要求旗滨集团</w:t>
      </w:r>
      <w:proofErr w:type="gramEnd"/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明确中报审计目的。俞某兵、何某红、钟某辉对2015年半年度利润分配方案进行初步讨论，拟定了《公司2015年半年度利润分配预案》并告知审计工作经办会计师，同时要求他们签订保密协议并履行保密职责。</w:t>
      </w:r>
    </w:p>
    <w:p w14:paraId="0A647341" w14:textId="77777777" w:rsidR="0054618F" w:rsidRPr="0054618F" w:rsidRDefault="0054618F" w:rsidP="0054618F">
      <w:pPr>
        <w:widowControl/>
        <w:shd w:val="clear" w:color="auto" w:fill="FFFFFF"/>
        <w:spacing w:line="40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2015年8月21日上午9点，</w:t>
      </w:r>
      <w:proofErr w:type="gramStart"/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旗滨集团</w:t>
      </w:r>
      <w:proofErr w:type="gramEnd"/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召开董事会、监事会，审议通过《公司2015年半年报利润分配预案》议案</w:t>
      </w:r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highlight w:val="yellow"/>
        </w:rPr>
        <w:t>，参会人员中包括独立董事周金明</w:t>
      </w:r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。</w:t>
      </w:r>
    </w:p>
    <w:p w14:paraId="4AA64C78" w14:textId="77777777" w:rsidR="0054618F" w:rsidRPr="0054618F" w:rsidRDefault="0054618F" w:rsidP="0054618F">
      <w:pPr>
        <w:widowControl/>
        <w:shd w:val="clear" w:color="auto" w:fill="FFFFFF"/>
        <w:spacing w:line="40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2015年8月22日，</w:t>
      </w:r>
      <w:proofErr w:type="gramStart"/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旗滨集团</w:t>
      </w:r>
      <w:proofErr w:type="gramEnd"/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发布公司2015年半年报，同时发布《第二届董事会第二十七次会议决议公告》，公告公司2015年半年度利润分配预案。</w:t>
      </w:r>
    </w:p>
    <w:p w14:paraId="68D078D9" w14:textId="77777777" w:rsidR="0054618F" w:rsidRPr="0054618F" w:rsidRDefault="0054618F" w:rsidP="0054618F">
      <w:pPr>
        <w:widowControl/>
        <w:shd w:val="clear" w:color="auto" w:fill="FFFFFF"/>
        <w:spacing w:line="40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依据《证券法》第七十五条第二款第二项“下列信息皆属内幕信息：（二）公司分配股利或者增资的计划”的规定，</w:t>
      </w:r>
      <w:proofErr w:type="gramStart"/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旗滨集团</w:t>
      </w:r>
      <w:proofErr w:type="gramEnd"/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2015年半年度利润分配事项属于法定内幕信息，上述内幕信息的敏感期为2015年6月23日起至2015年8月21日止。周金明</w:t>
      </w:r>
      <w:proofErr w:type="gramStart"/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系上述</w:t>
      </w:r>
      <w:proofErr w:type="gramEnd"/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内幕信息的知情人，知晓时间不晚于2015年8月21日9点。</w:t>
      </w:r>
    </w:p>
    <w:p w14:paraId="20B91432" w14:textId="77777777" w:rsidR="0054618F" w:rsidRPr="0054618F" w:rsidRDefault="0054618F" w:rsidP="0054618F">
      <w:pPr>
        <w:widowControl/>
        <w:shd w:val="clear" w:color="auto" w:fill="FFFFFF"/>
        <w:spacing w:line="40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4618F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二、周金明控制“谢某滢”账户</w:t>
      </w:r>
      <w:proofErr w:type="gramStart"/>
      <w:r w:rsidRPr="0054618F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交易旗滨集团</w:t>
      </w:r>
      <w:proofErr w:type="gramEnd"/>
      <w:r w:rsidRPr="0054618F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股票的情况</w:t>
      </w:r>
    </w:p>
    <w:p w14:paraId="77488333" w14:textId="77777777" w:rsidR="0054618F" w:rsidRPr="0054618F" w:rsidRDefault="0054618F" w:rsidP="0054618F">
      <w:pPr>
        <w:widowControl/>
        <w:shd w:val="clear" w:color="auto" w:fill="FFFFFF"/>
        <w:spacing w:line="40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2015年8月18日起至2016年1月12日止，“谢某滢”账户内资金由周金明提供，交易由周金明实际操作或通过其妻子唐某云进行操作，“谢某滢”账户实际由周金明控制。</w:t>
      </w:r>
    </w:p>
    <w:p w14:paraId="33DE2ED8" w14:textId="77777777" w:rsidR="0054618F" w:rsidRPr="0054618F" w:rsidRDefault="0054618F" w:rsidP="0054618F">
      <w:pPr>
        <w:widowControl/>
        <w:shd w:val="clear" w:color="auto" w:fill="FFFFFF"/>
        <w:spacing w:line="40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2015年8月21日，周金明在董事会上</w:t>
      </w:r>
      <w:proofErr w:type="gramStart"/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知悉旗滨集团</w:t>
      </w:r>
      <w:proofErr w:type="gramEnd"/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2015年半年度利润分配方案后，于该信息公开前，买入31,700股，买入资金284,238.00元，经计算，违法所得为48674.10元。</w:t>
      </w:r>
    </w:p>
    <w:p w14:paraId="6DB7DCEC" w14:textId="77777777" w:rsidR="0054618F" w:rsidRPr="0054618F" w:rsidRDefault="0054618F" w:rsidP="0054618F">
      <w:pPr>
        <w:widowControl/>
        <w:shd w:val="clear" w:color="auto" w:fill="FFFFFF"/>
        <w:spacing w:line="40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2014年12月31日起至2016年4月8日期间，周金明</w:t>
      </w:r>
      <w:proofErr w:type="gramStart"/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担任旗滨集团</w:t>
      </w:r>
      <w:proofErr w:type="gramEnd"/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独立董事。在2015年8月18日至2016年1月12日不到6个月的期间内，周金明利用其控制的“谢某滢”账户</w:t>
      </w:r>
      <w:proofErr w:type="gramStart"/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交易旗滨集团</w:t>
      </w:r>
      <w:proofErr w:type="gramEnd"/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股票，累计买入66,700股，买入成交金额560,538.00元，累计卖出63,700股，卖出成交金额649,430.00元，余3,000股未卖出。经计算，获盈利为49251.43元（已扣除2015年8月21日</w:t>
      </w:r>
      <w:proofErr w:type="gramStart"/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买入旗滨集团</w:t>
      </w:r>
      <w:proofErr w:type="gramEnd"/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股票的盈利）。</w:t>
      </w:r>
    </w:p>
    <w:p w14:paraId="41A33C60" w14:textId="77777777" w:rsidR="0054618F" w:rsidRPr="0054618F" w:rsidRDefault="0054618F" w:rsidP="0054618F">
      <w:pPr>
        <w:widowControl/>
        <w:shd w:val="clear" w:color="auto" w:fill="FFFFFF"/>
        <w:spacing w:line="40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以上事实，有相关工商登记资料、当事人询问笔录、证券账户资料、银行账户资料、</w:t>
      </w:r>
      <w:proofErr w:type="gramStart"/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旗滨集团</w:t>
      </w:r>
      <w:proofErr w:type="gramEnd"/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董事会会议记录、上海证券交易所计算结果等证据证明，足以认定。</w:t>
      </w:r>
    </w:p>
    <w:p w14:paraId="2E50056B" w14:textId="77777777" w:rsidR="0054618F" w:rsidRPr="0054618F" w:rsidRDefault="0054618F" w:rsidP="0054618F">
      <w:pPr>
        <w:widowControl/>
        <w:shd w:val="clear" w:color="auto" w:fill="FFFFFF"/>
        <w:spacing w:line="40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我局认为，</w:t>
      </w:r>
      <w:proofErr w:type="gramStart"/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旗滨集团</w:t>
      </w:r>
      <w:proofErr w:type="gramEnd"/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2015年半年度利润分配方案属于法定内幕消息，周金明2015年8月21日</w:t>
      </w:r>
      <w:proofErr w:type="gramStart"/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买入旗滨集团</w:t>
      </w:r>
      <w:proofErr w:type="gramEnd"/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股票的行为违反了《证券法》第七十三条的规定，构成了《证券法》第二百零二条所述的内幕交易行为。</w:t>
      </w:r>
    </w:p>
    <w:p w14:paraId="4EECABD8" w14:textId="77777777" w:rsidR="0054618F" w:rsidRPr="0054618F" w:rsidRDefault="0054618F" w:rsidP="0054618F">
      <w:pPr>
        <w:widowControl/>
        <w:shd w:val="clear" w:color="auto" w:fill="FFFFFF"/>
        <w:spacing w:line="40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同时，周金明</w:t>
      </w:r>
      <w:proofErr w:type="gramStart"/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身为旗滨集团</w:t>
      </w:r>
      <w:proofErr w:type="gramEnd"/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独立董事，在其任期内于2015年8月18日起至2016年1月5日止的不到6个月的期间内，控制“谢某滢”账户多次</w:t>
      </w:r>
      <w:proofErr w:type="gramStart"/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交易旗滨集团</w:t>
      </w:r>
      <w:proofErr w:type="gramEnd"/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股票，其行为违反了《证券法》第四十七条的规定，构成了《证券法》第一百九十五条所述的短线交易行为。</w:t>
      </w:r>
    </w:p>
    <w:p w14:paraId="68894C5E" w14:textId="77777777" w:rsidR="0054618F" w:rsidRPr="0054618F" w:rsidRDefault="0054618F" w:rsidP="0054618F">
      <w:pPr>
        <w:widowControl/>
        <w:shd w:val="clear" w:color="auto" w:fill="FFFFFF"/>
        <w:spacing w:line="40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根据当事人违法行为的事实、性质、情节与社会危害程度，结合当事人对调查工作的积极配合情况，依据《证券法》第一百九十五条、第二百零二条的规定，我局决定：</w:t>
      </w:r>
    </w:p>
    <w:p w14:paraId="76439640" w14:textId="77777777" w:rsidR="0054618F" w:rsidRPr="0054618F" w:rsidRDefault="0054618F" w:rsidP="0054618F">
      <w:pPr>
        <w:widowControl/>
        <w:shd w:val="clear" w:color="auto" w:fill="FFFFFF"/>
        <w:spacing w:line="40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一、没收周金明内幕交易的违法所得48674.10元，并处罚款48674.10元；</w:t>
      </w:r>
    </w:p>
    <w:p w14:paraId="19E808DE" w14:textId="77777777" w:rsidR="0054618F" w:rsidRPr="0054618F" w:rsidRDefault="0054618F" w:rsidP="0054618F">
      <w:pPr>
        <w:widowControl/>
        <w:shd w:val="clear" w:color="auto" w:fill="FFFFFF"/>
        <w:spacing w:line="40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二、对周金明短线交易的行为处以警告，并处罚款30000元；</w:t>
      </w:r>
    </w:p>
    <w:p w14:paraId="75A8EA9C" w14:textId="77777777" w:rsidR="0054618F" w:rsidRPr="0054618F" w:rsidRDefault="0054618F" w:rsidP="0054618F">
      <w:pPr>
        <w:widowControl/>
        <w:shd w:val="clear" w:color="auto" w:fill="FFFFFF"/>
        <w:spacing w:line="40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以上合计，对周金明处以警告，没收法所得48674.10元，并罚款78674.10元。</w:t>
      </w:r>
    </w:p>
    <w:p w14:paraId="6C3D6B30" w14:textId="77777777" w:rsidR="0054618F" w:rsidRPr="0054618F" w:rsidRDefault="0054618F" w:rsidP="0054618F">
      <w:pPr>
        <w:widowControl/>
        <w:shd w:val="clear" w:color="auto" w:fill="FFFFFF"/>
        <w:spacing w:line="40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上述当事人应自收到本处罚决定书之日起15日内，将罚没款汇交中国证券监督管理委员会（开户银行：中信银行总行营业部，账号：7111010189800000162，由该行直接上缴国库），并将注有当事人名称的付款凭证复印件送我局备案。当事人如果对本处罚决定不服，可在收到本处罚决定书之日起60日内向中国证券监督管理委员会申请行政复议，也可在收到本处罚决定书之日起6个月内向有管辖权的人民法院提起行政诉讼。复议和诉讼期间，上述决定不停止执行。</w:t>
      </w:r>
    </w:p>
    <w:p w14:paraId="0B460ED8" w14:textId="77777777" w:rsidR="0054618F" w:rsidRPr="0054618F" w:rsidRDefault="0054618F" w:rsidP="0054618F">
      <w:pPr>
        <w:widowControl/>
        <w:shd w:val="clear" w:color="auto" w:fill="FFFFFF"/>
        <w:spacing w:line="40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14:paraId="19B4386E" w14:textId="77777777" w:rsidR="0054618F" w:rsidRPr="0054618F" w:rsidRDefault="0054618F" w:rsidP="0054618F">
      <w:pPr>
        <w:widowControl/>
        <w:shd w:val="clear" w:color="auto" w:fill="FFFFFF"/>
        <w:spacing w:line="408" w:lineRule="atLeast"/>
        <w:jc w:val="righ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湖南证监局</w:t>
      </w:r>
    </w:p>
    <w:p w14:paraId="31E5A423" w14:textId="77777777" w:rsidR="0054618F" w:rsidRPr="0054618F" w:rsidRDefault="0054618F" w:rsidP="0054618F">
      <w:pPr>
        <w:widowControl/>
        <w:shd w:val="clear" w:color="auto" w:fill="FFFFFF"/>
        <w:spacing w:line="408" w:lineRule="atLeast"/>
        <w:jc w:val="righ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2016年10月10日</w:t>
      </w:r>
    </w:p>
    <w:p w14:paraId="51D693D4" w14:textId="77777777" w:rsidR="0054618F" w:rsidRPr="0054618F" w:rsidRDefault="0054618F" w:rsidP="0054618F">
      <w:pPr>
        <w:widowControl/>
        <w:shd w:val="clear" w:color="auto" w:fill="FFFFFF"/>
        <w:spacing w:line="40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14:paraId="2FF1FFF0" w14:textId="77777777" w:rsidR="0054618F" w:rsidRPr="0054618F" w:rsidRDefault="0054618F" w:rsidP="0054618F">
      <w:pPr>
        <w:widowControl/>
        <w:shd w:val="clear" w:color="auto" w:fill="FFFFFF"/>
        <w:spacing w:line="40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抄报：中国证监会处罚委、中国证监会稽查局</w:t>
      </w:r>
    </w:p>
    <w:p w14:paraId="71F45E72" w14:textId="77777777" w:rsidR="0054618F" w:rsidRPr="0054618F" w:rsidRDefault="0054618F" w:rsidP="0054618F">
      <w:pPr>
        <w:widowControl/>
        <w:shd w:val="clear" w:color="auto" w:fill="FFFFFF"/>
        <w:spacing w:line="40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54618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分送：局领导、稽查处，公司监管处</w:t>
      </w:r>
    </w:p>
    <w:p w14:paraId="68DC1E3B" w14:textId="77777777" w:rsidR="00A074B3" w:rsidRPr="0054618F" w:rsidRDefault="00A074B3"/>
    <w:sectPr w:rsidR="00A074B3" w:rsidRPr="00546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8F"/>
    <w:rsid w:val="0054618F"/>
    <w:rsid w:val="007B034A"/>
    <w:rsid w:val="00A074B3"/>
    <w:rsid w:val="00E3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D3BCD"/>
  <w15:chartTrackingRefBased/>
  <w15:docId w15:val="{339E6D72-8078-4389-8C9E-DAF2ED673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61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461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0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54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856">
          <w:marLeft w:val="0"/>
          <w:marRight w:val="0"/>
          <w:marTop w:val="0"/>
          <w:marBottom w:val="0"/>
          <w:divBdr>
            <w:top w:val="single" w:sz="6" w:space="8" w:color="B5B5B5"/>
            <w:left w:val="single" w:sz="6" w:space="0" w:color="B5B5B5"/>
            <w:bottom w:val="single" w:sz="6" w:space="8" w:color="B5B5B5"/>
            <w:right w:val="single" w:sz="6" w:space="0" w:color="B5B5B5"/>
          </w:divBdr>
          <w:divsChild>
            <w:div w:id="143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856F961-340A-11D0-A96B-00C04FD705A2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2</cp:revision>
  <dcterms:created xsi:type="dcterms:W3CDTF">2021-10-03T13:47:00Z</dcterms:created>
  <dcterms:modified xsi:type="dcterms:W3CDTF">2021-10-03T15:15:00Z</dcterms:modified>
</cp:coreProperties>
</file>