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5162" w14:textId="77777777" w:rsidR="00A22770" w:rsidRPr="00A22770" w:rsidRDefault="00A22770" w:rsidP="00A22770">
      <w:pPr>
        <w:widowControl/>
        <w:shd w:val="clear" w:color="auto" w:fill="FFFFFF"/>
        <w:spacing w:line="525" w:lineRule="atLeast"/>
        <w:jc w:val="center"/>
        <w:rPr>
          <w:rFonts w:ascii="微软雅黑" w:eastAsia="微软雅黑" w:hAnsi="微软雅黑" w:cs="宋体"/>
          <w:b/>
          <w:bCs/>
          <w:color w:val="0C5CB1"/>
          <w:kern w:val="0"/>
          <w:sz w:val="30"/>
          <w:szCs w:val="30"/>
        </w:rPr>
      </w:pPr>
      <w:r w:rsidRPr="00A22770">
        <w:rPr>
          <w:rFonts w:ascii="微软雅黑" w:eastAsia="微软雅黑" w:hAnsi="微软雅黑" w:cs="宋体" w:hint="eastAsia"/>
          <w:b/>
          <w:bCs/>
          <w:color w:val="0C5CB1"/>
          <w:kern w:val="0"/>
          <w:sz w:val="30"/>
          <w:szCs w:val="30"/>
        </w:rPr>
        <w:t>中国证券监督管理委员会福建监管局行政处罚决定书〔2015〕2号（隋笑峰）</w:t>
      </w:r>
    </w:p>
    <w:p w14:paraId="50ABEA87" w14:textId="77777777" w:rsidR="00A22770" w:rsidRPr="00A22770" w:rsidRDefault="00A22770" w:rsidP="00A22770">
      <w:pPr>
        <w:widowControl/>
        <w:shd w:val="clear" w:color="auto" w:fill="FFFFFF"/>
        <w:jc w:val="center"/>
        <w:rPr>
          <w:rFonts w:ascii="宋体" w:eastAsia="宋体" w:hAnsi="宋体" w:cs="宋体" w:hint="eastAsia"/>
          <w:color w:val="888888"/>
          <w:kern w:val="0"/>
          <w:sz w:val="18"/>
          <w:szCs w:val="18"/>
        </w:rPr>
      </w:pPr>
      <w:r w:rsidRPr="00A22770">
        <w:rPr>
          <w:rFonts w:ascii="宋体" w:eastAsia="宋体" w:hAnsi="宋体" w:cs="宋体" w:hint="eastAsia"/>
          <w:color w:val="888888"/>
          <w:kern w:val="0"/>
          <w:sz w:val="18"/>
          <w:szCs w:val="18"/>
        </w:rPr>
        <w:t>时间：2015-04-23 来源：</w:t>
      </w:r>
    </w:p>
    <w:p w14:paraId="6E511348" w14:textId="77777777" w:rsidR="00A22770" w:rsidRPr="00A22770" w:rsidRDefault="00A22770" w:rsidP="00A22770">
      <w:pPr>
        <w:widowControl/>
        <w:shd w:val="clear" w:color="auto" w:fill="FFFFFF"/>
        <w:jc w:val="left"/>
        <w:rPr>
          <w:rFonts w:ascii="inherit" w:eastAsia="宋体" w:hAnsi="inherit" w:cs="宋体" w:hint="eastAsia"/>
          <w:color w:val="333333"/>
          <w:kern w:val="0"/>
          <w:szCs w:val="21"/>
        </w:rPr>
      </w:pPr>
      <w:r w:rsidRPr="00A22770">
        <w:rPr>
          <w:rFonts w:ascii="inherit" w:eastAsia="宋体" w:hAnsi="inherit" w:cs="宋体"/>
          <w:color w:val="333333"/>
          <w:kern w:val="0"/>
          <w:szCs w:val="21"/>
        </w:rPr>
        <w:t xml:space="preserve">　　当事人：隋笑峰，男，</w:t>
      </w:r>
      <w:r w:rsidRPr="00A22770">
        <w:rPr>
          <w:rFonts w:ascii="inherit" w:eastAsia="宋体" w:hAnsi="inherit" w:cs="宋体"/>
          <w:color w:val="333333"/>
          <w:kern w:val="0"/>
          <w:szCs w:val="21"/>
        </w:rPr>
        <w:t>1967</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月出生，住址：北京市宣武区。</w:t>
      </w:r>
    </w:p>
    <w:p w14:paraId="375DB3FB"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依据《中华人民共和国证券法》（以下简称《证券法》）的有关规定，我局依法对隋笑峰内幕交易大唐高鸿数据网络技术股份有限公司</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以下简称高鸿股份，股票代码</w:t>
      </w:r>
      <w:r w:rsidRPr="00A22770">
        <w:rPr>
          <w:rFonts w:ascii="inherit" w:eastAsia="宋体" w:hAnsi="inherit" w:cs="宋体"/>
          <w:color w:val="333333"/>
          <w:kern w:val="0"/>
          <w:szCs w:val="21"/>
        </w:rPr>
        <w:t>000851)</w:t>
      </w:r>
      <w:r w:rsidRPr="00A22770">
        <w:rPr>
          <w:rFonts w:ascii="inherit" w:eastAsia="宋体" w:hAnsi="inherit" w:cs="宋体"/>
          <w:color w:val="333333"/>
          <w:kern w:val="0"/>
          <w:szCs w:val="21"/>
        </w:rPr>
        <w:t>股票行为进行了立案调查、审理，并向当事人告知了</w:t>
      </w:r>
      <w:proofErr w:type="gramStart"/>
      <w:r w:rsidRPr="00A22770">
        <w:rPr>
          <w:rFonts w:ascii="inherit" w:eastAsia="宋体" w:hAnsi="inherit" w:cs="宋体"/>
          <w:color w:val="333333"/>
          <w:kern w:val="0"/>
          <w:szCs w:val="21"/>
        </w:rPr>
        <w:t>作出</w:t>
      </w:r>
      <w:proofErr w:type="gramEnd"/>
      <w:r w:rsidRPr="00A22770">
        <w:rPr>
          <w:rFonts w:ascii="inherit" w:eastAsia="宋体" w:hAnsi="inherit" w:cs="宋体"/>
          <w:color w:val="333333"/>
          <w:kern w:val="0"/>
          <w:szCs w:val="21"/>
        </w:rPr>
        <w:t>行政处罚的事实、理由、依据及当事人依法享有的权利。当事人隋笑峰提交了书面陈述申辩材料并要求听证，我局为隋笑峰举行了听证会，听取其陈述申辩意见。本案现已调查、审理终结。</w:t>
      </w:r>
    </w:p>
    <w:p w14:paraId="20CE83B8"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经查明，当事人隋笑峰存在以下违法事实：</w:t>
      </w:r>
    </w:p>
    <w:p w14:paraId="2D9FF406"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一、内幕信息的形成和公开过程</w:t>
      </w:r>
    </w:p>
    <w:p w14:paraId="6C615D46"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2012</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12</w:t>
      </w:r>
      <w:r w:rsidRPr="00A22770">
        <w:rPr>
          <w:rFonts w:ascii="inherit" w:eastAsia="宋体" w:hAnsi="inherit" w:cs="宋体"/>
          <w:color w:val="333333"/>
          <w:kern w:val="0"/>
          <w:szCs w:val="21"/>
        </w:rPr>
        <w:t>月，高鸿股份成立总工程师办公室和资产经营部，拟收购业务相近的公司。总工程师办公室负责人为赵某某。高鸿股份告知员工在开展业务过程中如发现业务相近的公司可向公司推荐。</w:t>
      </w:r>
    </w:p>
    <w:p w14:paraId="6E443120"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2012</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12</w:t>
      </w:r>
      <w:r w:rsidRPr="00A22770">
        <w:rPr>
          <w:rFonts w:ascii="inherit" w:eastAsia="宋体" w:hAnsi="inherit" w:cs="宋体"/>
          <w:color w:val="333333"/>
          <w:kern w:val="0"/>
          <w:szCs w:val="21"/>
        </w:rPr>
        <w:t>月，高鸿股份员工李某、李某的朋友姚某、北京高阳捷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信息技术有限公司（以下简称高阳捷迅）员工任某某在姚某办公室会面，任某某与李某分别介绍了公司业务和收购意向，李某让任某某与赵某某联系。</w:t>
      </w:r>
    </w:p>
    <w:p w14:paraId="491D8BA4"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14</w:t>
      </w:r>
      <w:r w:rsidRPr="00A22770">
        <w:rPr>
          <w:rFonts w:ascii="inherit" w:eastAsia="宋体" w:hAnsi="inherit" w:cs="宋体"/>
          <w:color w:val="333333"/>
          <w:kern w:val="0"/>
          <w:szCs w:val="21"/>
        </w:rPr>
        <w:t>日，</w:t>
      </w:r>
      <w:r w:rsidRPr="00A22770">
        <w:rPr>
          <w:rFonts w:ascii="inherit" w:eastAsia="宋体" w:hAnsi="inherit" w:cs="宋体"/>
          <w:color w:val="333333"/>
          <w:kern w:val="0"/>
          <w:szCs w:val="21"/>
          <w:highlight w:val="yellow"/>
        </w:rPr>
        <w:t>高阳捷</w:t>
      </w:r>
      <w:proofErr w:type="gramStart"/>
      <w:r w:rsidRPr="00A22770">
        <w:rPr>
          <w:rFonts w:ascii="inherit" w:eastAsia="宋体" w:hAnsi="inherit" w:cs="宋体"/>
          <w:color w:val="333333"/>
          <w:kern w:val="0"/>
          <w:szCs w:val="21"/>
          <w:highlight w:val="yellow"/>
        </w:rPr>
        <w:t>迅</w:t>
      </w:r>
      <w:proofErr w:type="gramEnd"/>
      <w:r w:rsidRPr="00A22770">
        <w:rPr>
          <w:rFonts w:ascii="inherit" w:eastAsia="宋体" w:hAnsi="inherit" w:cs="宋体"/>
          <w:color w:val="333333"/>
          <w:kern w:val="0"/>
          <w:szCs w:val="21"/>
          <w:highlight w:val="yellow"/>
        </w:rPr>
        <w:t>董事长曾某某与姚某签订《并购居间合同》，约定由姚某为高阳捷</w:t>
      </w:r>
      <w:proofErr w:type="gramStart"/>
      <w:r w:rsidRPr="00A22770">
        <w:rPr>
          <w:rFonts w:ascii="inherit" w:eastAsia="宋体" w:hAnsi="inherit" w:cs="宋体"/>
          <w:color w:val="333333"/>
          <w:kern w:val="0"/>
          <w:szCs w:val="21"/>
          <w:highlight w:val="yellow"/>
        </w:rPr>
        <w:t>迅</w:t>
      </w:r>
      <w:proofErr w:type="gramEnd"/>
      <w:r w:rsidRPr="00A22770">
        <w:rPr>
          <w:rFonts w:ascii="inherit" w:eastAsia="宋体" w:hAnsi="inherit" w:cs="宋体"/>
          <w:color w:val="333333"/>
          <w:kern w:val="0"/>
          <w:szCs w:val="21"/>
          <w:highlight w:val="yellow"/>
        </w:rPr>
        <w:t>出售股权事项提供居间服务</w:t>
      </w:r>
      <w:r w:rsidRPr="00A22770">
        <w:rPr>
          <w:rFonts w:ascii="inherit" w:eastAsia="宋体" w:hAnsi="inherit" w:cs="宋体"/>
          <w:color w:val="333333"/>
          <w:kern w:val="0"/>
          <w:szCs w:val="21"/>
        </w:rPr>
        <w:t>。</w:t>
      </w:r>
    </w:p>
    <w:p w14:paraId="0D82E587"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17</w:t>
      </w:r>
      <w:r w:rsidRPr="00A22770">
        <w:rPr>
          <w:rFonts w:ascii="inherit" w:eastAsia="宋体" w:hAnsi="inherit" w:cs="宋体"/>
          <w:color w:val="333333"/>
          <w:kern w:val="0"/>
          <w:szCs w:val="21"/>
        </w:rPr>
        <w:t>日，经过前期赵某某与任某某的接触沟通，高鸿股份董事长付某某与曾某某见面，洽谈收购事项。</w:t>
      </w:r>
    </w:p>
    <w:p w14:paraId="71AC2270"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28</w:t>
      </w:r>
      <w:r w:rsidRPr="00A22770">
        <w:rPr>
          <w:rFonts w:ascii="inherit" w:eastAsia="宋体" w:hAnsi="inherit" w:cs="宋体"/>
          <w:color w:val="333333"/>
          <w:kern w:val="0"/>
          <w:szCs w:val="21"/>
        </w:rPr>
        <w:t>日，高阳捷迅与高鸿股份签订《保密协议》，约定对高阳捷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及其关联公司开展尽职调查。</w:t>
      </w:r>
    </w:p>
    <w:p w14:paraId="73B21DF1"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8</w:t>
      </w:r>
      <w:r w:rsidRPr="00A22770">
        <w:rPr>
          <w:rFonts w:ascii="inherit" w:eastAsia="宋体" w:hAnsi="inherit" w:cs="宋体"/>
          <w:color w:val="333333"/>
          <w:kern w:val="0"/>
          <w:szCs w:val="21"/>
        </w:rPr>
        <w:t>日，高鸿股份与高阳捷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开会洽谈收购事项，就收购价格、业绩承诺、支付时间、停牌安排等主要条款达成一致。</w:t>
      </w:r>
    </w:p>
    <w:p w14:paraId="13339F1D"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31</w:t>
      </w:r>
      <w:r w:rsidRPr="00A22770">
        <w:rPr>
          <w:rFonts w:ascii="inherit" w:eastAsia="宋体" w:hAnsi="inherit" w:cs="宋体"/>
          <w:color w:val="333333"/>
          <w:kern w:val="0"/>
          <w:szCs w:val="21"/>
        </w:rPr>
        <w:t>日，高鸿股份与高阳捷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正式签订《北京高阳捷迅信息技术有限公司股权投资条款初步清单》。</w:t>
      </w:r>
    </w:p>
    <w:p w14:paraId="3E6BD90D"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6</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w:t>
      </w:r>
      <w:r w:rsidRPr="00A22770">
        <w:rPr>
          <w:rFonts w:ascii="inherit" w:eastAsia="宋体" w:hAnsi="inherit" w:cs="宋体"/>
          <w:color w:val="333333"/>
          <w:kern w:val="0"/>
          <w:szCs w:val="21"/>
        </w:rPr>
        <w:t>日，高鸿股份发布重大资产重组停牌公告，称公司筹划定向发行股票收购目标企业重大资产重组事项。</w:t>
      </w:r>
    </w:p>
    <w:p w14:paraId="4A72A66F"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6</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18</w:t>
      </w:r>
      <w:r w:rsidRPr="00A22770">
        <w:rPr>
          <w:rFonts w:ascii="inherit" w:eastAsia="宋体" w:hAnsi="inherit" w:cs="宋体"/>
          <w:color w:val="333333"/>
          <w:kern w:val="0"/>
          <w:szCs w:val="21"/>
        </w:rPr>
        <w:t>日，高阳捷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管理</w:t>
      </w:r>
      <w:proofErr w:type="gramStart"/>
      <w:r w:rsidRPr="00A22770">
        <w:rPr>
          <w:rFonts w:ascii="inherit" w:eastAsia="宋体" w:hAnsi="inherit" w:cs="宋体"/>
          <w:color w:val="333333"/>
          <w:kern w:val="0"/>
          <w:szCs w:val="21"/>
        </w:rPr>
        <w:t>层股东</w:t>
      </w:r>
      <w:proofErr w:type="gramEnd"/>
      <w:r w:rsidRPr="00A22770">
        <w:rPr>
          <w:rFonts w:ascii="inherit" w:eastAsia="宋体" w:hAnsi="inherit" w:cs="宋体"/>
          <w:color w:val="333333"/>
          <w:kern w:val="0"/>
          <w:szCs w:val="21"/>
        </w:rPr>
        <w:t>和投资者股东分别与高鸿股份签订股权转让协议，高鸿股份发布《关于变更部分募集资金投向暨对外投资关联交易》的公告，称公司拟以</w:t>
      </w:r>
      <w:r w:rsidRPr="00A22770">
        <w:rPr>
          <w:rFonts w:ascii="inherit" w:eastAsia="宋体" w:hAnsi="inherit" w:cs="宋体"/>
          <w:color w:val="333333"/>
          <w:kern w:val="0"/>
          <w:szCs w:val="21"/>
        </w:rPr>
        <w:t>1.69</w:t>
      </w:r>
      <w:r w:rsidRPr="00A22770">
        <w:rPr>
          <w:rFonts w:ascii="inherit" w:eastAsia="宋体" w:hAnsi="inherit" w:cs="宋体"/>
          <w:color w:val="333333"/>
          <w:kern w:val="0"/>
          <w:szCs w:val="21"/>
        </w:rPr>
        <w:t>亿元收购高阳捷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部分股权并在收购完成后向其增资</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亿元。</w:t>
      </w:r>
    </w:p>
    <w:p w14:paraId="2B67BA94"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高鸿股份收购高阳捷</w:t>
      </w:r>
      <w:proofErr w:type="gramStart"/>
      <w:r w:rsidRPr="00A22770">
        <w:rPr>
          <w:rFonts w:ascii="inherit" w:eastAsia="宋体" w:hAnsi="inherit" w:cs="宋体"/>
          <w:color w:val="333333"/>
          <w:kern w:val="0"/>
          <w:szCs w:val="21"/>
        </w:rPr>
        <w:t>迅</w:t>
      </w:r>
      <w:proofErr w:type="gramEnd"/>
      <w:r w:rsidRPr="00A22770">
        <w:rPr>
          <w:rFonts w:ascii="inherit" w:eastAsia="宋体" w:hAnsi="inherit" w:cs="宋体"/>
          <w:color w:val="333333"/>
          <w:kern w:val="0"/>
          <w:szCs w:val="21"/>
        </w:rPr>
        <w:t>股权并增资事项，是公司的重大投资行为，属于《证券法》第六十七条规定可能对上市公司股票交易价格产生重大影响的</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重大事件</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，根据《证券法》第七十五条在未公开前属于内幕信息。该内幕信息形成不晚于</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28</w:t>
      </w:r>
      <w:r w:rsidRPr="00A22770">
        <w:rPr>
          <w:rFonts w:ascii="inherit" w:eastAsia="宋体" w:hAnsi="inherit" w:cs="宋体"/>
          <w:color w:val="333333"/>
          <w:kern w:val="0"/>
          <w:szCs w:val="21"/>
        </w:rPr>
        <w:t>日。</w:t>
      </w:r>
      <w:r w:rsidRPr="00A22770">
        <w:rPr>
          <w:rFonts w:ascii="inherit" w:eastAsia="宋体" w:hAnsi="inherit" w:cs="宋体"/>
          <w:color w:val="333333"/>
          <w:kern w:val="0"/>
          <w:szCs w:val="21"/>
          <w:highlight w:val="yellow"/>
        </w:rPr>
        <w:t>姚某</w:t>
      </w:r>
      <w:r w:rsidRPr="00A22770">
        <w:rPr>
          <w:rFonts w:ascii="inherit" w:eastAsia="宋体" w:hAnsi="inherit" w:cs="宋体"/>
          <w:color w:val="333333"/>
          <w:kern w:val="0"/>
          <w:szCs w:val="21"/>
        </w:rPr>
        <w:t>专门为曾某某就此次收购事项提供联络、协助、撮合等居间服务和咨询服务，知悉收购事项的进展情况，为内幕信息知情人。</w:t>
      </w:r>
    </w:p>
    <w:p w14:paraId="456D99D4"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二、隋笑峰知悉内幕信息及交易情况</w:t>
      </w:r>
    </w:p>
    <w:p w14:paraId="18B34098"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隋笑峰与姚某同为北京某影视文化有限公司股东，分别任总经理与副总经理。隋笑峰的配偶</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赵某</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的证券账户于</w:t>
      </w:r>
      <w:r w:rsidRPr="00A22770">
        <w:rPr>
          <w:rFonts w:ascii="inherit" w:eastAsia="宋体" w:hAnsi="inherit" w:cs="宋体"/>
          <w:color w:val="333333"/>
          <w:kern w:val="0"/>
          <w:szCs w:val="21"/>
        </w:rPr>
        <w:t>2007</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3</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21</w:t>
      </w:r>
      <w:r w:rsidRPr="00A22770">
        <w:rPr>
          <w:rFonts w:ascii="inherit" w:eastAsia="宋体" w:hAnsi="inherit" w:cs="宋体"/>
          <w:color w:val="333333"/>
          <w:kern w:val="0"/>
          <w:szCs w:val="21"/>
        </w:rPr>
        <w:t>日开立于中银国际证券，该账户由隋笑峰实际控制。</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4</w:t>
      </w:r>
      <w:r w:rsidRPr="00A22770">
        <w:rPr>
          <w:rFonts w:ascii="inherit" w:eastAsia="宋体" w:hAnsi="inherit" w:cs="宋体"/>
          <w:color w:val="333333"/>
          <w:kern w:val="0"/>
          <w:szCs w:val="21"/>
        </w:rPr>
        <w:t>月至</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月，隋笑峰与姚某进行了数次通讯联系。</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31</w:t>
      </w:r>
      <w:r w:rsidRPr="00A22770">
        <w:rPr>
          <w:rFonts w:ascii="inherit" w:eastAsia="宋体" w:hAnsi="inherit" w:cs="宋体"/>
          <w:color w:val="333333"/>
          <w:kern w:val="0"/>
          <w:szCs w:val="21"/>
        </w:rPr>
        <w:t>日（该内幕信息公开前的最后一个交易日）</w:t>
      </w:r>
      <w:r w:rsidRPr="00A22770">
        <w:rPr>
          <w:rFonts w:ascii="inherit" w:eastAsia="宋体" w:hAnsi="inherit" w:cs="宋体"/>
          <w:color w:val="333333"/>
          <w:kern w:val="0"/>
          <w:szCs w:val="21"/>
        </w:rPr>
        <w:t>12:07</w:t>
      </w:r>
      <w:r w:rsidRPr="00A22770">
        <w:rPr>
          <w:rFonts w:ascii="inherit" w:eastAsia="宋体" w:hAnsi="inherit" w:cs="宋体"/>
          <w:color w:val="333333"/>
          <w:kern w:val="0"/>
          <w:szCs w:val="21"/>
        </w:rPr>
        <w:t>分，隋笑峰与姚某进行了长达</w:t>
      </w:r>
      <w:r w:rsidRPr="00A22770">
        <w:rPr>
          <w:rFonts w:ascii="inherit" w:eastAsia="宋体" w:hAnsi="inherit" w:cs="宋体"/>
          <w:color w:val="333333"/>
          <w:kern w:val="0"/>
          <w:szCs w:val="21"/>
        </w:rPr>
        <w:t>11</w:t>
      </w:r>
      <w:r w:rsidRPr="00A22770">
        <w:rPr>
          <w:rFonts w:ascii="inherit" w:eastAsia="宋体" w:hAnsi="inherit" w:cs="宋体"/>
          <w:color w:val="333333"/>
          <w:kern w:val="0"/>
          <w:szCs w:val="21"/>
        </w:rPr>
        <w:t>分</w:t>
      </w:r>
      <w:r w:rsidRPr="00A22770">
        <w:rPr>
          <w:rFonts w:ascii="inherit" w:eastAsia="宋体" w:hAnsi="inherit" w:cs="宋体"/>
          <w:color w:val="333333"/>
          <w:kern w:val="0"/>
          <w:szCs w:val="21"/>
        </w:rPr>
        <w:t>32</w:t>
      </w:r>
      <w:r w:rsidRPr="00A22770">
        <w:rPr>
          <w:rFonts w:ascii="inherit" w:eastAsia="宋体" w:hAnsi="inherit" w:cs="宋体"/>
          <w:color w:val="333333"/>
          <w:kern w:val="0"/>
          <w:szCs w:val="21"/>
        </w:rPr>
        <w:t>秒的电</w:t>
      </w:r>
      <w:r w:rsidRPr="00A22770">
        <w:rPr>
          <w:rFonts w:ascii="inherit" w:eastAsia="宋体" w:hAnsi="inherit" w:cs="宋体"/>
          <w:color w:val="333333"/>
          <w:kern w:val="0"/>
          <w:szCs w:val="21"/>
        </w:rPr>
        <w:lastRenderedPageBreak/>
        <w:t>话联络。随后于</w:t>
      </w:r>
      <w:r w:rsidRPr="00A22770">
        <w:rPr>
          <w:rFonts w:ascii="inherit" w:eastAsia="宋体" w:hAnsi="inherit" w:cs="宋体"/>
          <w:color w:val="333333"/>
          <w:kern w:val="0"/>
          <w:szCs w:val="21"/>
        </w:rPr>
        <w:t>13:00</w:t>
      </w:r>
      <w:r w:rsidRPr="00A22770">
        <w:rPr>
          <w:rFonts w:ascii="inherit" w:eastAsia="宋体" w:hAnsi="inherit" w:cs="宋体"/>
          <w:color w:val="333333"/>
          <w:kern w:val="0"/>
          <w:szCs w:val="21"/>
        </w:rPr>
        <w:t>至</w:t>
      </w:r>
      <w:r w:rsidRPr="00A22770">
        <w:rPr>
          <w:rFonts w:ascii="inherit" w:eastAsia="宋体" w:hAnsi="inherit" w:cs="宋体"/>
          <w:color w:val="333333"/>
          <w:kern w:val="0"/>
          <w:szCs w:val="21"/>
        </w:rPr>
        <w:t>14:18</w:t>
      </w:r>
      <w:r w:rsidRPr="00A22770">
        <w:rPr>
          <w:rFonts w:ascii="inherit" w:eastAsia="宋体" w:hAnsi="inherit" w:cs="宋体"/>
          <w:color w:val="333333"/>
          <w:kern w:val="0"/>
          <w:szCs w:val="21"/>
        </w:rPr>
        <w:t>分，隋笑峰操作</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赵某</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证券账户卖出该账户所持有的其他</w:t>
      </w:r>
      <w:r w:rsidRPr="00A22770">
        <w:rPr>
          <w:rFonts w:ascii="inherit" w:eastAsia="宋体" w:hAnsi="inherit" w:cs="宋体"/>
          <w:color w:val="333333"/>
          <w:kern w:val="0"/>
          <w:szCs w:val="21"/>
        </w:rPr>
        <w:t>6</w:t>
      </w:r>
      <w:r w:rsidRPr="00A22770">
        <w:rPr>
          <w:rFonts w:ascii="inherit" w:eastAsia="宋体" w:hAnsi="inherit" w:cs="宋体"/>
          <w:color w:val="333333"/>
          <w:kern w:val="0"/>
          <w:szCs w:val="21"/>
        </w:rPr>
        <w:t>只股票中的</w:t>
      </w:r>
      <w:r w:rsidRPr="00A22770">
        <w:rPr>
          <w:rFonts w:ascii="inherit" w:eastAsia="宋体" w:hAnsi="inherit" w:cs="宋体"/>
          <w:color w:val="333333"/>
          <w:kern w:val="0"/>
          <w:szCs w:val="21"/>
        </w:rPr>
        <w:t>4</w:t>
      </w:r>
      <w:r w:rsidRPr="00A22770">
        <w:rPr>
          <w:rFonts w:ascii="inherit" w:eastAsia="宋体" w:hAnsi="inherit" w:cs="宋体"/>
          <w:color w:val="333333"/>
          <w:kern w:val="0"/>
          <w:szCs w:val="21"/>
        </w:rPr>
        <w:t>只，并共计买入</w:t>
      </w:r>
      <w:r w:rsidRPr="00A22770">
        <w:rPr>
          <w:rFonts w:ascii="inherit" w:eastAsia="宋体" w:hAnsi="inherit" w:cs="宋体"/>
          <w:color w:val="333333"/>
          <w:kern w:val="0"/>
          <w:szCs w:val="21"/>
        </w:rPr>
        <w:t>207,000</w:t>
      </w:r>
      <w:r w:rsidRPr="00A22770">
        <w:rPr>
          <w:rFonts w:ascii="inherit" w:eastAsia="宋体" w:hAnsi="inherit" w:cs="宋体"/>
          <w:color w:val="333333"/>
          <w:kern w:val="0"/>
          <w:szCs w:val="21"/>
        </w:rPr>
        <w:t>股高鸿股份股票，买入金额为</w:t>
      </w:r>
      <w:r w:rsidRPr="00A22770">
        <w:rPr>
          <w:rFonts w:ascii="inherit" w:eastAsia="宋体" w:hAnsi="inherit" w:cs="宋体"/>
          <w:color w:val="333333"/>
          <w:kern w:val="0"/>
          <w:szCs w:val="21"/>
        </w:rPr>
        <w:t>1,645,057</w:t>
      </w:r>
      <w:r w:rsidRPr="00A22770">
        <w:rPr>
          <w:rFonts w:ascii="inherit" w:eastAsia="宋体" w:hAnsi="inherit" w:cs="宋体"/>
          <w:color w:val="333333"/>
          <w:kern w:val="0"/>
          <w:szCs w:val="21"/>
        </w:rPr>
        <w:t>元。交易资金来源于三方存管账户转入和当日卖出股票资金。该账户自开立后从未交易过高</w:t>
      </w:r>
      <w:proofErr w:type="gramStart"/>
      <w:r w:rsidRPr="00A22770">
        <w:rPr>
          <w:rFonts w:ascii="inherit" w:eastAsia="宋体" w:hAnsi="inherit" w:cs="宋体"/>
          <w:color w:val="333333"/>
          <w:kern w:val="0"/>
          <w:szCs w:val="21"/>
        </w:rPr>
        <w:t>鸿</w:t>
      </w:r>
      <w:proofErr w:type="gramEnd"/>
      <w:r w:rsidRPr="00A22770">
        <w:rPr>
          <w:rFonts w:ascii="inherit" w:eastAsia="宋体" w:hAnsi="inherit" w:cs="宋体"/>
          <w:color w:val="333333"/>
          <w:kern w:val="0"/>
          <w:szCs w:val="21"/>
        </w:rPr>
        <w:t>股份股票。当日收市后，</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赵某</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证券账户资金余额仅为</w:t>
      </w:r>
      <w:r w:rsidRPr="00A22770">
        <w:rPr>
          <w:rFonts w:ascii="inherit" w:eastAsia="宋体" w:hAnsi="inherit" w:cs="宋体"/>
          <w:color w:val="333333"/>
          <w:kern w:val="0"/>
          <w:szCs w:val="21"/>
        </w:rPr>
        <w:t>1,646.75</w:t>
      </w:r>
      <w:r w:rsidRPr="00A22770">
        <w:rPr>
          <w:rFonts w:ascii="inherit" w:eastAsia="宋体" w:hAnsi="inherit" w:cs="宋体"/>
          <w:color w:val="333333"/>
          <w:kern w:val="0"/>
          <w:szCs w:val="21"/>
        </w:rPr>
        <w:t>元，持有高鸿股份股票市值占比</w:t>
      </w:r>
      <w:r w:rsidRPr="00A22770">
        <w:rPr>
          <w:rFonts w:ascii="inherit" w:eastAsia="宋体" w:hAnsi="inherit" w:cs="宋体"/>
          <w:color w:val="333333"/>
          <w:kern w:val="0"/>
          <w:szCs w:val="21"/>
        </w:rPr>
        <w:t>52.96%</w:t>
      </w:r>
      <w:r w:rsidRPr="00A22770">
        <w:rPr>
          <w:rFonts w:ascii="inherit" w:eastAsia="宋体" w:hAnsi="inherit" w:cs="宋体"/>
          <w:color w:val="333333"/>
          <w:kern w:val="0"/>
          <w:szCs w:val="21"/>
        </w:rPr>
        <w:t>（以当日收盘价计算的高鸿股份股票</w:t>
      </w:r>
      <w:proofErr w:type="gramStart"/>
      <w:r w:rsidRPr="00A22770">
        <w:rPr>
          <w:rFonts w:ascii="inherit" w:eastAsia="宋体" w:hAnsi="inherit" w:cs="宋体"/>
          <w:color w:val="333333"/>
          <w:kern w:val="0"/>
          <w:szCs w:val="21"/>
        </w:rPr>
        <w:t>市值除</w:t>
      </w:r>
      <w:proofErr w:type="gramEnd"/>
      <w:r w:rsidRPr="00A22770">
        <w:rPr>
          <w:rFonts w:ascii="inherit" w:eastAsia="宋体" w:hAnsi="inherit" w:cs="宋体"/>
          <w:color w:val="333333"/>
          <w:kern w:val="0"/>
          <w:szCs w:val="21"/>
        </w:rPr>
        <w:t>以所持有的所有股票市值与资金余额之和计算）。</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10</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23</w:t>
      </w:r>
      <w:r w:rsidRPr="00A22770">
        <w:rPr>
          <w:rFonts w:ascii="inherit" w:eastAsia="宋体" w:hAnsi="inherit" w:cs="宋体"/>
          <w:color w:val="333333"/>
          <w:kern w:val="0"/>
          <w:szCs w:val="21"/>
        </w:rPr>
        <w:t>日至</w:t>
      </w:r>
      <w:r w:rsidRPr="00A22770">
        <w:rPr>
          <w:rFonts w:ascii="inherit" w:eastAsia="宋体" w:hAnsi="inherit" w:cs="宋体"/>
          <w:color w:val="333333"/>
          <w:kern w:val="0"/>
          <w:szCs w:val="21"/>
        </w:rPr>
        <w:t>2014</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4</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9</w:t>
      </w:r>
      <w:r w:rsidRPr="00A22770">
        <w:rPr>
          <w:rFonts w:ascii="inherit" w:eastAsia="宋体" w:hAnsi="inherit" w:cs="宋体"/>
          <w:color w:val="333333"/>
          <w:kern w:val="0"/>
          <w:szCs w:val="21"/>
        </w:rPr>
        <w:t>日，</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赵某</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证券账户所持有的上述高鸿股份股票被全部卖出，违法所得为</w:t>
      </w:r>
      <w:r w:rsidRPr="00A22770">
        <w:rPr>
          <w:rFonts w:ascii="inherit" w:eastAsia="宋体" w:hAnsi="inherit" w:cs="宋体"/>
          <w:color w:val="333333"/>
          <w:kern w:val="0"/>
          <w:szCs w:val="21"/>
        </w:rPr>
        <w:t>1,054,426.63</w:t>
      </w:r>
      <w:r w:rsidRPr="00A22770">
        <w:rPr>
          <w:rFonts w:ascii="inherit" w:eastAsia="宋体" w:hAnsi="inherit" w:cs="宋体"/>
          <w:color w:val="333333"/>
          <w:kern w:val="0"/>
          <w:szCs w:val="21"/>
        </w:rPr>
        <w:t>元。</w:t>
      </w:r>
    </w:p>
    <w:p w14:paraId="2FC1D43F"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我局认为，隋笑峰的行为违反了《证券法》第七十三、七十六条的规定，构成了《证券法》第二百零二条规定的行为。</w:t>
      </w:r>
    </w:p>
    <w:p w14:paraId="39F8443D"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上述违法事实，有相关公告、当事人及相关人员询问笔录、</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赵某</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证券账户开户资料、证券账户交易记录、资金划转凭证、通讯记录、高鸿股份会议纪要等证据证明。</w:t>
      </w:r>
    </w:p>
    <w:p w14:paraId="045E995A"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proofErr w:type="gramStart"/>
      <w:r w:rsidRPr="00A22770">
        <w:rPr>
          <w:rFonts w:ascii="inherit" w:eastAsia="宋体" w:hAnsi="inherit" w:cs="宋体"/>
          <w:color w:val="333333"/>
          <w:kern w:val="0"/>
          <w:szCs w:val="21"/>
        </w:rPr>
        <w:t>隋笑峰</w:t>
      </w:r>
      <w:proofErr w:type="gramEnd"/>
      <w:r w:rsidRPr="00A22770">
        <w:rPr>
          <w:rFonts w:ascii="inherit" w:eastAsia="宋体" w:hAnsi="inherit" w:cs="宋体"/>
          <w:color w:val="333333"/>
          <w:kern w:val="0"/>
          <w:szCs w:val="21"/>
        </w:rPr>
        <w:t>在陈述申辩材料中及听证会上提出以下申辩意见：</w:t>
      </w:r>
      <w:r w:rsidRPr="00A22770">
        <w:rPr>
          <w:rFonts w:ascii="inherit" w:eastAsia="宋体" w:hAnsi="inherit" w:cs="宋体"/>
          <w:color w:val="333333"/>
          <w:kern w:val="0"/>
          <w:szCs w:val="21"/>
        </w:rPr>
        <w:t>1. </w:t>
      </w:r>
      <w:r w:rsidRPr="00A22770">
        <w:rPr>
          <w:rFonts w:ascii="inherit" w:eastAsia="宋体" w:hAnsi="inherit" w:cs="宋体"/>
          <w:color w:val="333333"/>
          <w:kern w:val="0"/>
          <w:szCs w:val="21"/>
        </w:rPr>
        <w:t>购买高</w:t>
      </w:r>
      <w:proofErr w:type="gramStart"/>
      <w:r w:rsidRPr="00A22770">
        <w:rPr>
          <w:rFonts w:ascii="inherit" w:eastAsia="宋体" w:hAnsi="inherit" w:cs="宋体"/>
          <w:color w:val="333333"/>
          <w:kern w:val="0"/>
          <w:szCs w:val="21"/>
        </w:rPr>
        <w:t>鸿股票</w:t>
      </w:r>
      <w:proofErr w:type="gramEnd"/>
      <w:r w:rsidRPr="00A22770">
        <w:rPr>
          <w:rFonts w:ascii="inherit" w:eastAsia="宋体" w:hAnsi="inherit" w:cs="宋体"/>
          <w:color w:val="333333"/>
          <w:kern w:val="0"/>
          <w:szCs w:val="21"/>
        </w:rPr>
        <w:t>的正当理由是基于</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30</w:t>
      </w:r>
      <w:r w:rsidRPr="00A22770">
        <w:rPr>
          <w:rFonts w:ascii="inherit" w:eastAsia="宋体" w:hAnsi="inherit" w:cs="宋体"/>
          <w:color w:val="333333"/>
          <w:kern w:val="0"/>
          <w:szCs w:val="21"/>
        </w:rPr>
        <w:t>日高</w:t>
      </w:r>
      <w:proofErr w:type="gramStart"/>
      <w:r w:rsidRPr="00A22770">
        <w:rPr>
          <w:rFonts w:ascii="inherit" w:eastAsia="宋体" w:hAnsi="inherit" w:cs="宋体"/>
          <w:color w:val="333333"/>
          <w:kern w:val="0"/>
          <w:szCs w:val="21"/>
        </w:rPr>
        <w:t>鸿股份</w:t>
      </w:r>
      <w:proofErr w:type="gramEnd"/>
      <w:r w:rsidRPr="00A22770">
        <w:rPr>
          <w:rFonts w:ascii="inherit" w:eastAsia="宋体" w:hAnsi="inherit" w:cs="宋体"/>
          <w:color w:val="333333"/>
          <w:kern w:val="0"/>
          <w:szCs w:val="21"/>
        </w:rPr>
        <w:t>发布的《</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年度利润分配实施公告》。同期</w:t>
      </w:r>
      <w:proofErr w:type="gramStart"/>
      <w:r w:rsidRPr="00A22770">
        <w:rPr>
          <w:rFonts w:ascii="inherit" w:eastAsia="宋体" w:hAnsi="inherit" w:cs="宋体"/>
          <w:color w:val="333333"/>
          <w:kern w:val="0"/>
          <w:szCs w:val="21"/>
        </w:rPr>
        <w:t>隋笑峰所</w:t>
      </w:r>
      <w:proofErr w:type="gramEnd"/>
      <w:r w:rsidRPr="00A22770">
        <w:rPr>
          <w:rFonts w:ascii="inherit" w:eastAsia="宋体" w:hAnsi="inherit" w:cs="宋体"/>
          <w:color w:val="333333"/>
          <w:kern w:val="0"/>
          <w:szCs w:val="21"/>
        </w:rPr>
        <w:t>持有的福建南纸、五矿发展、海亮股份、电广传媒，并无利润分配或者其他利好信息。</w:t>
      </w:r>
      <w:r w:rsidRPr="00A22770">
        <w:rPr>
          <w:rFonts w:ascii="inherit" w:eastAsia="宋体" w:hAnsi="inherit" w:cs="宋体"/>
          <w:color w:val="333333"/>
          <w:kern w:val="0"/>
          <w:szCs w:val="21"/>
        </w:rPr>
        <w:t>2. </w:t>
      </w:r>
      <w:r w:rsidRPr="00A22770">
        <w:rPr>
          <w:rFonts w:ascii="inherit" w:eastAsia="宋体" w:hAnsi="inherit" w:cs="宋体"/>
          <w:color w:val="333333"/>
          <w:kern w:val="0"/>
          <w:szCs w:val="21"/>
        </w:rPr>
        <w:t>如果是利用内幕信息交易，</w:t>
      </w:r>
      <w:proofErr w:type="gramStart"/>
      <w:r w:rsidRPr="00A22770">
        <w:rPr>
          <w:rFonts w:ascii="inherit" w:eastAsia="宋体" w:hAnsi="inherit" w:cs="宋体"/>
          <w:color w:val="333333"/>
          <w:kern w:val="0"/>
          <w:szCs w:val="21"/>
        </w:rPr>
        <w:t>隋笑峰可以</w:t>
      </w:r>
      <w:proofErr w:type="gramEnd"/>
      <w:r w:rsidRPr="00A22770">
        <w:rPr>
          <w:rFonts w:ascii="inherit" w:eastAsia="宋体" w:hAnsi="inherit" w:cs="宋体"/>
          <w:color w:val="333333"/>
          <w:kern w:val="0"/>
          <w:szCs w:val="21"/>
        </w:rPr>
        <w:t>动用自己证券账户资金购买更多高鸿股份。</w:t>
      </w:r>
      <w:r w:rsidRPr="00A22770">
        <w:rPr>
          <w:rFonts w:ascii="inherit" w:eastAsia="宋体" w:hAnsi="inherit" w:cs="宋体"/>
          <w:color w:val="333333"/>
          <w:kern w:val="0"/>
          <w:szCs w:val="21"/>
        </w:rPr>
        <w:t>3.</w:t>
      </w:r>
      <w:proofErr w:type="gramStart"/>
      <w:r w:rsidRPr="00A22770">
        <w:rPr>
          <w:rFonts w:ascii="inherit" w:eastAsia="宋体" w:hAnsi="inherit" w:cs="宋体"/>
          <w:color w:val="333333"/>
          <w:kern w:val="0"/>
          <w:szCs w:val="21"/>
        </w:rPr>
        <w:t>隋笑峰</w:t>
      </w:r>
      <w:proofErr w:type="gramEnd"/>
      <w:r w:rsidRPr="00A22770">
        <w:rPr>
          <w:rFonts w:ascii="inherit" w:eastAsia="宋体" w:hAnsi="inherit" w:cs="宋体"/>
          <w:color w:val="333333"/>
          <w:kern w:val="0"/>
          <w:szCs w:val="21"/>
        </w:rPr>
        <w:t>的主要精力在于其自有事业而非股市，其交易习惯是一段时间操作多、一段时间</w:t>
      </w:r>
      <w:proofErr w:type="gramStart"/>
      <w:r w:rsidRPr="00A22770">
        <w:rPr>
          <w:rFonts w:ascii="inherit" w:eastAsia="宋体" w:hAnsi="inherit" w:cs="宋体"/>
          <w:color w:val="333333"/>
          <w:kern w:val="0"/>
          <w:szCs w:val="21"/>
        </w:rPr>
        <w:t>操作少</w:t>
      </w:r>
      <w:proofErr w:type="gramEnd"/>
      <w:r w:rsidRPr="00A22770">
        <w:rPr>
          <w:rFonts w:ascii="inherit" w:eastAsia="宋体" w:hAnsi="inherit" w:cs="宋体"/>
          <w:color w:val="333333"/>
          <w:kern w:val="0"/>
          <w:szCs w:val="21"/>
        </w:rPr>
        <w:t>甚至没有操作；一次性大量购入单只股票，有</w:t>
      </w:r>
      <w:proofErr w:type="gramStart"/>
      <w:r w:rsidRPr="00A22770">
        <w:rPr>
          <w:rFonts w:ascii="inherit" w:eastAsia="宋体" w:hAnsi="inherit" w:cs="宋体"/>
          <w:color w:val="333333"/>
          <w:kern w:val="0"/>
          <w:szCs w:val="21"/>
        </w:rPr>
        <w:t>时或先</w:t>
      </w:r>
      <w:proofErr w:type="gramEnd"/>
      <w:r w:rsidRPr="00A22770">
        <w:rPr>
          <w:rFonts w:ascii="inherit" w:eastAsia="宋体" w:hAnsi="inherit" w:cs="宋体"/>
          <w:color w:val="333333"/>
          <w:kern w:val="0"/>
          <w:szCs w:val="21"/>
        </w:rPr>
        <w:t>出售其他股票后买入单只股票。</w:t>
      </w:r>
      <w:r w:rsidRPr="00A22770">
        <w:rPr>
          <w:rFonts w:ascii="inherit" w:eastAsia="宋体" w:hAnsi="inherit" w:cs="宋体"/>
          <w:color w:val="333333"/>
          <w:kern w:val="0"/>
          <w:szCs w:val="21"/>
        </w:rPr>
        <w:t>4.</w:t>
      </w:r>
      <w:proofErr w:type="gramStart"/>
      <w:r w:rsidRPr="00A22770">
        <w:rPr>
          <w:rFonts w:ascii="inherit" w:eastAsia="宋体" w:hAnsi="inherit" w:cs="宋体"/>
          <w:color w:val="333333"/>
          <w:kern w:val="0"/>
          <w:szCs w:val="21"/>
        </w:rPr>
        <w:t>隋笑峰</w:t>
      </w:r>
      <w:proofErr w:type="gramEnd"/>
      <w:r w:rsidRPr="00A22770">
        <w:rPr>
          <w:rFonts w:ascii="inherit" w:eastAsia="宋体" w:hAnsi="inherit" w:cs="宋体"/>
          <w:color w:val="333333"/>
          <w:kern w:val="0"/>
          <w:szCs w:val="21"/>
        </w:rPr>
        <w:t>与姚某自</w:t>
      </w:r>
      <w:r w:rsidRPr="00A22770">
        <w:rPr>
          <w:rFonts w:ascii="inherit" w:eastAsia="宋体" w:hAnsi="inherit" w:cs="宋体"/>
          <w:color w:val="333333"/>
          <w:kern w:val="0"/>
          <w:szCs w:val="21"/>
        </w:rPr>
        <w:t>2011</w:t>
      </w:r>
      <w:r w:rsidRPr="00A22770">
        <w:rPr>
          <w:rFonts w:ascii="inherit" w:eastAsia="宋体" w:hAnsi="inherit" w:cs="宋体"/>
          <w:color w:val="333333"/>
          <w:kern w:val="0"/>
          <w:szCs w:val="21"/>
        </w:rPr>
        <w:t>年开始至</w:t>
      </w:r>
      <w:r w:rsidRPr="00A22770">
        <w:rPr>
          <w:rFonts w:ascii="inherit" w:eastAsia="宋体" w:hAnsi="inherit" w:cs="宋体"/>
          <w:color w:val="333333"/>
          <w:kern w:val="0"/>
          <w:szCs w:val="21"/>
        </w:rPr>
        <w:t>2015</w:t>
      </w:r>
      <w:r w:rsidRPr="00A22770">
        <w:rPr>
          <w:rFonts w:ascii="inherit" w:eastAsia="宋体" w:hAnsi="inherit" w:cs="宋体"/>
          <w:color w:val="333333"/>
          <w:kern w:val="0"/>
          <w:szCs w:val="21"/>
        </w:rPr>
        <w:t>年间必须联系。姚某是否是内幕信息知情人与隋笑峰无关。</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应当证明姚某知道</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31</w:t>
      </w:r>
      <w:r w:rsidRPr="00A22770">
        <w:rPr>
          <w:rFonts w:ascii="inherit" w:eastAsia="宋体" w:hAnsi="inherit" w:cs="宋体"/>
          <w:color w:val="333333"/>
          <w:kern w:val="0"/>
          <w:szCs w:val="21"/>
        </w:rPr>
        <w:t>日初步清单签订的事实以及隋笑峰交易高</w:t>
      </w:r>
      <w:proofErr w:type="gramStart"/>
      <w:r w:rsidRPr="00A22770">
        <w:rPr>
          <w:rFonts w:ascii="inherit" w:eastAsia="宋体" w:hAnsi="inherit" w:cs="宋体"/>
          <w:color w:val="333333"/>
          <w:kern w:val="0"/>
          <w:szCs w:val="21"/>
        </w:rPr>
        <w:t>鸿股份</w:t>
      </w:r>
      <w:proofErr w:type="gramEnd"/>
      <w:r w:rsidRPr="00A22770">
        <w:rPr>
          <w:rFonts w:ascii="inherit" w:eastAsia="宋体" w:hAnsi="inherit" w:cs="宋体"/>
          <w:color w:val="333333"/>
          <w:kern w:val="0"/>
          <w:szCs w:val="21"/>
        </w:rPr>
        <w:t>前已经知悉</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高阳捷迅初步清单签订</w:t>
      </w:r>
      <w:r w:rsidRPr="00A22770">
        <w:rPr>
          <w:rFonts w:ascii="inherit" w:eastAsia="宋体" w:hAnsi="inherit" w:cs="宋体"/>
          <w:color w:val="333333"/>
          <w:kern w:val="0"/>
          <w:szCs w:val="21"/>
        </w:rPr>
        <w:t>”</w:t>
      </w:r>
      <w:r w:rsidRPr="00A22770">
        <w:rPr>
          <w:rFonts w:ascii="inherit" w:eastAsia="宋体" w:hAnsi="inherit" w:cs="宋体"/>
          <w:color w:val="333333"/>
          <w:kern w:val="0"/>
          <w:szCs w:val="21"/>
        </w:rPr>
        <w:t>。</w:t>
      </w:r>
    </w:p>
    <w:p w14:paraId="3C2DC638"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经复核，我局认为：关于隋笑峰基于高</w:t>
      </w:r>
      <w:proofErr w:type="gramStart"/>
      <w:r w:rsidRPr="00A22770">
        <w:rPr>
          <w:rFonts w:ascii="inherit" w:eastAsia="宋体" w:hAnsi="inherit" w:cs="宋体"/>
          <w:color w:val="333333"/>
          <w:kern w:val="0"/>
          <w:szCs w:val="21"/>
        </w:rPr>
        <w:t>鸿股份</w:t>
      </w:r>
      <w:proofErr w:type="gramEnd"/>
      <w:r w:rsidRPr="00A22770">
        <w:rPr>
          <w:rFonts w:ascii="inherit" w:eastAsia="宋体" w:hAnsi="inherit" w:cs="宋体"/>
          <w:color w:val="333333"/>
          <w:kern w:val="0"/>
          <w:szCs w:val="21"/>
        </w:rPr>
        <w:t>利润分配实施公告而购买高</w:t>
      </w:r>
      <w:proofErr w:type="gramStart"/>
      <w:r w:rsidRPr="00A22770">
        <w:rPr>
          <w:rFonts w:ascii="inherit" w:eastAsia="宋体" w:hAnsi="inherit" w:cs="宋体"/>
          <w:color w:val="333333"/>
          <w:kern w:val="0"/>
          <w:szCs w:val="21"/>
        </w:rPr>
        <w:t>鸿股份</w:t>
      </w:r>
      <w:proofErr w:type="gramEnd"/>
      <w:r w:rsidRPr="00A22770">
        <w:rPr>
          <w:rFonts w:ascii="inherit" w:eastAsia="宋体" w:hAnsi="inherit" w:cs="宋体"/>
          <w:color w:val="333333"/>
          <w:kern w:val="0"/>
          <w:szCs w:val="21"/>
        </w:rPr>
        <w:t>的动因，在其本人询问笔录和听证会召开前其本人提交的陈述申辩材料中均未提及，而在听证会当日才提出这个购买理由。</w:t>
      </w:r>
      <w:r w:rsidRPr="00A22770">
        <w:rPr>
          <w:rFonts w:ascii="inherit" w:eastAsia="宋体" w:hAnsi="inherit" w:cs="宋体"/>
          <w:color w:val="333333"/>
          <w:kern w:val="0"/>
          <w:szCs w:val="21"/>
        </w:rPr>
        <w:t>2013</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5</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31</w:t>
      </w:r>
      <w:r w:rsidRPr="00A22770">
        <w:rPr>
          <w:rFonts w:ascii="inherit" w:eastAsia="宋体" w:hAnsi="inherit" w:cs="宋体"/>
          <w:color w:val="333333"/>
          <w:kern w:val="0"/>
          <w:szCs w:val="21"/>
        </w:rPr>
        <w:t>日，隋笑峰卖出的海</w:t>
      </w:r>
      <w:proofErr w:type="gramStart"/>
      <w:r w:rsidRPr="00A22770">
        <w:rPr>
          <w:rFonts w:ascii="inherit" w:eastAsia="宋体" w:hAnsi="inherit" w:cs="宋体"/>
          <w:color w:val="333333"/>
          <w:kern w:val="0"/>
          <w:szCs w:val="21"/>
        </w:rPr>
        <w:t>亮股份</w:t>
      </w:r>
      <w:proofErr w:type="gramEnd"/>
      <w:r w:rsidRPr="00A22770">
        <w:rPr>
          <w:rFonts w:ascii="inherit" w:eastAsia="宋体" w:hAnsi="inherit" w:cs="宋体"/>
          <w:color w:val="333333"/>
          <w:kern w:val="0"/>
          <w:szCs w:val="21"/>
        </w:rPr>
        <w:t>每</w:t>
      </w:r>
      <w:r w:rsidRPr="00A22770">
        <w:rPr>
          <w:rFonts w:ascii="inherit" w:eastAsia="宋体" w:hAnsi="inherit" w:cs="宋体"/>
          <w:color w:val="333333"/>
          <w:kern w:val="0"/>
          <w:szCs w:val="21"/>
        </w:rPr>
        <w:t>10</w:t>
      </w:r>
      <w:r w:rsidRPr="00A22770">
        <w:rPr>
          <w:rFonts w:ascii="inherit" w:eastAsia="宋体" w:hAnsi="inherit" w:cs="宋体"/>
          <w:color w:val="333333"/>
          <w:kern w:val="0"/>
          <w:szCs w:val="21"/>
        </w:rPr>
        <w:t>股派送</w:t>
      </w:r>
      <w:r w:rsidRPr="00A22770">
        <w:rPr>
          <w:rFonts w:ascii="inherit" w:eastAsia="宋体" w:hAnsi="inherit" w:cs="宋体"/>
          <w:color w:val="333333"/>
          <w:kern w:val="0"/>
          <w:szCs w:val="21"/>
        </w:rPr>
        <w:t>1</w:t>
      </w:r>
      <w:r w:rsidRPr="00A22770">
        <w:rPr>
          <w:rFonts w:ascii="inherit" w:eastAsia="宋体" w:hAnsi="inherit" w:cs="宋体"/>
          <w:color w:val="333333"/>
          <w:kern w:val="0"/>
          <w:szCs w:val="21"/>
        </w:rPr>
        <w:t>元，买入的高鸿股份每</w:t>
      </w:r>
      <w:r w:rsidRPr="00A22770">
        <w:rPr>
          <w:rFonts w:ascii="inherit" w:eastAsia="宋体" w:hAnsi="inherit" w:cs="宋体"/>
          <w:color w:val="333333"/>
          <w:kern w:val="0"/>
          <w:szCs w:val="21"/>
        </w:rPr>
        <w:t>10</w:t>
      </w:r>
      <w:r w:rsidRPr="00A22770">
        <w:rPr>
          <w:rFonts w:ascii="inherit" w:eastAsia="宋体" w:hAnsi="inherit" w:cs="宋体"/>
          <w:color w:val="333333"/>
          <w:kern w:val="0"/>
          <w:szCs w:val="21"/>
        </w:rPr>
        <w:t>股仅派送</w:t>
      </w:r>
      <w:r w:rsidRPr="00A22770">
        <w:rPr>
          <w:rFonts w:ascii="inherit" w:eastAsia="宋体" w:hAnsi="inherit" w:cs="宋体"/>
          <w:color w:val="333333"/>
          <w:kern w:val="0"/>
          <w:szCs w:val="21"/>
        </w:rPr>
        <w:t>0.6</w:t>
      </w:r>
      <w:r w:rsidRPr="00A22770">
        <w:rPr>
          <w:rFonts w:ascii="inherit" w:eastAsia="宋体" w:hAnsi="inherit" w:cs="宋体"/>
          <w:color w:val="333333"/>
          <w:kern w:val="0"/>
          <w:szCs w:val="21"/>
        </w:rPr>
        <w:t>元，分配比例远低于海亮股份。隋笑峰卖出海亮股份、电广传媒、五矿发展、福建南纸</w:t>
      </w:r>
      <w:r w:rsidRPr="00A22770">
        <w:rPr>
          <w:rFonts w:ascii="inherit" w:eastAsia="宋体" w:hAnsi="inherit" w:cs="宋体"/>
          <w:color w:val="333333"/>
          <w:kern w:val="0"/>
          <w:szCs w:val="21"/>
        </w:rPr>
        <w:t>4</w:t>
      </w:r>
      <w:r w:rsidRPr="00A22770">
        <w:rPr>
          <w:rFonts w:ascii="inherit" w:eastAsia="宋体" w:hAnsi="inherit" w:cs="宋体"/>
          <w:color w:val="333333"/>
          <w:kern w:val="0"/>
          <w:szCs w:val="21"/>
        </w:rPr>
        <w:t>支股票合计亏损近</w:t>
      </w:r>
      <w:r w:rsidRPr="00A22770">
        <w:rPr>
          <w:rFonts w:ascii="inherit" w:eastAsia="宋体" w:hAnsi="inherit" w:cs="宋体"/>
          <w:color w:val="333333"/>
          <w:kern w:val="0"/>
          <w:szCs w:val="21"/>
        </w:rPr>
        <w:t>40</w:t>
      </w:r>
      <w:r w:rsidRPr="00A22770">
        <w:rPr>
          <w:rFonts w:ascii="inherit" w:eastAsia="宋体" w:hAnsi="inherit" w:cs="宋体"/>
          <w:color w:val="333333"/>
          <w:kern w:val="0"/>
          <w:szCs w:val="21"/>
        </w:rPr>
        <w:t>万元，买入高鸿股份后仅获得分红</w:t>
      </w:r>
      <w:r w:rsidRPr="00A22770">
        <w:rPr>
          <w:rFonts w:ascii="inherit" w:eastAsia="宋体" w:hAnsi="inherit" w:cs="宋体"/>
          <w:color w:val="333333"/>
          <w:kern w:val="0"/>
          <w:szCs w:val="21"/>
        </w:rPr>
        <w:t>11,799</w:t>
      </w:r>
      <w:r w:rsidRPr="00A22770">
        <w:rPr>
          <w:rFonts w:ascii="inherit" w:eastAsia="宋体" w:hAnsi="inherit" w:cs="宋体"/>
          <w:color w:val="333333"/>
          <w:kern w:val="0"/>
          <w:szCs w:val="21"/>
        </w:rPr>
        <w:t>元，其辩称因为高鸿股份的利润分配公告令其</w:t>
      </w:r>
      <w:proofErr w:type="gramStart"/>
      <w:r w:rsidRPr="00A22770">
        <w:rPr>
          <w:rFonts w:ascii="inherit" w:eastAsia="宋体" w:hAnsi="inherit" w:cs="宋体"/>
          <w:color w:val="333333"/>
          <w:kern w:val="0"/>
          <w:szCs w:val="21"/>
        </w:rPr>
        <w:t>作出</w:t>
      </w:r>
      <w:proofErr w:type="gramEnd"/>
      <w:r w:rsidRPr="00A22770">
        <w:rPr>
          <w:rFonts w:ascii="inherit" w:eastAsia="宋体" w:hAnsi="inherit" w:cs="宋体"/>
          <w:color w:val="333333"/>
          <w:kern w:val="0"/>
          <w:szCs w:val="21"/>
        </w:rPr>
        <w:t>股价将要上涨的预判而做出购买决定的理由不可采信。本案所涉内幕信息为高鸿股份收购高阳捷迅股权并增资事项，隋笑峰与姚某联络的时间与其交易高鸿股份的时间高度吻合，同时也与收购事项的进展时间高度吻合。此外，隋笑峰从未买过该股，亏损卖出其他股票的资金几乎全部用来买入该股，交易行为明显异常。综上，隋笑峰提出的申辩理由不能对其异常交易行为</w:t>
      </w:r>
      <w:proofErr w:type="gramStart"/>
      <w:r w:rsidRPr="00A22770">
        <w:rPr>
          <w:rFonts w:ascii="inherit" w:eastAsia="宋体" w:hAnsi="inherit" w:cs="宋体"/>
          <w:color w:val="333333"/>
          <w:kern w:val="0"/>
          <w:szCs w:val="21"/>
        </w:rPr>
        <w:t>作出</w:t>
      </w:r>
      <w:proofErr w:type="gramEnd"/>
      <w:r w:rsidRPr="00A22770">
        <w:rPr>
          <w:rFonts w:ascii="inherit" w:eastAsia="宋体" w:hAnsi="inherit" w:cs="宋体"/>
          <w:color w:val="333333"/>
          <w:kern w:val="0"/>
          <w:szCs w:val="21"/>
        </w:rPr>
        <w:t>合理说明，其提供的证据不能排除其利用内幕信息从事证券交易活动。因此，对隋笑峰提出的申辩理由不予采纳。</w:t>
      </w:r>
    </w:p>
    <w:p w14:paraId="431A38D9"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根据当事人违法行为的事实、性质、情节与社会危害程度，依据《证券法》第二百零二条的规定，我局决定：没收隋笑峰违法所得</w:t>
      </w:r>
      <w:r w:rsidRPr="00A22770">
        <w:rPr>
          <w:rFonts w:ascii="inherit" w:eastAsia="宋体" w:hAnsi="inherit" w:cs="宋体"/>
          <w:color w:val="333333"/>
          <w:kern w:val="0"/>
          <w:szCs w:val="21"/>
        </w:rPr>
        <w:t>1,054,426.63</w:t>
      </w:r>
      <w:r w:rsidRPr="00A22770">
        <w:rPr>
          <w:rFonts w:ascii="inherit" w:eastAsia="宋体" w:hAnsi="inherit" w:cs="宋体"/>
          <w:color w:val="333333"/>
          <w:kern w:val="0"/>
          <w:szCs w:val="21"/>
        </w:rPr>
        <w:t>元，并处以</w:t>
      </w:r>
      <w:r w:rsidRPr="00A22770">
        <w:rPr>
          <w:rFonts w:ascii="inherit" w:eastAsia="宋体" w:hAnsi="inherit" w:cs="宋体"/>
          <w:color w:val="333333"/>
          <w:kern w:val="0"/>
          <w:szCs w:val="21"/>
        </w:rPr>
        <w:t>1,054,426.63</w:t>
      </w:r>
      <w:r w:rsidRPr="00A22770">
        <w:rPr>
          <w:rFonts w:ascii="inherit" w:eastAsia="宋体" w:hAnsi="inherit" w:cs="宋体"/>
          <w:color w:val="333333"/>
          <w:kern w:val="0"/>
          <w:szCs w:val="21"/>
        </w:rPr>
        <w:t>元罚款。</w:t>
      </w:r>
    </w:p>
    <w:p w14:paraId="6003A2E3" w14:textId="77777777" w:rsidR="00A22770" w:rsidRPr="00A22770" w:rsidRDefault="00A22770" w:rsidP="00A22770">
      <w:pPr>
        <w:widowControl/>
        <w:shd w:val="clear" w:color="auto" w:fill="FFFFFF"/>
        <w:jc w:val="left"/>
        <w:rPr>
          <w:rFonts w:ascii="inherit" w:eastAsia="宋体" w:hAnsi="inherit" w:cs="宋体"/>
          <w:color w:val="333333"/>
          <w:kern w:val="0"/>
          <w:szCs w:val="21"/>
        </w:rPr>
      </w:pPr>
      <w:r w:rsidRPr="00A22770">
        <w:rPr>
          <w:rFonts w:ascii="inherit" w:eastAsia="宋体" w:hAnsi="inherit" w:cs="宋体"/>
          <w:color w:val="333333"/>
          <w:kern w:val="0"/>
          <w:szCs w:val="21"/>
        </w:rPr>
        <w:t xml:space="preserve">　　当事人应自收到本处罚决定书之日起</w:t>
      </w:r>
      <w:r w:rsidRPr="00A22770">
        <w:rPr>
          <w:rFonts w:ascii="inherit" w:eastAsia="宋体" w:hAnsi="inherit" w:cs="宋体"/>
          <w:color w:val="333333"/>
          <w:kern w:val="0"/>
          <w:szCs w:val="21"/>
        </w:rPr>
        <w:t>15</w:t>
      </w:r>
      <w:r w:rsidRPr="00A22770">
        <w:rPr>
          <w:rFonts w:ascii="inherit" w:eastAsia="宋体" w:hAnsi="inherit" w:cs="宋体"/>
          <w:color w:val="333333"/>
          <w:kern w:val="0"/>
          <w:szCs w:val="21"/>
        </w:rPr>
        <w:t>日内，将罚款汇交中国证券监督管理委员会（开户银行：中信银行总行营业部，账号：</w:t>
      </w:r>
      <w:r w:rsidRPr="00A22770">
        <w:rPr>
          <w:rFonts w:ascii="inherit" w:eastAsia="宋体" w:hAnsi="inherit" w:cs="宋体"/>
          <w:color w:val="333333"/>
          <w:kern w:val="0"/>
          <w:szCs w:val="21"/>
        </w:rPr>
        <w:t>7111010189800000162</w:t>
      </w:r>
      <w:r w:rsidRPr="00A22770">
        <w:rPr>
          <w:rFonts w:ascii="inherit" w:eastAsia="宋体" w:hAnsi="inherit" w:cs="宋体"/>
          <w:color w:val="333333"/>
          <w:kern w:val="0"/>
          <w:szCs w:val="21"/>
        </w:rPr>
        <w:t>，由该行直接上缴国库），并将注有当事人名称的付款凭证复印件送中国证券监督管理委员会稽查局和我局备案。当事人如果对本处罚决定不服，可在收到本处罚决定书之日起</w:t>
      </w:r>
      <w:r w:rsidRPr="00A22770">
        <w:rPr>
          <w:rFonts w:ascii="inherit" w:eastAsia="宋体" w:hAnsi="inherit" w:cs="宋体"/>
          <w:color w:val="333333"/>
          <w:kern w:val="0"/>
          <w:szCs w:val="21"/>
        </w:rPr>
        <w:t>60</w:t>
      </w:r>
      <w:r w:rsidRPr="00A22770">
        <w:rPr>
          <w:rFonts w:ascii="inherit" w:eastAsia="宋体" w:hAnsi="inherit" w:cs="宋体"/>
          <w:color w:val="333333"/>
          <w:kern w:val="0"/>
          <w:szCs w:val="21"/>
        </w:rPr>
        <w:t>日内向中国证券监督管理委员会申请行政复议，也可在收到本处罚决定书之日起３个月内直接向有管辖权的人民法院提起行政诉讼。复议和诉讼期间，上述决定不停止执行。</w:t>
      </w:r>
    </w:p>
    <w:p w14:paraId="068CD84D" w14:textId="77777777" w:rsidR="00A22770" w:rsidRPr="00A22770" w:rsidRDefault="00A22770" w:rsidP="00A22770">
      <w:pPr>
        <w:widowControl/>
        <w:shd w:val="clear" w:color="auto" w:fill="FFFFFF"/>
        <w:jc w:val="right"/>
        <w:rPr>
          <w:rFonts w:ascii="inherit" w:eastAsia="宋体" w:hAnsi="inherit" w:cs="宋体"/>
          <w:color w:val="333333"/>
          <w:kern w:val="0"/>
          <w:szCs w:val="21"/>
        </w:rPr>
      </w:pPr>
      <w:r w:rsidRPr="00A22770">
        <w:rPr>
          <w:rFonts w:ascii="inherit" w:eastAsia="宋体" w:hAnsi="inherit" w:cs="宋体"/>
          <w:color w:val="333333"/>
          <w:kern w:val="0"/>
          <w:szCs w:val="21"/>
        </w:rPr>
        <w:t xml:space="preserve">　　福建证监局</w:t>
      </w:r>
    </w:p>
    <w:p w14:paraId="6452C2C9" w14:textId="77777777" w:rsidR="00A22770" w:rsidRPr="00A22770" w:rsidRDefault="00A22770" w:rsidP="00A22770">
      <w:pPr>
        <w:widowControl/>
        <w:shd w:val="clear" w:color="auto" w:fill="FFFFFF"/>
        <w:jc w:val="right"/>
        <w:rPr>
          <w:rFonts w:ascii="inherit" w:eastAsia="宋体" w:hAnsi="inherit" w:cs="宋体"/>
          <w:color w:val="333333"/>
          <w:kern w:val="0"/>
          <w:szCs w:val="21"/>
        </w:rPr>
      </w:pPr>
      <w:r w:rsidRPr="00A22770">
        <w:rPr>
          <w:rFonts w:ascii="inherit" w:eastAsia="宋体" w:hAnsi="inherit" w:cs="宋体"/>
          <w:color w:val="333333"/>
          <w:kern w:val="0"/>
          <w:szCs w:val="21"/>
        </w:rPr>
        <w:t xml:space="preserve">　　</w:t>
      </w:r>
      <w:r w:rsidRPr="00A22770">
        <w:rPr>
          <w:rFonts w:ascii="inherit" w:eastAsia="宋体" w:hAnsi="inherit" w:cs="宋体"/>
          <w:color w:val="333333"/>
          <w:kern w:val="0"/>
          <w:szCs w:val="21"/>
        </w:rPr>
        <w:t>2015</w:t>
      </w:r>
      <w:r w:rsidRPr="00A22770">
        <w:rPr>
          <w:rFonts w:ascii="inherit" w:eastAsia="宋体" w:hAnsi="inherit" w:cs="宋体"/>
          <w:color w:val="333333"/>
          <w:kern w:val="0"/>
          <w:szCs w:val="21"/>
        </w:rPr>
        <w:t>年</w:t>
      </w:r>
      <w:r w:rsidRPr="00A22770">
        <w:rPr>
          <w:rFonts w:ascii="inherit" w:eastAsia="宋体" w:hAnsi="inherit" w:cs="宋体"/>
          <w:color w:val="333333"/>
          <w:kern w:val="0"/>
          <w:szCs w:val="21"/>
        </w:rPr>
        <w:t>4</w:t>
      </w:r>
      <w:r w:rsidRPr="00A22770">
        <w:rPr>
          <w:rFonts w:ascii="inherit" w:eastAsia="宋体" w:hAnsi="inherit" w:cs="宋体"/>
          <w:color w:val="333333"/>
          <w:kern w:val="0"/>
          <w:szCs w:val="21"/>
        </w:rPr>
        <w:t>月</w:t>
      </w:r>
      <w:r w:rsidRPr="00A22770">
        <w:rPr>
          <w:rFonts w:ascii="inherit" w:eastAsia="宋体" w:hAnsi="inherit" w:cs="宋体"/>
          <w:color w:val="333333"/>
          <w:kern w:val="0"/>
          <w:szCs w:val="21"/>
        </w:rPr>
        <w:t>23</w:t>
      </w:r>
      <w:r w:rsidRPr="00A22770">
        <w:rPr>
          <w:rFonts w:ascii="inherit" w:eastAsia="宋体" w:hAnsi="inherit" w:cs="宋体"/>
          <w:color w:val="333333"/>
          <w:kern w:val="0"/>
          <w:szCs w:val="21"/>
        </w:rPr>
        <w:t>日</w:t>
      </w:r>
    </w:p>
    <w:p w14:paraId="519C74AC"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70"/>
    <w:rsid w:val="0049579F"/>
    <w:rsid w:val="006F228D"/>
    <w:rsid w:val="00A22770"/>
    <w:rsid w:val="00FA5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823D"/>
  <w15:chartTrackingRefBased/>
  <w15:docId w15:val="{7F1F2EB2-CE8B-4BF5-9A85-EC15EBB3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27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08395">
      <w:bodyDiv w:val="1"/>
      <w:marLeft w:val="0"/>
      <w:marRight w:val="0"/>
      <w:marTop w:val="0"/>
      <w:marBottom w:val="0"/>
      <w:divBdr>
        <w:top w:val="none" w:sz="0" w:space="0" w:color="auto"/>
        <w:left w:val="none" w:sz="0" w:space="0" w:color="auto"/>
        <w:bottom w:val="none" w:sz="0" w:space="0" w:color="auto"/>
        <w:right w:val="none" w:sz="0" w:space="0" w:color="auto"/>
      </w:divBdr>
      <w:divsChild>
        <w:div w:id="2088838162">
          <w:marLeft w:val="0"/>
          <w:marRight w:val="0"/>
          <w:marTop w:val="0"/>
          <w:marBottom w:val="0"/>
          <w:divBdr>
            <w:top w:val="none" w:sz="0" w:space="23" w:color="auto"/>
            <w:left w:val="none" w:sz="0" w:space="31" w:color="auto"/>
            <w:bottom w:val="single" w:sz="12" w:space="11" w:color="CCCCCC"/>
            <w:right w:val="none" w:sz="0" w:space="31" w:color="auto"/>
          </w:divBdr>
        </w:div>
        <w:div w:id="1604456164">
          <w:marLeft w:val="0"/>
          <w:marRight w:val="0"/>
          <w:marTop w:val="0"/>
          <w:marBottom w:val="300"/>
          <w:divBdr>
            <w:top w:val="none" w:sz="0" w:space="0" w:color="auto"/>
            <w:left w:val="none" w:sz="0" w:space="0" w:color="auto"/>
            <w:bottom w:val="none" w:sz="0" w:space="0" w:color="auto"/>
            <w:right w:val="none" w:sz="0" w:space="0" w:color="auto"/>
          </w:divBdr>
        </w:div>
        <w:div w:id="150759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2021-10-02T12:21:00Z</dcterms:created>
  <dcterms:modified xsi:type="dcterms:W3CDTF">2021-10-02T12:54:00Z</dcterms:modified>
</cp:coreProperties>
</file>