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868A" w14:textId="77777777" w:rsidR="0075462C" w:rsidRPr="0075462C" w:rsidRDefault="0075462C" w:rsidP="0075462C">
      <w:pPr>
        <w:widowControl/>
        <w:shd w:val="clear" w:color="auto" w:fill="FFFFFF"/>
        <w:spacing w:line="525" w:lineRule="atLeast"/>
        <w:jc w:val="center"/>
        <w:rPr>
          <w:rFonts w:ascii="微软雅黑" w:eastAsia="微软雅黑" w:hAnsi="微软雅黑" w:cs="宋体"/>
          <w:b/>
          <w:bCs/>
          <w:color w:val="0C5CB1"/>
          <w:kern w:val="0"/>
          <w:sz w:val="30"/>
          <w:szCs w:val="30"/>
        </w:rPr>
      </w:pPr>
      <w:r w:rsidRPr="0075462C">
        <w:rPr>
          <w:rFonts w:ascii="微软雅黑" w:eastAsia="微软雅黑" w:hAnsi="微软雅黑" w:cs="宋体" w:hint="eastAsia"/>
          <w:b/>
          <w:bCs/>
          <w:color w:val="0C5CB1"/>
          <w:kern w:val="0"/>
          <w:sz w:val="30"/>
          <w:szCs w:val="30"/>
        </w:rPr>
        <w:t>中国证券监督管理委员会福建监管局行政处罚决定书〔2019〕4号（任敏媛）</w:t>
      </w:r>
    </w:p>
    <w:p w14:paraId="23E05D9C" w14:textId="77777777" w:rsidR="0075462C" w:rsidRPr="0075462C" w:rsidRDefault="0075462C" w:rsidP="0075462C">
      <w:pPr>
        <w:widowControl/>
        <w:shd w:val="clear" w:color="auto" w:fill="FFFFFF"/>
        <w:jc w:val="center"/>
        <w:rPr>
          <w:rFonts w:ascii="宋体" w:eastAsia="宋体" w:hAnsi="宋体" w:cs="宋体" w:hint="eastAsia"/>
          <w:color w:val="888888"/>
          <w:kern w:val="0"/>
          <w:sz w:val="18"/>
          <w:szCs w:val="18"/>
        </w:rPr>
      </w:pPr>
      <w:r w:rsidRPr="0075462C">
        <w:rPr>
          <w:rFonts w:ascii="宋体" w:eastAsia="宋体" w:hAnsi="宋体" w:cs="宋体" w:hint="eastAsia"/>
          <w:color w:val="888888"/>
          <w:kern w:val="0"/>
          <w:sz w:val="18"/>
          <w:szCs w:val="18"/>
        </w:rPr>
        <w:t>时间：2019-12-30 来源：福建证监局</w:t>
      </w:r>
    </w:p>
    <w:p w14:paraId="7173FEB6" w14:textId="77777777" w:rsidR="0075462C" w:rsidRPr="0075462C" w:rsidRDefault="0075462C" w:rsidP="0075462C">
      <w:pPr>
        <w:widowControl/>
        <w:shd w:val="clear" w:color="auto" w:fill="FFFFFF"/>
        <w:spacing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当事人：任敏媛，女，1989年9月17日出生，通讯地址：上海市徐汇区。</w:t>
      </w:r>
    </w:p>
    <w:p w14:paraId="09FF928B"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依照《中华人民共和国证券法》（以下简称《证券法》）的有关规定，福建证监局对任敏媛内幕</w:t>
      </w:r>
      <w:proofErr w:type="gramStart"/>
      <w:r w:rsidRPr="0075462C">
        <w:rPr>
          <w:rFonts w:ascii="宋体" w:eastAsia="宋体" w:hAnsi="宋体" w:cs="宋体" w:hint="eastAsia"/>
          <w:color w:val="333333"/>
          <w:kern w:val="0"/>
          <w:szCs w:val="21"/>
        </w:rPr>
        <w:t>交易冠福控股</w:t>
      </w:r>
      <w:proofErr w:type="gramEnd"/>
      <w:r w:rsidRPr="0075462C">
        <w:rPr>
          <w:rFonts w:ascii="宋体" w:eastAsia="宋体" w:hAnsi="宋体" w:cs="宋体" w:hint="eastAsia"/>
          <w:color w:val="333333"/>
          <w:kern w:val="0"/>
          <w:szCs w:val="21"/>
        </w:rPr>
        <w:t>股份有限公司（以下</w:t>
      </w:r>
      <w:proofErr w:type="gramStart"/>
      <w:r w:rsidRPr="0075462C">
        <w:rPr>
          <w:rFonts w:ascii="宋体" w:eastAsia="宋体" w:hAnsi="宋体" w:cs="宋体" w:hint="eastAsia"/>
          <w:color w:val="333333"/>
          <w:kern w:val="0"/>
          <w:szCs w:val="21"/>
        </w:rPr>
        <w:t>简称冠福股份</w:t>
      </w:r>
      <w:proofErr w:type="gramEnd"/>
      <w:r w:rsidRPr="0075462C">
        <w:rPr>
          <w:rFonts w:ascii="宋体" w:eastAsia="宋体" w:hAnsi="宋体" w:cs="宋体" w:hint="eastAsia"/>
          <w:color w:val="333333"/>
          <w:kern w:val="0"/>
          <w:szCs w:val="21"/>
        </w:rPr>
        <w:t>，股票代码002102）股票行为进行了立案调查、审理，依法向当事人告知了</w:t>
      </w:r>
      <w:proofErr w:type="gramStart"/>
      <w:r w:rsidRPr="0075462C">
        <w:rPr>
          <w:rFonts w:ascii="宋体" w:eastAsia="宋体" w:hAnsi="宋体" w:cs="宋体" w:hint="eastAsia"/>
          <w:color w:val="333333"/>
          <w:kern w:val="0"/>
          <w:szCs w:val="21"/>
        </w:rPr>
        <w:t>作出</w:t>
      </w:r>
      <w:proofErr w:type="gramEnd"/>
      <w:r w:rsidRPr="0075462C">
        <w:rPr>
          <w:rFonts w:ascii="宋体" w:eastAsia="宋体" w:hAnsi="宋体" w:cs="宋体" w:hint="eastAsia"/>
          <w:color w:val="333333"/>
          <w:kern w:val="0"/>
          <w:szCs w:val="21"/>
        </w:rPr>
        <w:t>行政处罚的事实、理由、依据及当事人依法享有的权利，并应当事人的申请举行了听证会，听取了当事人的陈述和申辩意见。本案现已调查、审理终结。</w:t>
      </w:r>
    </w:p>
    <w:p w14:paraId="2CA58CE1"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经查明，当事人任敏媛存在以下违法事实：</w:t>
      </w:r>
    </w:p>
    <w:p w14:paraId="661A57EC"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一、内幕信息的形成与公开</w:t>
      </w:r>
    </w:p>
    <w:p w14:paraId="1BABDDD1"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2017年底至2018年春节前后，</w:t>
      </w:r>
      <w:proofErr w:type="gramStart"/>
      <w:r w:rsidRPr="0075462C">
        <w:rPr>
          <w:rFonts w:ascii="宋体" w:eastAsia="宋体" w:hAnsi="宋体" w:cs="宋体" w:hint="eastAsia"/>
          <w:color w:val="333333"/>
          <w:kern w:val="0"/>
          <w:szCs w:val="21"/>
        </w:rPr>
        <w:t>冠福股份</w:t>
      </w:r>
      <w:proofErr w:type="gramEnd"/>
      <w:r w:rsidRPr="0075462C">
        <w:rPr>
          <w:rFonts w:ascii="宋体" w:eastAsia="宋体" w:hAnsi="宋体" w:cs="宋体" w:hint="eastAsia"/>
          <w:color w:val="333333"/>
          <w:kern w:val="0"/>
          <w:szCs w:val="21"/>
        </w:rPr>
        <w:t>实际控制人林氏家族（成员包括林某椿、林某洪、林某智、林某昌4人）动议转让</w:t>
      </w:r>
      <w:proofErr w:type="gramStart"/>
      <w:r w:rsidRPr="0075462C">
        <w:rPr>
          <w:rFonts w:ascii="宋体" w:eastAsia="宋体" w:hAnsi="宋体" w:cs="宋体" w:hint="eastAsia"/>
          <w:color w:val="333333"/>
          <w:kern w:val="0"/>
          <w:szCs w:val="21"/>
        </w:rPr>
        <w:t>冠福股份</w:t>
      </w:r>
      <w:proofErr w:type="gramEnd"/>
      <w:r w:rsidRPr="0075462C">
        <w:rPr>
          <w:rFonts w:ascii="宋体" w:eastAsia="宋体" w:hAnsi="宋体" w:cs="宋体" w:hint="eastAsia"/>
          <w:color w:val="333333"/>
          <w:kern w:val="0"/>
          <w:szCs w:val="21"/>
        </w:rPr>
        <w:t>控制权。</w:t>
      </w:r>
    </w:p>
    <w:p w14:paraId="2B694FAD"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2018年5月11日，林氏家族口头委托石某华寻找重组方承接林氏家族持有的“冠福股份”股票，并通过重组盘活公司资产。石某华找到</w:t>
      </w:r>
      <w:r w:rsidRPr="0075462C">
        <w:rPr>
          <w:rFonts w:ascii="宋体" w:eastAsia="宋体" w:hAnsi="宋体" w:cs="宋体" w:hint="eastAsia"/>
          <w:color w:val="333333"/>
          <w:kern w:val="0"/>
          <w:szCs w:val="21"/>
          <w:highlight w:val="yellow"/>
        </w:rPr>
        <w:t>钢钢网电子商务（上海）有限公司（以下简称钢钢网）董事长周某锋</w:t>
      </w:r>
      <w:r w:rsidRPr="0075462C">
        <w:rPr>
          <w:rFonts w:ascii="宋体" w:eastAsia="宋体" w:hAnsi="宋体" w:cs="宋体" w:hint="eastAsia"/>
          <w:color w:val="333333"/>
          <w:kern w:val="0"/>
          <w:szCs w:val="21"/>
        </w:rPr>
        <w:t>，建议由钢钢网承接林氏家族股票，并将上海山钢实业集团有限公司（以下简称上海山钢）</w:t>
      </w:r>
      <w:proofErr w:type="gramStart"/>
      <w:r w:rsidRPr="0075462C">
        <w:rPr>
          <w:rFonts w:ascii="宋体" w:eastAsia="宋体" w:hAnsi="宋体" w:cs="宋体" w:hint="eastAsia"/>
          <w:color w:val="333333"/>
          <w:kern w:val="0"/>
          <w:szCs w:val="21"/>
        </w:rPr>
        <w:t>并入冠福股份</w:t>
      </w:r>
      <w:proofErr w:type="gramEnd"/>
      <w:r w:rsidRPr="0075462C">
        <w:rPr>
          <w:rFonts w:ascii="宋体" w:eastAsia="宋体" w:hAnsi="宋体" w:cs="宋体" w:hint="eastAsia"/>
          <w:color w:val="333333"/>
          <w:kern w:val="0"/>
          <w:szCs w:val="21"/>
        </w:rPr>
        <w:t>，同时建议周某锋与上海找钢网信息科技股份有限公司（以下简称找钢网）董事长王某沟通，</w:t>
      </w:r>
      <w:proofErr w:type="gramStart"/>
      <w:r w:rsidRPr="0075462C">
        <w:rPr>
          <w:rFonts w:ascii="宋体" w:eastAsia="宋体" w:hAnsi="宋体" w:cs="宋体" w:hint="eastAsia"/>
          <w:color w:val="333333"/>
          <w:kern w:val="0"/>
          <w:szCs w:val="21"/>
        </w:rPr>
        <w:t>将找钢网</w:t>
      </w:r>
      <w:proofErr w:type="gramEnd"/>
      <w:r w:rsidRPr="0075462C">
        <w:rPr>
          <w:rFonts w:ascii="宋体" w:eastAsia="宋体" w:hAnsi="宋体" w:cs="宋体" w:hint="eastAsia"/>
          <w:color w:val="333333"/>
          <w:kern w:val="0"/>
          <w:szCs w:val="21"/>
        </w:rPr>
        <w:t>也一起</w:t>
      </w:r>
      <w:proofErr w:type="gramStart"/>
      <w:r w:rsidRPr="0075462C">
        <w:rPr>
          <w:rFonts w:ascii="宋体" w:eastAsia="宋体" w:hAnsi="宋体" w:cs="宋体" w:hint="eastAsia"/>
          <w:color w:val="333333"/>
          <w:kern w:val="0"/>
          <w:szCs w:val="21"/>
        </w:rPr>
        <w:t>并入冠福股份</w:t>
      </w:r>
      <w:proofErr w:type="gramEnd"/>
      <w:r w:rsidRPr="0075462C">
        <w:rPr>
          <w:rFonts w:ascii="宋体" w:eastAsia="宋体" w:hAnsi="宋体" w:cs="宋体" w:hint="eastAsia"/>
          <w:color w:val="333333"/>
          <w:kern w:val="0"/>
          <w:szCs w:val="21"/>
        </w:rPr>
        <w:t>。周某锋对上述方案表示同意。之后，石某华向林某昌反馈沟通情况，林某昌表示同意。周某锋和刘某江商议</w:t>
      </w:r>
      <w:proofErr w:type="gramStart"/>
      <w:r w:rsidRPr="0075462C">
        <w:rPr>
          <w:rFonts w:ascii="宋体" w:eastAsia="宋体" w:hAnsi="宋体" w:cs="宋体" w:hint="eastAsia"/>
          <w:color w:val="333333"/>
          <w:kern w:val="0"/>
          <w:szCs w:val="21"/>
        </w:rPr>
        <w:t>冠福股份</w:t>
      </w:r>
      <w:proofErr w:type="gramEnd"/>
      <w:r w:rsidRPr="0075462C">
        <w:rPr>
          <w:rFonts w:ascii="宋体" w:eastAsia="宋体" w:hAnsi="宋体" w:cs="宋体" w:hint="eastAsia"/>
          <w:color w:val="333333"/>
          <w:kern w:val="0"/>
          <w:szCs w:val="21"/>
        </w:rPr>
        <w:t>收购上海山钢（刘某江持有上海山钢90%股权，李某</w:t>
      </w:r>
      <w:proofErr w:type="gramStart"/>
      <w:r w:rsidRPr="0075462C">
        <w:rPr>
          <w:rFonts w:ascii="宋体" w:eastAsia="宋体" w:hAnsi="宋体" w:cs="宋体" w:hint="eastAsia"/>
          <w:color w:val="333333"/>
          <w:kern w:val="0"/>
          <w:szCs w:val="21"/>
        </w:rPr>
        <w:t>江代周某锋</w:t>
      </w:r>
      <w:proofErr w:type="gramEnd"/>
      <w:r w:rsidRPr="0075462C">
        <w:rPr>
          <w:rFonts w:ascii="宋体" w:eastAsia="宋体" w:hAnsi="宋体" w:cs="宋体" w:hint="eastAsia"/>
          <w:color w:val="333333"/>
          <w:kern w:val="0"/>
          <w:szCs w:val="21"/>
        </w:rPr>
        <w:t>持有上海山钢10%股权）股权事宜，刘某江表示同意，刘某江授权周某</w:t>
      </w:r>
      <w:proofErr w:type="gramStart"/>
      <w:r w:rsidRPr="0075462C">
        <w:rPr>
          <w:rFonts w:ascii="宋体" w:eastAsia="宋体" w:hAnsi="宋体" w:cs="宋体" w:hint="eastAsia"/>
          <w:color w:val="333333"/>
          <w:kern w:val="0"/>
          <w:szCs w:val="21"/>
        </w:rPr>
        <w:t>锋</w:t>
      </w:r>
      <w:proofErr w:type="gramEnd"/>
      <w:r w:rsidRPr="0075462C">
        <w:rPr>
          <w:rFonts w:ascii="宋体" w:eastAsia="宋体" w:hAnsi="宋体" w:cs="宋体" w:hint="eastAsia"/>
          <w:color w:val="333333"/>
          <w:kern w:val="0"/>
          <w:szCs w:val="21"/>
        </w:rPr>
        <w:t>代表上海山钢与</w:t>
      </w:r>
      <w:proofErr w:type="gramStart"/>
      <w:r w:rsidRPr="0075462C">
        <w:rPr>
          <w:rFonts w:ascii="宋体" w:eastAsia="宋体" w:hAnsi="宋体" w:cs="宋体" w:hint="eastAsia"/>
          <w:color w:val="333333"/>
          <w:kern w:val="0"/>
          <w:szCs w:val="21"/>
        </w:rPr>
        <w:t>冠福股份</w:t>
      </w:r>
      <w:proofErr w:type="gramEnd"/>
      <w:r w:rsidRPr="0075462C">
        <w:rPr>
          <w:rFonts w:ascii="宋体" w:eastAsia="宋体" w:hAnsi="宋体" w:cs="宋体" w:hint="eastAsia"/>
          <w:color w:val="333333"/>
          <w:kern w:val="0"/>
          <w:szCs w:val="21"/>
        </w:rPr>
        <w:t>洽谈。</w:t>
      </w:r>
    </w:p>
    <w:p w14:paraId="022274E5"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之后（2018年5月22日之前），石某华在上海与刘某江会面，讨论</w:t>
      </w:r>
      <w:proofErr w:type="gramStart"/>
      <w:r w:rsidRPr="0075462C">
        <w:rPr>
          <w:rFonts w:ascii="宋体" w:eastAsia="宋体" w:hAnsi="宋体" w:cs="宋体" w:hint="eastAsia"/>
          <w:color w:val="333333"/>
          <w:kern w:val="0"/>
          <w:szCs w:val="21"/>
        </w:rPr>
        <w:t>冠福股份</w:t>
      </w:r>
      <w:proofErr w:type="gramEnd"/>
      <w:r w:rsidRPr="0075462C">
        <w:rPr>
          <w:rFonts w:ascii="宋体" w:eastAsia="宋体" w:hAnsi="宋体" w:cs="宋体" w:hint="eastAsia"/>
          <w:color w:val="333333"/>
          <w:kern w:val="0"/>
          <w:szCs w:val="21"/>
        </w:rPr>
        <w:t>收购上海山钢的事项，刘某江认可</w:t>
      </w:r>
      <w:proofErr w:type="gramStart"/>
      <w:r w:rsidRPr="0075462C">
        <w:rPr>
          <w:rFonts w:ascii="宋体" w:eastAsia="宋体" w:hAnsi="宋体" w:cs="宋体" w:hint="eastAsia"/>
          <w:color w:val="333333"/>
          <w:kern w:val="0"/>
          <w:szCs w:val="21"/>
        </w:rPr>
        <w:t>冠福股份</w:t>
      </w:r>
      <w:proofErr w:type="gramEnd"/>
      <w:r w:rsidRPr="0075462C">
        <w:rPr>
          <w:rFonts w:ascii="宋体" w:eastAsia="宋体" w:hAnsi="宋体" w:cs="宋体" w:hint="eastAsia"/>
          <w:color w:val="333333"/>
          <w:kern w:val="0"/>
          <w:szCs w:val="21"/>
        </w:rPr>
        <w:t>收购上海山钢方案。</w:t>
      </w:r>
    </w:p>
    <w:p w14:paraId="7EEB2EE2"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2018年5月22日下午，石某华、周某锋和林氏家族代表林某洪等在深圳会面，口头达成了战略合作框架：由钢钢网承接林氏家族持有的“冠福股份”股票，同时由</w:t>
      </w:r>
      <w:proofErr w:type="gramStart"/>
      <w:r w:rsidRPr="0075462C">
        <w:rPr>
          <w:rFonts w:ascii="宋体" w:eastAsia="宋体" w:hAnsi="宋体" w:cs="宋体" w:hint="eastAsia"/>
          <w:color w:val="333333"/>
          <w:kern w:val="0"/>
          <w:szCs w:val="21"/>
        </w:rPr>
        <w:t>冠福股份</w:t>
      </w:r>
      <w:proofErr w:type="gramEnd"/>
      <w:r w:rsidRPr="0075462C">
        <w:rPr>
          <w:rFonts w:ascii="宋体" w:eastAsia="宋体" w:hAnsi="宋体" w:cs="宋体" w:hint="eastAsia"/>
          <w:color w:val="333333"/>
          <w:kern w:val="0"/>
          <w:szCs w:val="21"/>
        </w:rPr>
        <w:t>先收购上海山钢，再收购找钢网，形成钢铁供应链的闭环，做大做强大宗电商业务。同时，本次会面还讨论了方案实施步骤，即由周某</w:t>
      </w:r>
      <w:proofErr w:type="gramStart"/>
      <w:r w:rsidRPr="0075462C">
        <w:rPr>
          <w:rFonts w:ascii="宋体" w:eastAsia="宋体" w:hAnsi="宋体" w:cs="宋体" w:hint="eastAsia"/>
          <w:color w:val="333333"/>
          <w:kern w:val="0"/>
          <w:szCs w:val="21"/>
        </w:rPr>
        <w:t>锋</w:t>
      </w:r>
      <w:proofErr w:type="gramEnd"/>
      <w:r w:rsidRPr="0075462C">
        <w:rPr>
          <w:rFonts w:ascii="宋体" w:eastAsia="宋体" w:hAnsi="宋体" w:cs="宋体" w:hint="eastAsia"/>
          <w:color w:val="333333"/>
          <w:kern w:val="0"/>
          <w:szCs w:val="21"/>
        </w:rPr>
        <w:t>筹集资金承接林氏家族持有的“冠福股份”股票，并与找钢网洽谈，基本确定于2018年5月底停牌。2018年5月22日18:36，周某</w:t>
      </w:r>
      <w:proofErr w:type="gramStart"/>
      <w:r w:rsidRPr="0075462C">
        <w:rPr>
          <w:rFonts w:ascii="宋体" w:eastAsia="宋体" w:hAnsi="宋体" w:cs="宋体" w:hint="eastAsia"/>
          <w:color w:val="333333"/>
          <w:kern w:val="0"/>
          <w:szCs w:val="21"/>
        </w:rPr>
        <w:t>锋通过微信告知</w:t>
      </w:r>
      <w:proofErr w:type="gramEnd"/>
      <w:r w:rsidRPr="0075462C">
        <w:rPr>
          <w:rFonts w:ascii="宋体" w:eastAsia="宋体" w:hAnsi="宋体" w:cs="宋体" w:hint="eastAsia"/>
          <w:color w:val="333333"/>
          <w:kern w:val="0"/>
          <w:szCs w:val="21"/>
        </w:rPr>
        <w:t>任敏媛“今天和冠福框架协议已签掉”。</w:t>
      </w:r>
    </w:p>
    <w:p w14:paraId="1F728F10"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2018年5月22日之后两三天（距离2018年6月1日约1周时间，不晚于2018年5月30日），周某</w:t>
      </w:r>
      <w:proofErr w:type="gramStart"/>
      <w:r w:rsidRPr="0075462C">
        <w:rPr>
          <w:rFonts w:ascii="宋体" w:eastAsia="宋体" w:hAnsi="宋体" w:cs="宋体" w:hint="eastAsia"/>
          <w:color w:val="333333"/>
          <w:kern w:val="0"/>
          <w:szCs w:val="21"/>
        </w:rPr>
        <w:t>锋</w:t>
      </w:r>
      <w:proofErr w:type="gramEnd"/>
      <w:r w:rsidRPr="0075462C">
        <w:rPr>
          <w:rFonts w:ascii="宋体" w:eastAsia="宋体" w:hAnsi="宋体" w:cs="宋体" w:hint="eastAsia"/>
          <w:color w:val="333333"/>
          <w:kern w:val="0"/>
          <w:szCs w:val="21"/>
        </w:rPr>
        <w:t>告知刘某江</w:t>
      </w:r>
      <w:proofErr w:type="gramStart"/>
      <w:r w:rsidRPr="0075462C">
        <w:rPr>
          <w:rFonts w:ascii="宋体" w:eastAsia="宋体" w:hAnsi="宋体" w:cs="宋体" w:hint="eastAsia"/>
          <w:color w:val="333333"/>
          <w:kern w:val="0"/>
          <w:szCs w:val="21"/>
        </w:rPr>
        <w:t>冠福股份</w:t>
      </w:r>
      <w:proofErr w:type="gramEnd"/>
      <w:r w:rsidRPr="0075462C">
        <w:rPr>
          <w:rFonts w:ascii="宋体" w:eastAsia="宋体" w:hAnsi="宋体" w:cs="宋体" w:hint="eastAsia"/>
          <w:color w:val="333333"/>
          <w:kern w:val="0"/>
          <w:szCs w:val="21"/>
        </w:rPr>
        <w:t>愿意收购上海山钢。</w:t>
      </w:r>
    </w:p>
    <w:p w14:paraId="08E72611"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2018年5月31日12:58，石某华</w:t>
      </w:r>
      <w:proofErr w:type="gramStart"/>
      <w:r w:rsidRPr="0075462C">
        <w:rPr>
          <w:rFonts w:ascii="宋体" w:eastAsia="宋体" w:hAnsi="宋体" w:cs="宋体" w:hint="eastAsia"/>
          <w:color w:val="333333"/>
          <w:kern w:val="0"/>
          <w:szCs w:val="21"/>
        </w:rPr>
        <w:t>通过微信询问</w:t>
      </w:r>
      <w:proofErr w:type="gramEnd"/>
      <w:r w:rsidRPr="0075462C">
        <w:rPr>
          <w:rFonts w:ascii="宋体" w:eastAsia="宋体" w:hAnsi="宋体" w:cs="宋体" w:hint="eastAsia"/>
          <w:color w:val="333333"/>
          <w:kern w:val="0"/>
          <w:szCs w:val="21"/>
        </w:rPr>
        <w:t>周某</w:t>
      </w:r>
      <w:proofErr w:type="gramStart"/>
      <w:r w:rsidRPr="0075462C">
        <w:rPr>
          <w:rFonts w:ascii="宋体" w:eastAsia="宋体" w:hAnsi="宋体" w:cs="宋体" w:hint="eastAsia"/>
          <w:color w:val="333333"/>
          <w:kern w:val="0"/>
          <w:szCs w:val="21"/>
        </w:rPr>
        <w:t>锋</w:t>
      </w:r>
      <w:proofErr w:type="gramEnd"/>
      <w:r w:rsidRPr="0075462C">
        <w:rPr>
          <w:rFonts w:ascii="宋体" w:eastAsia="宋体" w:hAnsi="宋体" w:cs="宋体" w:hint="eastAsia"/>
          <w:color w:val="333333"/>
          <w:kern w:val="0"/>
          <w:szCs w:val="21"/>
        </w:rPr>
        <w:t>关于上海山钢的“公司介绍”，并确认了相关财务数据。13:01开始，周某锋与刘某江</w:t>
      </w:r>
      <w:proofErr w:type="gramStart"/>
      <w:r w:rsidRPr="0075462C">
        <w:rPr>
          <w:rFonts w:ascii="宋体" w:eastAsia="宋体" w:hAnsi="宋体" w:cs="宋体" w:hint="eastAsia"/>
          <w:color w:val="333333"/>
          <w:kern w:val="0"/>
          <w:szCs w:val="21"/>
        </w:rPr>
        <w:t>进行微信联系</w:t>
      </w:r>
      <w:proofErr w:type="gramEnd"/>
      <w:r w:rsidRPr="0075462C">
        <w:rPr>
          <w:rFonts w:ascii="宋体" w:eastAsia="宋体" w:hAnsi="宋体" w:cs="宋体" w:hint="eastAsia"/>
          <w:color w:val="333333"/>
          <w:kern w:val="0"/>
          <w:szCs w:val="21"/>
        </w:rPr>
        <w:t>。随后，上海山钢将并购意向书通过</w:t>
      </w:r>
      <w:proofErr w:type="gramStart"/>
      <w:r w:rsidRPr="0075462C">
        <w:rPr>
          <w:rFonts w:ascii="宋体" w:eastAsia="宋体" w:hAnsi="宋体" w:cs="宋体" w:hint="eastAsia"/>
          <w:color w:val="333333"/>
          <w:kern w:val="0"/>
          <w:szCs w:val="21"/>
        </w:rPr>
        <w:t>微信发给冠福股份</w:t>
      </w:r>
      <w:proofErr w:type="gramEnd"/>
      <w:r w:rsidRPr="0075462C">
        <w:rPr>
          <w:rFonts w:ascii="宋体" w:eastAsia="宋体" w:hAnsi="宋体" w:cs="宋体" w:hint="eastAsia"/>
          <w:color w:val="333333"/>
          <w:kern w:val="0"/>
          <w:szCs w:val="21"/>
        </w:rPr>
        <w:t>董事会秘书黄某伦，黄某伦修改后将并购意向书发回，并通知林某昌安排和交易对手方签字。林某昌要求黄某伦向深圳证券交易所</w:t>
      </w:r>
      <w:proofErr w:type="gramStart"/>
      <w:r w:rsidRPr="0075462C">
        <w:rPr>
          <w:rFonts w:ascii="宋体" w:eastAsia="宋体" w:hAnsi="宋体" w:cs="宋体" w:hint="eastAsia"/>
          <w:color w:val="333333"/>
          <w:kern w:val="0"/>
          <w:szCs w:val="21"/>
        </w:rPr>
        <w:t>申请冠股股份</w:t>
      </w:r>
      <w:proofErr w:type="gramEnd"/>
      <w:r w:rsidRPr="0075462C">
        <w:rPr>
          <w:rFonts w:ascii="宋体" w:eastAsia="宋体" w:hAnsi="宋体" w:cs="宋体" w:hint="eastAsia"/>
          <w:color w:val="333333"/>
          <w:kern w:val="0"/>
          <w:szCs w:val="21"/>
        </w:rPr>
        <w:t>股票停牌。</w:t>
      </w:r>
    </w:p>
    <w:p w14:paraId="26AC1812"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lastRenderedPageBreak/>
        <w:t xml:space="preserve">　　2018年6月1日，</w:t>
      </w:r>
      <w:proofErr w:type="gramStart"/>
      <w:r w:rsidRPr="0075462C">
        <w:rPr>
          <w:rFonts w:ascii="宋体" w:eastAsia="宋体" w:hAnsi="宋体" w:cs="宋体" w:hint="eastAsia"/>
          <w:color w:val="333333"/>
          <w:kern w:val="0"/>
          <w:szCs w:val="21"/>
        </w:rPr>
        <w:t>冠福股份</w:t>
      </w:r>
      <w:proofErr w:type="gramEnd"/>
      <w:r w:rsidRPr="0075462C">
        <w:rPr>
          <w:rFonts w:ascii="宋体" w:eastAsia="宋体" w:hAnsi="宋体" w:cs="宋体" w:hint="eastAsia"/>
          <w:color w:val="333333"/>
          <w:kern w:val="0"/>
          <w:szCs w:val="21"/>
        </w:rPr>
        <w:t>发布《关于重大资产重组停牌的公告》，称公司拟通过发行股份或现金购买与发行股份相结合的方式购买刘某江、李某江持有的上海山钢100%的股权。</w:t>
      </w:r>
    </w:p>
    <w:p w14:paraId="33241F5D"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2018年8月30日，</w:t>
      </w:r>
      <w:proofErr w:type="gramStart"/>
      <w:r w:rsidRPr="0075462C">
        <w:rPr>
          <w:rFonts w:ascii="宋体" w:eastAsia="宋体" w:hAnsi="宋体" w:cs="宋体" w:hint="eastAsia"/>
          <w:color w:val="333333"/>
          <w:kern w:val="0"/>
          <w:szCs w:val="21"/>
        </w:rPr>
        <w:t>冠福股份</w:t>
      </w:r>
      <w:proofErr w:type="gramEnd"/>
      <w:r w:rsidRPr="0075462C">
        <w:rPr>
          <w:rFonts w:ascii="宋体" w:eastAsia="宋体" w:hAnsi="宋体" w:cs="宋体" w:hint="eastAsia"/>
          <w:color w:val="333333"/>
          <w:kern w:val="0"/>
          <w:szCs w:val="21"/>
        </w:rPr>
        <w:t>发布《关于终止筹划重大资产重组暨股票复牌的公告》。</w:t>
      </w:r>
    </w:p>
    <w:p w14:paraId="0BD40ECD"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w:t>
      </w:r>
      <w:proofErr w:type="gramStart"/>
      <w:r w:rsidRPr="0075462C">
        <w:rPr>
          <w:rFonts w:ascii="宋体" w:eastAsia="宋体" w:hAnsi="宋体" w:cs="宋体" w:hint="eastAsia"/>
          <w:color w:val="333333"/>
          <w:kern w:val="0"/>
          <w:szCs w:val="21"/>
        </w:rPr>
        <w:t>冠福股份</w:t>
      </w:r>
      <w:proofErr w:type="gramEnd"/>
      <w:r w:rsidRPr="0075462C">
        <w:rPr>
          <w:rFonts w:ascii="宋体" w:eastAsia="宋体" w:hAnsi="宋体" w:cs="宋体" w:hint="eastAsia"/>
          <w:color w:val="333333"/>
          <w:kern w:val="0"/>
          <w:szCs w:val="21"/>
        </w:rPr>
        <w:t>拟通过发行股份或现金购买与发行股份相结合的方式购买刘某江、李某江持有的上海山钢100%的股权事项是公司重大投资行为，属于《证券法》第六十七条第二款第（二）项规定的“公司的重大投资行为和重大的购置资产的决定”，依照《证券法》第七十五条第二款第（一）项“第六十七条第二款所列重大事件”，在公开披露前属于内幕信息。内幕信息不晚于2018年5月22日开始形成，至2018年6月1日公开。周某</w:t>
      </w:r>
      <w:proofErr w:type="gramStart"/>
      <w:r w:rsidRPr="0075462C">
        <w:rPr>
          <w:rFonts w:ascii="宋体" w:eastAsia="宋体" w:hAnsi="宋体" w:cs="宋体" w:hint="eastAsia"/>
          <w:color w:val="333333"/>
          <w:kern w:val="0"/>
          <w:szCs w:val="21"/>
        </w:rPr>
        <w:t>锋</w:t>
      </w:r>
      <w:proofErr w:type="gramEnd"/>
      <w:r w:rsidRPr="0075462C">
        <w:rPr>
          <w:rFonts w:ascii="宋体" w:eastAsia="宋体" w:hAnsi="宋体" w:cs="宋体" w:hint="eastAsia"/>
          <w:color w:val="333333"/>
          <w:kern w:val="0"/>
          <w:szCs w:val="21"/>
        </w:rPr>
        <w:t>知悉内幕信息时间不晚于2018年5月22日。</w:t>
      </w:r>
    </w:p>
    <w:p w14:paraId="6148840B"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二、任敏媛和内幕信息知情人</w:t>
      </w:r>
      <w:r w:rsidRPr="0075462C">
        <w:rPr>
          <w:rFonts w:ascii="宋体" w:eastAsia="宋体" w:hAnsi="宋体" w:cs="宋体" w:hint="eastAsia"/>
          <w:color w:val="333333"/>
          <w:kern w:val="0"/>
          <w:szCs w:val="21"/>
          <w:highlight w:val="yellow"/>
        </w:rPr>
        <w:t>周某</w:t>
      </w:r>
      <w:proofErr w:type="gramStart"/>
      <w:r w:rsidRPr="0075462C">
        <w:rPr>
          <w:rFonts w:ascii="宋体" w:eastAsia="宋体" w:hAnsi="宋体" w:cs="宋体" w:hint="eastAsia"/>
          <w:color w:val="333333"/>
          <w:kern w:val="0"/>
          <w:szCs w:val="21"/>
          <w:highlight w:val="yellow"/>
        </w:rPr>
        <w:t>锋</w:t>
      </w:r>
      <w:proofErr w:type="gramEnd"/>
      <w:r w:rsidRPr="0075462C">
        <w:rPr>
          <w:rFonts w:ascii="宋体" w:eastAsia="宋体" w:hAnsi="宋体" w:cs="宋体" w:hint="eastAsia"/>
          <w:color w:val="333333"/>
          <w:kern w:val="0"/>
          <w:szCs w:val="21"/>
        </w:rPr>
        <w:t>联络接触与其交易“冠福股份”股票吻合情况</w:t>
      </w:r>
    </w:p>
    <w:p w14:paraId="35FE9554"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2018年5月31日9:53，周某</w:t>
      </w:r>
      <w:proofErr w:type="gramStart"/>
      <w:r w:rsidRPr="0075462C">
        <w:rPr>
          <w:rFonts w:ascii="宋体" w:eastAsia="宋体" w:hAnsi="宋体" w:cs="宋体" w:hint="eastAsia"/>
          <w:color w:val="333333"/>
          <w:kern w:val="0"/>
          <w:szCs w:val="21"/>
        </w:rPr>
        <w:t>锋</w:t>
      </w:r>
      <w:proofErr w:type="gramEnd"/>
      <w:r w:rsidRPr="0075462C">
        <w:rPr>
          <w:rFonts w:ascii="宋体" w:eastAsia="宋体" w:hAnsi="宋体" w:cs="宋体" w:hint="eastAsia"/>
          <w:color w:val="333333"/>
          <w:kern w:val="0"/>
          <w:szCs w:val="21"/>
        </w:rPr>
        <w:t>通过</w:t>
      </w:r>
      <w:proofErr w:type="gramStart"/>
      <w:r w:rsidRPr="0075462C">
        <w:rPr>
          <w:rFonts w:ascii="宋体" w:eastAsia="宋体" w:hAnsi="宋体" w:cs="宋体" w:hint="eastAsia"/>
          <w:color w:val="333333"/>
          <w:kern w:val="0"/>
          <w:szCs w:val="21"/>
        </w:rPr>
        <w:t>微信电话</w:t>
      </w:r>
      <w:proofErr w:type="gramEnd"/>
      <w:r w:rsidRPr="0075462C">
        <w:rPr>
          <w:rFonts w:ascii="宋体" w:eastAsia="宋体" w:hAnsi="宋体" w:cs="宋体" w:hint="eastAsia"/>
          <w:color w:val="333333"/>
          <w:kern w:val="0"/>
          <w:szCs w:val="21"/>
        </w:rPr>
        <w:t>与任敏媛通话25秒。10:20:15，“任敏媛”招商银行账户（尾号5328）向证券账户转入资金10万元。10:26:26，“任敏媛”招商银行账户（尾号5328）收到其母亲程某涵转入的资金390万元。10:28:57，“任敏媛”招商银行账户（尾号5328）向证券账户转入资金400万元，此时证券账户内可用资金为4,100,005.65元。10:35:44，“任敏媛”证券账户以每股3.99元申买“冠福股份”股票513,600股。10:36:04，“任敏媛”证券账户以每股4元申买“冠福股份”股票512,400股。上述申报累计申买1,026,000股，金额4,098,864元。截至当天收盘，累计成交539,515股（期间未有撤单)，成交金额2,158,328.09元。2018年9月3日，任敏媛将上述买入的“冠福股份”股票全部卖出，卖出金额1,578,803.13元，累计亏损555,246.78元。</w:t>
      </w:r>
    </w:p>
    <w:p w14:paraId="02B3909C"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三、“任敏媛”证券账户交易情况</w:t>
      </w:r>
    </w:p>
    <w:p w14:paraId="3DBF6306"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任敏媛控制“任敏媛”证券账户自2016年12月28日（开户日）至2018年5月30日期间单笔最大委托量为22,000股，单笔最大买入金额为228,420.00元，且上述期间从未交易过“冠福股份”股票。2017年10月17日至2018年5月30日期间，该账户未买卖过股票。截至“冠福股份”2018年6月1日停牌前，该账户仅持有“冠福股份”1只股票。</w:t>
      </w:r>
    </w:p>
    <w:p w14:paraId="7246B96A"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上述违法事实，有相关人员询问笔录、相关公告、交易记录、相关情况说明、</w:t>
      </w:r>
      <w:proofErr w:type="gramStart"/>
      <w:r w:rsidRPr="0075462C">
        <w:rPr>
          <w:rFonts w:ascii="宋体" w:eastAsia="宋体" w:hAnsi="宋体" w:cs="宋体" w:hint="eastAsia"/>
          <w:color w:val="333333"/>
          <w:kern w:val="0"/>
          <w:szCs w:val="21"/>
        </w:rPr>
        <w:t>微信记录</w:t>
      </w:r>
      <w:proofErr w:type="gramEnd"/>
      <w:r w:rsidRPr="0075462C">
        <w:rPr>
          <w:rFonts w:ascii="宋体" w:eastAsia="宋体" w:hAnsi="宋体" w:cs="宋体" w:hint="eastAsia"/>
          <w:color w:val="333333"/>
          <w:kern w:val="0"/>
          <w:szCs w:val="21"/>
        </w:rPr>
        <w:t>等证据证明。</w:t>
      </w:r>
    </w:p>
    <w:p w14:paraId="1E441F5B"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在内幕信息公开前任敏</w:t>
      </w:r>
      <w:proofErr w:type="gramStart"/>
      <w:r w:rsidRPr="0075462C">
        <w:rPr>
          <w:rFonts w:ascii="宋体" w:eastAsia="宋体" w:hAnsi="宋体" w:cs="宋体" w:hint="eastAsia"/>
          <w:color w:val="333333"/>
          <w:kern w:val="0"/>
          <w:szCs w:val="21"/>
        </w:rPr>
        <w:t>媛</w:t>
      </w:r>
      <w:proofErr w:type="gramEnd"/>
      <w:r w:rsidRPr="0075462C">
        <w:rPr>
          <w:rFonts w:ascii="宋体" w:eastAsia="宋体" w:hAnsi="宋体" w:cs="宋体" w:hint="eastAsia"/>
          <w:color w:val="333333"/>
          <w:kern w:val="0"/>
          <w:szCs w:val="21"/>
        </w:rPr>
        <w:t>与内幕信息知情人周某</w:t>
      </w:r>
      <w:proofErr w:type="gramStart"/>
      <w:r w:rsidRPr="0075462C">
        <w:rPr>
          <w:rFonts w:ascii="宋体" w:eastAsia="宋体" w:hAnsi="宋体" w:cs="宋体" w:hint="eastAsia"/>
          <w:color w:val="333333"/>
          <w:kern w:val="0"/>
          <w:szCs w:val="21"/>
        </w:rPr>
        <w:t>锋</w:t>
      </w:r>
      <w:proofErr w:type="gramEnd"/>
      <w:r w:rsidRPr="0075462C">
        <w:rPr>
          <w:rFonts w:ascii="宋体" w:eastAsia="宋体" w:hAnsi="宋体" w:cs="宋体" w:hint="eastAsia"/>
          <w:color w:val="333333"/>
          <w:kern w:val="0"/>
          <w:szCs w:val="21"/>
        </w:rPr>
        <w:t>联络，其证券交易活动与内幕信息高度吻合，交易活动明显异常且不能</w:t>
      </w:r>
      <w:proofErr w:type="gramStart"/>
      <w:r w:rsidRPr="0075462C">
        <w:rPr>
          <w:rFonts w:ascii="宋体" w:eastAsia="宋体" w:hAnsi="宋体" w:cs="宋体" w:hint="eastAsia"/>
          <w:color w:val="333333"/>
          <w:kern w:val="0"/>
          <w:szCs w:val="21"/>
        </w:rPr>
        <w:t>作出</w:t>
      </w:r>
      <w:proofErr w:type="gramEnd"/>
      <w:r w:rsidRPr="0075462C">
        <w:rPr>
          <w:rFonts w:ascii="宋体" w:eastAsia="宋体" w:hAnsi="宋体" w:cs="宋体" w:hint="eastAsia"/>
          <w:color w:val="333333"/>
          <w:kern w:val="0"/>
          <w:szCs w:val="21"/>
        </w:rPr>
        <w:t>合理说明或提供证据排除其存在利用内幕信息从事该交易活动。任敏媛的上述行为违反了《证券法》第七十三条、第七十六条第一款的规定，构成《证券法》第二百零二条规定的行为。</w:t>
      </w:r>
    </w:p>
    <w:p w14:paraId="3673A5AC"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任敏媛在陈述申辩材料中及听证会上提出以下申辩意见：</w:t>
      </w:r>
    </w:p>
    <w:p w14:paraId="0DA7997E"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1.行政处罚罚款金额过高，其行为符合从轻或减轻的规定。理由：其买入“冠福股份”股票后客观上未对股票价格造成影响且在股票价格持续下跌的基础上卖出，不存在损害投资者利益的事实。</w:t>
      </w:r>
    </w:p>
    <w:p w14:paraId="71B840BA"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2.未认定其属于内幕信息的知情人或非法获取内幕信息的人。</w:t>
      </w:r>
    </w:p>
    <w:p w14:paraId="44980420"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3.仅根据其与周某</w:t>
      </w:r>
      <w:proofErr w:type="gramStart"/>
      <w:r w:rsidRPr="0075462C">
        <w:rPr>
          <w:rFonts w:ascii="宋体" w:eastAsia="宋体" w:hAnsi="宋体" w:cs="宋体" w:hint="eastAsia"/>
          <w:color w:val="333333"/>
          <w:kern w:val="0"/>
          <w:szCs w:val="21"/>
        </w:rPr>
        <w:t>锋两次微信联络</w:t>
      </w:r>
      <w:proofErr w:type="gramEnd"/>
      <w:r w:rsidRPr="0075462C">
        <w:rPr>
          <w:rFonts w:ascii="宋体" w:eastAsia="宋体" w:hAnsi="宋体" w:cs="宋体" w:hint="eastAsia"/>
          <w:color w:val="333333"/>
          <w:kern w:val="0"/>
          <w:szCs w:val="21"/>
        </w:rPr>
        <w:t>的事实就推定构成内幕交易，属于程序违法。理由：一是上述两次沟通均系周某</w:t>
      </w:r>
      <w:proofErr w:type="gramStart"/>
      <w:r w:rsidRPr="0075462C">
        <w:rPr>
          <w:rFonts w:ascii="宋体" w:eastAsia="宋体" w:hAnsi="宋体" w:cs="宋体" w:hint="eastAsia"/>
          <w:color w:val="333333"/>
          <w:kern w:val="0"/>
          <w:szCs w:val="21"/>
        </w:rPr>
        <w:t>锋</w:t>
      </w:r>
      <w:proofErr w:type="gramEnd"/>
      <w:r w:rsidRPr="0075462C">
        <w:rPr>
          <w:rFonts w:ascii="宋体" w:eastAsia="宋体" w:hAnsi="宋体" w:cs="宋体" w:hint="eastAsia"/>
          <w:color w:val="333333"/>
          <w:kern w:val="0"/>
          <w:szCs w:val="21"/>
        </w:rPr>
        <w:t>主动联系，其并不存在主观故意联系周某锋，在不存在主观故意的情况下应当不予行政处罚；二是其与</w:t>
      </w:r>
      <w:proofErr w:type="gramStart"/>
      <w:r w:rsidRPr="0075462C">
        <w:rPr>
          <w:rFonts w:ascii="宋体" w:eastAsia="宋体" w:hAnsi="宋体" w:cs="宋体" w:hint="eastAsia"/>
          <w:color w:val="333333"/>
          <w:kern w:val="0"/>
          <w:szCs w:val="21"/>
        </w:rPr>
        <w:t>周某锋系领导</w:t>
      </w:r>
      <w:proofErr w:type="gramEnd"/>
      <w:r w:rsidRPr="0075462C">
        <w:rPr>
          <w:rFonts w:ascii="宋体" w:eastAsia="宋体" w:hAnsi="宋体" w:cs="宋体" w:hint="eastAsia"/>
          <w:color w:val="333333"/>
          <w:kern w:val="0"/>
          <w:szCs w:val="21"/>
        </w:rPr>
        <w:t>与员工关系，每天都会有通</w:t>
      </w:r>
      <w:r w:rsidRPr="0075462C">
        <w:rPr>
          <w:rFonts w:ascii="宋体" w:eastAsia="宋体" w:hAnsi="宋体" w:cs="宋体" w:hint="eastAsia"/>
          <w:color w:val="333333"/>
          <w:kern w:val="0"/>
          <w:szCs w:val="21"/>
        </w:rPr>
        <w:lastRenderedPageBreak/>
        <w:t>话，不能因为语音通话推定属于非法获悉内幕信息的行为；三是此次交易的结果，其遭受巨大经济损失，不符合内幕交易以获利为目的的基本特征；四是在没有证据证明周某</w:t>
      </w:r>
      <w:proofErr w:type="gramStart"/>
      <w:r w:rsidRPr="0075462C">
        <w:rPr>
          <w:rFonts w:ascii="宋体" w:eastAsia="宋体" w:hAnsi="宋体" w:cs="宋体" w:hint="eastAsia"/>
          <w:color w:val="333333"/>
          <w:kern w:val="0"/>
          <w:szCs w:val="21"/>
        </w:rPr>
        <w:t>锋</w:t>
      </w:r>
      <w:proofErr w:type="gramEnd"/>
      <w:r w:rsidRPr="0075462C">
        <w:rPr>
          <w:rFonts w:ascii="宋体" w:eastAsia="宋体" w:hAnsi="宋体" w:cs="宋体" w:hint="eastAsia"/>
          <w:color w:val="333333"/>
          <w:kern w:val="0"/>
          <w:szCs w:val="21"/>
        </w:rPr>
        <w:t>存在泄漏内幕信息的情况下，对其进行行政处罚，属于推定及自由心证。</w:t>
      </w:r>
    </w:p>
    <w:p w14:paraId="16E3107A"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经复核，福建证监局认为：</w:t>
      </w:r>
    </w:p>
    <w:p w14:paraId="1FFBCB6C"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1.对任敏媛处罚决定的量罚幅度合理。《行政处罚事先告知书》已充分考虑任敏媛违法行为的事实、性质、情节和社会危害程度，酌情对其处以50万元罚款，符合过</w:t>
      </w:r>
      <w:proofErr w:type="gramStart"/>
      <w:r w:rsidRPr="0075462C">
        <w:rPr>
          <w:rFonts w:ascii="宋体" w:eastAsia="宋体" w:hAnsi="宋体" w:cs="宋体" w:hint="eastAsia"/>
          <w:color w:val="333333"/>
          <w:kern w:val="0"/>
          <w:szCs w:val="21"/>
        </w:rPr>
        <w:t>罚相当</w:t>
      </w:r>
      <w:proofErr w:type="gramEnd"/>
      <w:r w:rsidRPr="0075462C">
        <w:rPr>
          <w:rFonts w:ascii="宋体" w:eastAsia="宋体" w:hAnsi="宋体" w:cs="宋体" w:hint="eastAsia"/>
          <w:color w:val="333333"/>
          <w:kern w:val="0"/>
          <w:szCs w:val="21"/>
        </w:rPr>
        <w:t>原则。</w:t>
      </w:r>
    </w:p>
    <w:p w14:paraId="19B7C36E"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2.任敏媛在内幕信息敏感期内与内幕信息知情人周某</w:t>
      </w:r>
      <w:proofErr w:type="gramStart"/>
      <w:r w:rsidRPr="0075462C">
        <w:rPr>
          <w:rFonts w:ascii="宋体" w:eastAsia="宋体" w:hAnsi="宋体" w:cs="宋体" w:hint="eastAsia"/>
          <w:color w:val="333333"/>
          <w:kern w:val="0"/>
          <w:szCs w:val="21"/>
        </w:rPr>
        <w:t>锋进行微信联络</w:t>
      </w:r>
      <w:proofErr w:type="gramEnd"/>
      <w:r w:rsidRPr="0075462C">
        <w:rPr>
          <w:rFonts w:ascii="宋体" w:eastAsia="宋体" w:hAnsi="宋体" w:cs="宋体" w:hint="eastAsia"/>
          <w:color w:val="333333"/>
          <w:kern w:val="0"/>
          <w:szCs w:val="21"/>
        </w:rPr>
        <w:t>，其证券交易活动与内幕信息高度吻合，交易活动明显异常且不能</w:t>
      </w:r>
      <w:proofErr w:type="gramStart"/>
      <w:r w:rsidRPr="0075462C">
        <w:rPr>
          <w:rFonts w:ascii="宋体" w:eastAsia="宋体" w:hAnsi="宋体" w:cs="宋体" w:hint="eastAsia"/>
          <w:color w:val="333333"/>
          <w:kern w:val="0"/>
          <w:szCs w:val="21"/>
        </w:rPr>
        <w:t>作出</w:t>
      </w:r>
      <w:proofErr w:type="gramEnd"/>
      <w:r w:rsidRPr="0075462C">
        <w:rPr>
          <w:rFonts w:ascii="宋体" w:eastAsia="宋体" w:hAnsi="宋体" w:cs="宋体" w:hint="eastAsia"/>
          <w:color w:val="333333"/>
          <w:kern w:val="0"/>
          <w:szCs w:val="21"/>
        </w:rPr>
        <w:t>合理说明或提供证据排除其存在利用内幕信息从事该交易活动。现有证据可以认定任敏媛“非法获取内幕信息”，并“利用内幕信息从事证券交易活动”。</w:t>
      </w:r>
    </w:p>
    <w:p w14:paraId="39D11A98"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3.现有证据可以认定任敏媛构成内幕交易。一是任敏媛与内幕信息知情人周某</w:t>
      </w:r>
      <w:proofErr w:type="gramStart"/>
      <w:r w:rsidRPr="0075462C">
        <w:rPr>
          <w:rFonts w:ascii="宋体" w:eastAsia="宋体" w:hAnsi="宋体" w:cs="宋体" w:hint="eastAsia"/>
          <w:color w:val="333333"/>
          <w:kern w:val="0"/>
          <w:szCs w:val="21"/>
        </w:rPr>
        <w:t>锋</w:t>
      </w:r>
      <w:proofErr w:type="gramEnd"/>
      <w:r w:rsidRPr="0075462C">
        <w:rPr>
          <w:rFonts w:ascii="宋体" w:eastAsia="宋体" w:hAnsi="宋体" w:cs="宋体" w:hint="eastAsia"/>
          <w:color w:val="333333"/>
          <w:kern w:val="0"/>
          <w:szCs w:val="21"/>
        </w:rPr>
        <w:t>联络接触时点与内幕信息形成时点高度吻合。本案内幕信息形成时间不晚于2018年5月22日，而2018年5月22日18:36，周某</w:t>
      </w:r>
      <w:proofErr w:type="gramStart"/>
      <w:r w:rsidRPr="0075462C">
        <w:rPr>
          <w:rFonts w:ascii="宋体" w:eastAsia="宋体" w:hAnsi="宋体" w:cs="宋体" w:hint="eastAsia"/>
          <w:color w:val="333333"/>
          <w:kern w:val="0"/>
          <w:szCs w:val="21"/>
        </w:rPr>
        <w:t>锋通过微信告知</w:t>
      </w:r>
      <w:proofErr w:type="gramEnd"/>
      <w:r w:rsidRPr="0075462C">
        <w:rPr>
          <w:rFonts w:ascii="宋体" w:eastAsia="宋体" w:hAnsi="宋体" w:cs="宋体" w:hint="eastAsia"/>
          <w:color w:val="333333"/>
          <w:kern w:val="0"/>
          <w:szCs w:val="21"/>
        </w:rPr>
        <w:t>任敏媛“今天和冠福框架协议已签掉”，且周某锋和任敏媛在调查阶段均承认“今天和冠福框架协议已签掉”指的是</w:t>
      </w:r>
      <w:proofErr w:type="gramStart"/>
      <w:r w:rsidRPr="0075462C">
        <w:rPr>
          <w:rFonts w:ascii="宋体" w:eastAsia="宋体" w:hAnsi="宋体" w:cs="宋体" w:hint="eastAsia"/>
          <w:color w:val="333333"/>
          <w:kern w:val="0"/>
          <w:szCs w:val="21"/>
        </w:rPr>
        <w:t>冠福股份</w:t>
      </w:r>
      <w:proofErr w:type="gramEnd"/>
      <w:r w:rsidRPr="0075462C">
        <w:rPr>
          <w:rFonts w:ascii="宋体" w:eastAsia="宋体" w:hAnsi="宋体" w:cs="宋体" w:hint="eastAsia"/>
          <w:color w:val="333333"/>
          <w:kern w:val="0"/>
          <w:szCs w:val="21"/>
        </w:rPr>
        <w:t>收购上海山钢事项；二是任敏媛与内幕信息知情人周某</w:t>
      </w:r>
      <w:proofErr w:type="gramStart"/>
      <w:r w:rsidRPr="0075462C">
        <w:rPr>
          <w:rFonts w:ascii="宋体" w:eastAsia="宋体" w:hAnsi="宋体" w:cs="宋体" w:hint="eastAsia"/>
          <w:color w:val="333333"/>
          <w:kern w:val="0"/>
          <w:szCs w:val="21"/>
        </w:rPr>
        <w:t>锋</w:t>
      </w:r>
      <w:proofErr w:type="gramEnd"/>
      <w:r w:rsidRPr="0075462C">
        <w:rPr>
          <w:rFonts w:ascii="宋体" w:eastAsia="宋体" w:hAnsi="宋体" w:cs="宋体" w:hint="eastAsia"/>
          <w:color w:val="333333"/>
          <w:kern w:val="0"/>
          <w:szCs w:val="21"/>
        </w:rPr>
        <w:t>联络接触时点与其本人交易“冠福股份”股票时点高度吻合且交易行为明显异常。2018年5月31日9:53，周某</w:t>
      </w:r>
      <w:proofErr w:type="gramStart"/>
      <w:r w:rsidRPr="0075462C">
        <w:rPr>
          <w:rFonts w:ascii="宋体" w:eastAsia="宋体" w:hAnsi="宋体" w:cs="宋体" w:hint="eastAsia"/>
          <w:color w:val="333333"/>
          <w:kern w:val="0"/>
          <w:szCs w:val="21"/>
        </w:rPr>
        <w:t>锋</w:t>
      </w:r>
      <w:proofErr w:type="gramEnd"/>
      <w:r w:rsidRPr="0075462C">
        <w:rPr>
          <w:rFonts w:ascii="宋体" w:eastAsia="宋体" w:hAnsi="宋体" w:cs="宋体" w:hint="eastAsia"/>
          <w:color w:val="333333"/>
          <w:kern w:val="0"/>
          <w:szCs w:val="21"/>
        </w:rPr>
        <w:t>通过</w:t>
      </w:r>
      <w:proofErr w:type="gramStart"/>
      <w:r w:rsidRPr="0075462C">
        <w:rPr>
          <w:rFonts w:ascii="宋体" w:eastAsia="宋体" w:hAnsi="宋体" w:cs="宋体" w:hint="eastAsia"/>
          <w:color w:val="333333"/>
          <w:kern w:val="0"/>
          <w:szCs w:val="21"/>
        </w:rPr>
        <w:t>微信电话</w:t>
      </w:r>
      <w:proofErr w:type="gramEnd"/>
      <w:r w:rsidRPr="0075462C">
        <w:rPr>
          <w:rFonts w:ascii="宋体" w:eastAsia="宋体" w:hAnsi="宋体" w:cs="宋体" w:hint="eastAsia"/>
          <w:color w:val="333333"/>
          <w:kern w:val="0"/>
          <w:szCs w:val="21"/>
        </w:rPr>
        <w:t>与任敏媛通话25秒。10:20:15，“任敏媛”招商银行账户（尾号5328）向证券账户转入10万元。10:26:26，“任敏媛”招商银行账户（尾号5328）收到其母亲程某涵转入的390万元。10:28:57，“任敏媛”招商银行账户（尾号5328）向证券账户转入400万元，此时证券账户内可用资金为4,100,005.65元。10:35:44，“任敏媛”证券账户以每股3.99元申买“冠福股份”股票513,600股；10:36:04，“任敏媛”证券账户以每股4元申买“冠福股份”股票512,400股，以上申买金额4,098,864元，实际成交2,158,328.09元；三是任敏媛对其交易异常性不能</w:t>
      </w:r>
      <w:proofErr w:type="gramStart"/>
      <w:r w:rsidRPr="0075462C">
        <w:rPr>
          <w:rFonts w:ascii="宋体" w:eastAsia="宋体" w:hAnsi="宋体" w:cs="宋体" w:hint="eastAsia"/>
          <w:color w:val="333333"/>
          <w:kern w:val="0"/>
          <w:szCs w:val="21"/>
        </w:rPr>
        <w:t>作出</w:t>
      </w:r>
      <w:proofErr w:type="gramEnd"/>
      <w:r w:rsidRPr="0075462C">
        <w:rPr>
          <w:rFonts w:ascii="宋体" w:eastAsia="宋体" w:hAnsi="宋体" w:cs="宋体" w:hint="eastAsia"/>
          <w:color w:val="333333"/>
          <w:kern w:val="0"/>
          <w:szCs w:val="21"/>
        </w:rPr>
        <w:t>合理说明或者提供证据排除其存在利用内幕信息从事证券交易活动。在调查阶段，任敏媛称其买入“冠福股份”股票的动机系其知悉</w:t>
      </w:r>
      <w:proofErr w:type="gramStart"/>
      <w:r w:rsidRPr="0075462C">
        <w:rPr>
          <w:rFonts w:ascii="宋体" w:eastAsia="宋体" w:hAnsi="宋体" w:cs="宋体" w:hint="eastAsia"/>
          <w:color w:val="333333"/>
          <w:kern w:val="0"/>
          <w:szCs w:val="21"/>
        </w:rPr>
        <w:t>冠福股份</w:t>
      </w:r>
      <w:proofErr w:type="gramEnd"/>
      <w:r w:rsidRPr="0075462C">
        <w:rPr>
          <w:rFonts w:ascii="宋体" w:eastAsia="宋体" w:hAnsi="宋体" w:cs="宋体" w:hint="eastAsia"/>
          <w:color w:val="333333"/>
          <w:kern w:val="0"/>
          <w:szCs w:val="21"/>
        </w:rPr>
        <w:t>与上海山钢股权合作事宜，推测“冠福股份”股价会涨。另外，任敏媛在听证会上称其2018年5月税后月收入大概2万至3万元，2018年5月31日借款买入“冠福股份”股票的原因“是一个偶然，当天想到了就买了”，显然其对借款390万元大量集中买入“冠福股份”股票的解释缺乏充分的合理性。</w:t>
      </w:r>
    </w:p>
    <w:p w14:paraId="25F60593"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综上，福建证监局对任敏媛的陈述申辩意见不予采纳。</w:t>
      </w:r>
    </w:p>
    <w:p w14:paraId="6A408F66"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根据当事人违法行为的事实、性质、情节与社会危害程度，依照《证券法》第二百零二条的规定，福建证监局决定：</w:t>
      </w:r>
    </w:p>
    <w:p w14:paraId="49CA2255"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对任敏媛处以50万元罚款。</w:t>
      </w:r>
    </w:p>
    <w:p w14:paraId="6A93EE65" w14:textId="77777777" w:rsidR="0075462C" w:rsidRPr="0075462C" w:rsidRDefault="0075462C" w:rsidP="0075462C">
      <w:pPr>
        <w:widowControl/>
        <w:shd w:val="clear" w:color="auto" w:fill="FFFFFF"/>
        <w:spacing w:before="90" w:after="90"/>
        <w:jc w:val="lef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当事人应自收到本处罚决定书之日起15日内，将罚款汇交中国证券监督管理委员会（开户银行：中信银行北京分行营业部，账号：7111010189800000162，由该行直接上缴国库），并将注有当事人名称的付款凭证复印件送中国证监会稽查局和福建证监局备案。当事人如果对本处罚决定不服，可在收到本处罚决定书之日起60日内向中国证监会申请行政复议，也可在收到本处罚决定书之日起6个月内向有管辖权的人民法院提起行政诉讼。复议和诉讼期间，上述决定不停止执行。</w:t>
      </w:r>
    </w:p>
    <w:p w14:paraId="482D7886" w14:textId="77777777" w:rsidR="0075462C" w:rsidRPr="0075462C" w:rsidRDefault="0075462C" w:rsidP="0075462C">
      <w:pPr>
        <w:widowControl/>
        <w:shd w:val="clear" w:color="auto" w:fill="FFFFFF"/>
        <w:spacing w:before="90" w:after="90"/>
        <w:jc w:val="righ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福建证监局　 </w:t>
      </w:r>
    </w:p>
    <w:p w14:paraId="137592BC" w14:textId="77777777" w:rsidR="0075462C" w:rsidRPr="0075462C" w:rsidRDefault="0075462C" w:rsidP="0075462C">
      <w:pPr>
        <w:widowControl/>
        <w:shd w:val="clear" w:color="auto" w:fill="FFFFFF"/>
        <w:spacing w:before="90"/>
        <w:jc w:val="right"/>
        <w:rPr>
          <w:rFonts w:ascii="宋体" w:eastAsia="宋体" w:hAnsi="宋体" w:cs="宋体" w:hint="eastAsia"/>
          <w:color w:val="333333"/>
          <w:kern w:val="0"/>
          <w:szCs w:val="21"/>
        </w:rPr>
      </w:pPr>
      <w:r w:rsidRPr="0075462C">
        <w:rPr>
          <w:rFonts w:ascii="宋体" w:eastAsia="宋体" w:hAnsi="宋体" w:cs="宋体" w:hint="eastAsia"/>
          <w:color w:val="333333"/>
          <w:kern w:val="0"/>
          <w:szCs w:val="21"/>
        </w:rPr>
        <w:t xml:space="preserve">　　2019年12月30日</w:t>
      </w:r>
    </w:p>
    <w:p w14:paraId="1D2BAB1F"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2C"/>
    <w:rsid w:val="00305797"/>
    <w:rsid w:val="006404BE"/>
    <w:rsid w:val="006F228D"/>
    <w:rsid w:val="00754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E40B"/>
  <w15:chartTrackingRefBased/>
  <w15:docId w15:val="{49E184D6-E4D0-4526-91E0-27EAF93D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462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093357">
      <w:bodyDiv w:val="1"/>
      <w:marLeft w:val="0"/>
      <w:marRight w:val="0"/>
      <w:marTop w:val="0"/>
      <w:marBottom w:val="0"/>
      <w:divBdr>
        <w:top w:val="none" w:sz="0" w:space="0" w:color="auto"/>
        <w:left w:val="none" w:sz="0" w:space="0" w:color="auto"/>
        <w:bottom w:val="none" w:sz="0" w:space="0" w:color="auto"/>
        <w:right w:val="none" w:sz="0" w:space="0" w:color="auto"/>
      </w:divBdr>
      <w:divsChild>
        <w:div w:id="635719305">
          <w:marLeft w:val="0"/>
          <w:marRight w:val="0"/>
          <w:marTop w:val="0"/>
          <w:marBottom w:val="0"/>
          <w:divBdr>
            <w:top w:val="none" w:sz="0" w:space="23" w:color="auto"/>
            <w:left w:val="none" w:sz="0" w:space="31" w:color="auto"/>
            <w:bottom w:val="single" w:sz="12" w:space="11" w:color="CCCCCC"/>
            <w:right w:val="none" w:sz="0" w:space="31" w:color="auto"/>
          </w:divBdr>
        </w:div>
        <w:div w:id="1866600937">
          <w:marLeft w:val="0"/>
          <w:marRight w:val="0"/>
          <w:marTop w:val="0"/>
          <w:marBottom w:val="300"/>
          <w:divBdr>
            <w:top w:val="none" w:sz="0" w:space="0" w:color="auto"/>
            <w:left w:val="none" w:sz="0" w:space="0" w:color="auto"/>
            <w:bottom w:val="none" w:sz="0" w:space="0" w:color="auto"/>
            <w:right w:val="none" w:sz="0" w:space="0" w:color="auto"/>
          </w:divBdr>
        </w:div>
        <w:div w:id="387802328">
          <w:marLeft w:val="0"/>
          <w:marRight w:val="0"/>
          <w:marTop w:val="90"/>
          <w:marBottom w:val="90"/>
          <w:divBdr>
            <w:top w:val="none" w:sz="0" w:space="0" w:color="auto"/>
            <w:left w:val="none" w:sz="0" w:space="0" w:color="auto"/>
            <w:bottom w:val="none" w:sz="0" w:space="0" w:color="auto"/>
            <w:right w:val="none" w:sz="0" w:space="0" w:color="auto"/>
          </w:divBdr>
          <w:divsChild>
            <w:div w:id="75413236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2021-10-02T12:31:00Z</dcterms:created>
  <dcterms:modified xsi:type="dcterms:W3CDTF">2021-10-02T13:30:00Z</dcterms:modified>
</cp:coreProperties>
</file>