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C2B5" w14:textId="77777777" w:rsidR="007E2357" w:rsidRPr="007E2357" w:rsidRDefault="007E2357" w:rsidP="007E2357">
      <w:pPr>
        <w:widowControl/>
        <w:shd w:val="clear" w:color="auto" w:fill="FFFFFF"/>
        <w:spacing w:line="525" w:lineRule="atLeast"/>
        <w:jc w:val="center"/>
        <w:rPr>
          <w:rFonts w:ascii="微软雅黑" w:eastAsia="微软雅黑" w:hAnsi="微软雅黑" w:cs="宋体"/>
          <w:b/>
          <w:bCs/>
          <w:color w:val="0C5CB1"/>
          <w:kern w:val="0"/>
          <w:sz w:val="30"/>
          <w:szCs w:val="30"/>
        </w:rPr>
      </w:pPr>
      <w:r w:rsidRPr="007E2357">
        <w:rPr>
          <w:rFonts w:ascii="微软雅黑" w:eastAsia="微软雅黑" w:hAnsi="微软雅黑" w:cs="宋体" w:hint="eastAsia"/>
          <w:b/>
          <w:bCs/>
          <w:color w:val="0C5CB1"/>
          <w:kern w:val="0"/>
          <w:sz w:val="30"/>
          <w:szCs w:val="30"/>
        </w:rPr>
        <w:t>行政处罚决定书〔2017〕9号</w:t>
      </w:r>
    </w:p>
    <w:p w14:paraId="4DF645BC" w14:textId="77777777" w:rsidR="007E2357" w:rsidRPr="007E2357" w:rsidRDefault="007E2357" w:rsidP="007E2357">
      <w:pPr>
        <w:widowControl/>
        <w:shd w:val="clear" w:color="auto" w:fill="FFFFFF"/>
        <w:jc w:val="center"/>
        <w:rPr>
          <w:rFonts w:ascii="宋体" w:eastAsia="宋体" w:hAnsi="宋体" w:cs="宋体" w:hint="eastAsia"/>
          <w:color w:val="888888"/>
          <w:kern w:val="0"/>
          <w:sz w:val="18"/>
          <w:szCs w:val="18"/>
        </w:rPr>
      </w:pPr>
      <w:r w:rsidRPr="007E2357">
        <w:rPr>
          <w:rFonts w:ascii="宋体" w:eastAsia="宋体" w:hAnsi="宋体" w:cs="宋体" w:hint="eastAsia"/>
          <w:color w:val="888888"/>
          <w:kern w:val="0"/>
          <w:sz w:val="18"/>
          <w:szCs w:val="18"/>
        </w:rPr>
        <w:t>时间：2017-12-20 来源：</w:t>
      </w:r>
    </w:p>
    <w:p w14:paraId="7BDE2F09" w14:textId="77777777" w:rsidR="007E2357" w:rsidRPr="007E2357" w:rsidRDefault="007E2357" w:rsidP="007E2357">
      <w:pPr>
        <w:widowControl/>
        <w:shd w:val="clear" w:color="auto" w:fill="FFFFFF"/>
        <w:spacing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当事人：胡建东，男，1970年7月出生，住址:浙江省杭州市。</w:t>
      </w:r>
    </w:p>
    <w:p w14:paraId="15BF6222"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依据《中华人民共和国证券法》（以下简称《证券法》）的有关规定，我局对胡建东内幕交易科达集团股份有限公司（以下简称“科达股份”或“公司”）股票一案进行了立案调查、审理，并依法向当事人告知了</w:t>
      </w:r>
      <w:proofErr w:type="gramStart"/>
      <w:r w:rsidRPr="007E2357">
        <w:rPr>
          <w:rFonts w:ascii="宋体" w:eastAsia="宋体" w:hAnsi="宋体" w:cs="宋体" w:hint="eastAsia"/>
          <w:color w:val="333333"/>
          <w:kern w:val="0"/>
          <w:szCs w:val="21"/>
        </w:rPr>
        <w:t>作出</w:t>
      </w:r>
      <w:proofErr w:type="gramEnd"/>
      <w:r w:rsidRPr="007E2357">
        <w:rPr>
          <w:rFonts w:ascii="宋体" w:eastAsia="宋体" w:hAnsi="宋体" w:cs="宋体" w:hint="eastAsia"/>
          <w:color w:val="333333"/>
          <w:kern w:val="0"/>
          <w:szCs w:val="21"/>
        </w:rPr>
        <w:t>行政处罚的事实、理由、依据及当事人依法享有的权利。胡建东未提出陈述申辩意见，也未要求听证。本案现已调查、审理终结。</w:t>
      </w:r>
    </w:p>
    <w:p w14:paraId="6A24818C"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经查明，胡建</w:t>
      </w:r>
      <w:proofErr w:type="gramStart"/>
      <w:r w:rsidRPr="007E2357">
        <w:rPr>
          <w:rFonts w:ascii="宋体" w:eastAsia="宋体" w:hAnsi="宋体" w:cs="宋体" w:hint="eastAsia"/>
          <w:color w:val="333333"/>
          <w:kern w:val="0"/>
          <w:szCs w:val="21"/>
        </w:rPr>
        <w:t>东存在</w:t>
      </w:r>
      <w:proofErr w:type="gramEnd"/>
      <w:r w:rsidRPr="007E2357">
        <w:rPr>
          <w:rFonts w:ascii="宋体" w:eastAsia="宋体" w:hAnsi="宋体" w:cs="宋体" w:hint="eastAsia"/>
          <w:color w:val="333333"/>
          <w:kern w:val="0"/>
          <w:szCs w:val="21"/>
        </w:rPr>
        <w:t>以下违法事实：</w:t>
      </w:r>
    </w:p>
    <w:p w14:paraId="158AD7D7"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一、内幕信息的形成及公开过程</w:t>
      </w:r>
    </w:p>
    <w:p w14:paraId="0A870FE0"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2014年8月至2015年8月，经黄某嵘介绍，科达股份进行重组，收购了四家互联网营销行业公司。期间，黄某嵘与科达股份董事长刘某杰达成了由科达股份继续并购互联网营销行业相关企业的意向。</w:t>
      </w:r>
    </w:p>
    <w:p w14:paraId="7A78C3C3"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2014年11月，黄某嵘与北京数字一百信息技术有限公司（以下简称“数字一百”）开展投资及掌握控股权的商谈。2014年12月，黄某嵘控制的基金向数字一百增资，完成工商登记，并取得数字一百控股权。</w:t>
      </w:r>
    </w:p>
    <w:p w14:paraId="05FB034F"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2015年4月，黄某嵘与北京亚海恒业会展有限公司（以下简称“亚海恒业”）开始接触。2015年7月开始正式沟通,拟引进黄某嵘控制的基金作为财务投资人。2015年12月，双方签订增资协议，完成工商变更登记。</w:t>
      </w:r>
    </w:p>
    <w:p w14:paraId="09BA9DBB"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2015年8月，黄某嵘与北京</w:t>
      </w:r>
      <w:proofErr w:type="gramStart"/>
      <w:r w:rsidRPr="007E2357">
        <w:rPr>
          <w:rFonts w:ascii="宋体" w:eastAsia="宋体" w:hAnsi="宋体" w:cs="宋体" w:hint="eastAsia"/>
          <w:color w:val="333333"/>
          <w:kern w:val="0"/>
          <w:szCs w:val="21"/>
        </w:rPr>
        <w:t>爱创天杰品牌</w:t>
      </w:r>
      <w:proofErr w:type="gramEnd"/>
      <w:r w:rsidRPr="007E2357">
        <w:rPr>
          <w:rFonts w:ascii="宋体" w:eastAsia="宋体" w:hAnsi="宋体" w:cs="宋体" w:hint="eastAsia"/>
          <w:color w:val="333333"/>
          <w:kern w:val="0"/>
          <w:szCs w:val="21"/>
        </w:rPr>
        <w:t>管理顾问有限公司（以下简称“爱创天杰”）洽谈，同月达成初步投资意向。2015年12月，双方签署增资协议，完成工商变更登记。</w:t>
      </w:r>
    </w:p>
    <w:p w14:paraId="5741D2F8"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2015年9月，黄某嵘与北京智阅网络科技有限公司（以下简称“智阅网络”）商谈引入黄某嵘控制的基金作为财务投资人。2015年10月，双方签署投资意向书。2015年11月，签署增资协议。2015年12月，完成工商变更登记。</w:t>
      </w:r>
    </w:p>
    <w:p w14:paraId="13474B3D"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2015年12月11日，黄某嵘考虑除亚海恒业外，其他公司都已经完成工商变更登记，而亚海恒业一两周内也可以完成，遂告知刘某杰拟新注入上述四家公司，建议2015年12月14日（周一）停牌。</w:t>
      </w:r>
    </w:p>
    <w:p w14:paraId="311E2027"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2015年12月14日，科达股份停牌筹划发行股份及支付现金购买多家公司股权。2016年4月，根据科达股份复牌后公告的预案，此次重组拟收购数字一百、亚海恒业、</w:t>
      </w:r>
      <w:proofErr w:type="gramStart"/>
      <w:r w:rsidRPr="007E2357">
        <w:rPr>
          <w:rFonts w:ascii="宋体" w:eastAsia="宋体" w:hAnsi="宋体" w:cs="宋体" w:hint="eastAsia"/>
          <w:color w:val="333333"/>
          <w:kern w:val="0"/>
          <w:szCs w:val="21"/>
        </w:rPr>
        <w:t>爱创天</w:t>
      </w:r>
      <w:proofErr w:type="gramEnd"/>
      <w:r w:rsidRPr="007E2357">
        <w:rPr>
          <w:rFonts w:ascii="宋体" w:eastAsia="宋体" w:hAnsi="宋体" w:cs="宋体" w:hint="eastAsia"/>
          <w:color w:val="333333"/>
          <w:kern w:val="0"/>
          <w:szCs w:val="21"/>
        </w:rPr>
        <w:t>杰、智阅网络100%股权，标的资产交易金额32.76亿元。</w:t>
      </w:r>
    </w:p>
    <w:p w14:paraId="6BC44C76"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科达股份2015年12月31日净资产38.31亿元，标的资产交易金额占公司净资产比例达85.52%，构成《证券法》第六十七条第二款第二项所列重大事件，属于《证券法》第七十五条第二款第一项规定的内幕信息。黄某嵘在并购重组过程中起主导作用，全程参与重组，知悉重组进展，系内幕信息知情人。</w:t>
      </w:r>
    </w:p>
    <w:p w14:paraId="64B631F7"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二、胡建东内幕交易“科达股份”股票情况</w:t>
      </w:r>
    </w:p>
    <w:p w14:paraId="3CA7CE89"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highlight w:val="yellow"/>
        </w:rPr>
        <w:t>胡建东与内幕信息知情人黄某嵘关系密切</w:t>
      </w:r>
      <w:r w:rsidRPr="007E2357">
        <w:rPr>
          <w:rFonts w:ascii="宋体" w:eastAsia="宋体" w:hAnsi="宋体" w:cs="宋体" w:hint="eastAsia"/>
          <w:color w:val="333333"/>
          <w:kern w:val="0"/>
          <w:szCs w:val="21"/>
        </w:rPr>
        <w:t>。“胡某淑”“夏某芳”“杨某庭”3个账户（以下简称“胡某淑”账户组）均由胡建东实际控制并下单操作。“胡某淑”账户</w:t>
      </w:r>
      <w:proofErr w:type="gramStart"/>
      <w:r w:rsidRPr="007E2357">
        <w:rPr>
          <w:rFonts w:ascii="宋体" w:eastAsia="宋体" w:hAnsi="宋体" w:cs="宋体" w:hint="eastAsia"/>
          <w:color w:val="333333"/>
          <w:kern w:val="0"/>
          <w:szCs w:val="21"/>
        </w:rPr>
        <w:t>组交易</w:t>
      </w:r>
      <w:proofErr w:type="gramEnd"/>
      <w:r w:rsidRPr="007E2357">
        <w:rPr>
          <w:rFonts w:ascii="宋体" w:eastAsia="宋体" w:hAnsi="宋体" w:cs="宋体" w:hint="eastAsia"/>
          <w:color w:val="333333"/>
          <w:kern w:val="0"/>
          <w:szCs w:val="21"/>
        </w:rPr>
        <w:t>“科达股份”股票的时间均在2015年10月26日至28日间，合计买入“科达股份”股票843,300股，成交金额17,853,693.00元，至2017年5月10日前已全部卖出，实际亏损4,951,812.71元。胡建</w:t>
      </w:r>
      <w:proofErr w:type="gramStart"/>
      <w:r w:rsidRPr="007E2357">
        <w:rPr>
          <w:rFonts w:ascii="宋体" w:eastAsia="宋体" w:hAnsi="宋体" w:cs="宋体" w:hint="eastAsia"/>
          <w:color w:val="333333"/>
          <w:kern w:val="0"/>
          <w:szCs w:val="21"/>
        </w:rPr>
        <w:t>东作为</w:t>
      </w:r>
      <w:proofErr w:type="gramEnd"/>
      <w:r w:rsidRPr="007E2357">
        <w:rPr>
          <w:rFonts w:ascii="宋体" w:eastAsia="宋体" w:hAnsi="宋体" w:cs="宋体" w:hint="eastAsia"/>
          <w:color w:val="333333"/>
          <w:kern w:val="0"/>
          <w:szCs w:val="21"/>
        </w:rPr>
        <w:t>与内幕信息知情人黄某嵘具有密切关系的人员，在内幕信</w:t>
      </w:r>
      <w:r w:rsidRPr="007E2357">
        <w:rPr>
          <w:rFonts w:ascii="宋体" w:eastAsia="宋体" w:hAnsi="宋体" w:cs="宋体" w:hint="eastAsia"/>
          <w:color w:val="333333"/>
          <w:kern w:val="0"/>
          <w:szCs w:val="21"/>
        </w:rPr>
        <w:lastRenderedPageBreak/>
        <w:t>息公开前，短时间内集中交易“科达股份”股票，交易金额达一千七百余万元，其交易活动与内幕信息基本吻合且无正当信息来源和合理解释。</w:t>
      </w:r>
    </w:p>
    <w:p w14:paraId="0CAB36A3"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上述事实，有科达股份公告、当事人询问笔录、通话记录、当事人证券账户资料、交易流水、银行账户资料等证据足以证明。</w:t>
      </w:r>
    </w:p>
    <w:p w14:paraId="1F5BCF07"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胡建东的上述行为违反《证券法》第七十三条、第七十六条第一款的规定，构成《证券法》第二百零二条所述内幕交易行为。</w:t>
      </w:r>
    </w:p>
    <w:p w14:paraId="202201C8"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根据当事人违法行为的事实、性质、情节与社会危害程度，依据《证券法》第二百零二条的规定，我局决定：</w:t>
      </w:r>
    </w:p>
    <w:p w14:paraId="53AB1F03"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对胡建东处以60万元罚款。</w:t>
      </w:r>
    </w:p>
    <w:p w14:paraId="66D18942" w14:textId="77777777" w:rsidR="007E2357" w:rsidRPr="007E2357" w:rsidRDefault="007E2357" w:rsidP="007E2357">
      <w:pPr>
        <w:widowControl/>
        <w:shd w:val="clear" w:color="auto" w:fill="FFFFFF"/>
        <w:spacing w:before="90" w:after="90"/>
        <w:ind w:firstLine="420"/>
        <w:jc w:val="lef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F8B9AA5" w14:textId="77777777" w:rsidR="007E2357" w:rsidRPr="007E2357" w:rsidRDefault="007E2357" w:rsidP="007E2357">
      <w:pPr>
        <w:widowControl/>
        <w:shd w:val="clear" w:color="auto" w:fill="FFFFFF"/>
        <w:spacing w:before="90" w:after="90"/>
        <w:ind w:firstLine="420"/>
        <w:jc w:val="righ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 </w:t>
      </w:r>
    </w:p>
    <w:p w14:paraId="79B87478" w14:textId="77777777" w:rsidR="007E2357" w:rsidRPr="007E2357" w:rsidRDefault="007E2357" w:rsidP="007E2357">
      <w:pPr>
        <w:widowControl/>
        <w:shd w:val="clear" w:color="auto" w:fill="FFFFFF"/>
        <w:spacing w:before="90" w:after="90"/>
        <w:ind w:firstLine="420"/>
        <w:jc w:val="righ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 中国证券监督管理委员会浙江监管局</w:t>
      </w:r>
    </w:p>
    <w:p w14:paraId="34591934" w14:textId="77777777" w:rsidR="007E2357" w:rsidRPr="007E2357" w:rsidRDefault="007E2357" w:rsidP="007E2357">
      <w:pPr>
        <w:widowControl/>
        <w:shd w:val="clear" w:color="auto" w:fill="FFFFFF"/>
        <w:spacing w:before="90"/>
        <w:ind w:firstLine="420"/>
        <w:jc w:val="right"/>
        <w:rPr>
          <w:rFonts w:ascii="宋体" w:eastAsia="宋体" w:hAnsi="宋体" w:cs="宋体" w:hint="eastAsia"/>
          <w:color w:val="333333"/>
          <w:kern w:val="0"/>
          <w:szCs w:val="21"/>
        </w:rPr>
      </w:pPr>
      <w:r w:rsidRPr="007E2357">
        <w:rPr>
          <w:rFonts w:ascii="宋体" w:eastAsia="宋体" w:hAnsi="宋体" w:cs="宋体" w:hint="eastAsia"/>
          <w:color w:val="333333"/>
          <w:kern w:val="0"/>
          <w:szCs w:val="21"/>
        </w:rPr>
        <w:t xml:space="preserve">　　　　　　　　　　　 　2017年12月16日</w:t>
      </w:r>
    </w:p>
    <w:p w14:paraId="0D1EE020"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57"/>
    <w:rsid w:val="001D0574"/>
    <w:rsid w:val="00550303"/>
    <w:rsid w:val="006F228D"/>
    <w:rsid w:val="007E2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77CA"/>
  <w15:chartTrackingRefBased/>
  <w15:docId w15:val="{2BF1EC57-111A-4831-8650-633A3B3D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7E23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870408">
      <w:bodyDiv w:val="1"/>
      <w:marLeft w:val="0"/>
      <w:marRight w:val="0"/>
      <w:marTop w:val="0"/>
      <w:marBottom w:val="0"/>
      <w:divBdr>
        <w:top w:val="none" w:sz="0" w:space="0" w:color="auto"/>
        <w:left w:val="none" w:sz="0" w:space="0" w:color="auto"/>
        <w:bottom w:val="none" w:sz="0" w:space="0" w:color="auto"/>
        <w:right w:val="none" w:sz="0" w:space="0" w:color="auto"/>
      </w:divBdr>
      <w:divsChild>
        <w:div w:id="761534663">
          <w:marLeft w:val="0"/>
          <w:marRight w:val="0"/>
          <w:marTop w:val="0"/>
          <w:marBottom w:val="0"/>
          <w:divBdr>
            <w:top w:val="none" w:sz="0" w:space="23" w:color="auto"/>
            <w:left w:val="none" w:sz="0" w:space="31" w:color="auto"/>
            <w:bottom w:val="single" w:sz="12" w:space="11" w:color="CCCCCC"/>
            <w:right w:val="none" w:sz="0" w:space="31" w:color="auto"/>
          </w:divBdr>
        </w:div>
        <w:div w:id="174924830">
          <w:marLeft w:val="0"/>
          <w:marRight w:val="0"/>
          <w:marTop w:val="0"/>
          <w:marBottom w:val="300"/>
          <w:divBdr>
            <w:top w:val="none" w:sz="0" w:space="0" w:color="auto"/>
            <w:left w:val="none" w:sz="0" w:space="0" w:color="auto"/>
            <w:bottom w:val="none" w:sz="0" w:space="0" w:color="auto"/>
            <w:right w:val="none" w:sz="0" w:space="0" w:color="auto"/>
          </w:divBdr>
        </w:div>
        <w:div w:id="552473213">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2021-10-02T05:16:00Z</dcterms:created>
  <dcterms:modified xsi:type="dcterms:W3CDTF">2021-10-02T06:04:00Z</dcterms:modified>
</cp:coreProperties>
</file>