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2917A" w14:textId="77777777" w:rsidR="00105C07" w:rsidRPr="00105C07" w:rsidRDefault="00105C07" w:rsidP="00105C07">
      <w:pPr>
        <w:widowControl/>
        <w:shd w:val="clear" w:color="auto" w:fill="FFFFFF"/>
        <w:spacing w:line="525" w:lineRule="atLeast"/>
        <w:jc w:val="center"/>
        <w:rPr>
          <w:rFonts w:ascii="微软雅黑" w:eastAsia="微软雅黑" w:hAnsi="微软雅黑" w:cs="宋体"/>
          <w:b/>
          <w:bCs/>
          <w:color w:val="0C5CB1"/>
          <w:kern w:val="0"/>
          <w:sz w:val="30"/>
          <w:szCs w:val="30"/>
        </w:rPr>
      </w:pPr>
      <w:r w:rsidRPr="00105C07">
        <w:rPr>
          <w:rFonts w:ascii="微软雅黑" w:eastAsia="微软雅黑" w:hAnsi="微软雅黑" w:cs="宋体" w:hint="eastAsia"/>
          <w:b/>
          <w:bCs/>
          <w:color w:val="0C5CB1"/>
          <w:kern w:val="0"/>
          <w:sz w:val="30"/>
          <w:szCs w:val="30"/>
        </w:rPr>
        <w:t>中国证券监督管理委员会辽宁监管局行政处罚决定书[2019]2号（</w:t>
      </w:r>
      <w:proofErr w:type="gramStart"/>
      <w:r w:rsidRPr="00105C07">
        <w:rPr>
          <w:rFonts w:ascii="微软雅黑" w:eastAsia="微软雅黑" w:hAnsi="微软雅黑" w:cs="宋体" w:hint="eastAsia"/>
          <w:b/>
          <w:bCs/>
          <w:color w:val="0C5CB1"/>
          <w:kern w:val="0"/>
          <w:sz w:val="30"/>
          <w:szCs w:val="30"/>
        </w:rPr>
        <w:t>伍雪珍</w:t>
      </w:r>
      <w:proofErr w:type="gramEnd"/>
      <w:r w:rsidRPr="00105C07">
        <w:rPr>
          <w:rFonts w:ascii="微软雅黑" w:eastAsia="微软雅黑" w:hAnsi="微软雅黑" w:cs="宋体" w:hint="eastAsia"/>
          <w:b/>
          <w:bCs/>
          <w:color w:val="0C5CB1"/>
          <w:kern w:val="0"/>
          <w:sz w:val="30"/>
          <w:szCs w:val="30"/>
        </w:rPr>
        <w:t>）</w:t>
      </w:r>
    </w:p>
    <w:p w14:paraId="42B3D681" w14:textId="77777777" w:rsidR="00105C07" w:rsidRPr="00105C07" w:rsidRDefault="00105C07" w:rsidP="00105C07">
      <w:pPr>
        <w:widowControl/>
        <w:shd w:val="clear" w:color="auto" w:fill="FFFFFF"/>
        <w:jc w:val="center"/>
        <w:rPr>
          <w:rFonts w:ascii="宋体" w:eastAsia="宋体" w:hAnsi="宋体" w:cs="宋体" w:hint="eastAsia"/>
          <w:color w:val="888888"/>
          <w:kern w:val="0"/>
          <w:sz w:val="18"/>
          <w:szCs w:val="18"/>
        </w:rPr>
      </w:pPr>
      <w:r w:rsidRPr="00105C07">
        <w:rPr>
          <w:rFonts w:ascii="宋体" w:eastAsia="宋体" w:hAnsi="宋体" w:cs="宋体" w:hint="eastAsia"/>
          <w:color w:val="888888"/>
          <w:kern w:val="0"/>
          <w:sz w:val="18"/>
          <w:szCs w:val="18"/>
        </w:rPr>
        <w:t>时间：2019-10-22 来源：</w:t>
      </w:r>
    </w:p>
    <w:p w14:paraId="0838DCE5" w14:textId="77777777" w:rsidR="00105C07" w:rsidRPr="00105C07" w:rsidRDefault="00105C07" w:rsidP="00105C07">
      <w:pPr>
        <w:widowControl/>
        <w:shd w:val="clear" w:color="auto" w:fill="FFFFFF"/>
        <w:spacing w:line="315" w:lineRule="atLeast"/>
        <w:ind w:firstLine="420"/>
        <w:jc w:val="left"/>
        <w:rPr>
          <w:rFonts w:ascii="宋体" w:eastAsia="宋体" w:hAnsi="宋体" w:cs="宋体" w:hint="eastAsia"/>
          <w:color w:val="333333"/>
          <w:kern w:val="0"/>
          <w:szCs w:val="21"/>
        </w:rPr>
      </w:pPr>
      <w:r w:rsidRPr="00105C07">
        <w:rPr>
          <w:rFonts w:ascii="宋体" w:eastAsia="宋体" w:hAnsi="宋体" w:cs="宋体" w:hint="eastAsia"/>
          <w:color w:val="333333"/>
          <w:kern w:val="0"/>
          <w:szCs w:val="21"/>
        </w:rPr>
        <w:t>当事人：伍雪珍，女，1966年9月出生，住址：广州市越秀区。</w:t>
      </w:r>
    </w:p>
    <w:p w14:paraId="087F025B" w14:textId="77777777" w:rsidR="00105C07" w:rsidRPr="00105C07" w:rsidRDefault="00105C07" w:rsidP="00105C07">
      <w:pPr>
        <w:widowControl/>
        <w:shd w:val="clear" w:color="auto" w:fill="FFFFFF"/>
        <w:spacing w:line="315" w:lineRule="atLeast"/>
        <w:ind w:firstLine="420"/>
        <w:jc w:val="left"/>
        <w:rPr>
          <w:rFonts w:ascii="宋体" w:eastAsia="宋体" w:hAnsi="宋体" w:cs="宋体" w:hint="eastAsia"/>
          <w:color w:val="333333"/>
          <w:kern w:val="0"/>
          <w:szCs w:val="21"/>
        </w:rPr>
      </w:pPr>
      <w:r w:rsidRPr="00105C07">
        <w:rPr>
          <w:rFonts w:ascii="宋体" w:eastAsia="宋体" w:hAnsi="宋体" w:cs="宋体" w:hint="eastAsia"/>
          <w:color w:val="333333"/>
          <w:kern w:val="0"/>
          <w:szCs w:val="21"/>
        </w:rPr>
        <w:t>依据《中华人民共和国证券法》（以下简称《证券法》）的有关规定，我局对伍雪珍内幕交易广州白云电器设备股份有限公司（以下简称白云电器）股票行为进行了立案调查、审理，并依法向当事人告知了</w:t>
      </w:r>
      <w:proofErr w:type="gramStart"/>
      <w:r w:rsidRPr="00105C07">
        <w:rPr>
          <w:rFonts w:ascii="宋体" w:eastAsia="宋体" w:hAnsi="宋体" w:cs="宋体" w:hint="eastAsia"/>
          <w:color w:val="333333"/>
          <w:kern w:val="0"/>
          <w:szCs w:val="21"/>
        </w:rPr>
        <w:t>作出</w:t>
      </w:r>
      <w:proofErr w:type="gramEnd"/>
      <w:r w:rsidRPr="00105C07">
        <w:rPr>
          <w:rFonts w:ascii="宋体" w:eastAsia="宋体" w:hAnsi="宋体" w:cs="宋体" w:hint="eastAsia"/>
          <w:color w:val="333333"/>
          <w:kern w:val="0"/>
          <w:szCs w:val="21"/>
        </w:rPr>
        <w:t>行政处罚的事实、理由、依据及当事人依法享有的权利，当事人未提出陈述、申辩意见，也未要求听证。本案现已调查、审理终结。</w:t>
      </w:r>
    </w:p>
    <w:p w14:paraId="0B8A0347" w14:textId="77777777" w:rsidR="00105C07" w:rsidRPr="00105C07" w:rsidRDefault="00105C07" w:rsidP="00105C07">
      <w:pPr>
        <w:widowControl/>
        <w:shd w:val="clear" w:color="auto" w:fill="FFFFFF"/>
        <w:spacing w:line="315" w:lineRule="atLeast"/>
        <w:ind w:firstLine="420"/>
        <w:jc w:val="left"/>
        <w:rPr>
          <w:rFonts w:ascii="宋体" w:eastAsia="宋体" w:hAnsi="宋体" w:cs="宋体" w:hint="eastAsia"/>
          <w:color w:val="333333"/>
          <w:kern w:val="0"/>
          <w:szCs w:val="21"/>
        </w:rPr>
      </w:pPr>
      <w:r w:rsidRPr="00105C07">
        <w:rPr>
          <w:rFonts w:ascii="宋体" w:eastAsia="宋体" w:hAnsi="宋体" w:cs="宋体" w:hint="eastAsia"/>
          <w:color w:val="333333"/>
          <w:kern w:val="0"/>
          <w:szCs w:val="21"/>
        </w:rPr>
        <w:t>经查明，</w:t>
      </w:r>
      <w:proofErr w:type="gramStart"/>
      <w:r w:rsidRPr="00105C07">
        <w:rPr>
          <w:rFonts w:ascii="宋体" w:eastAsia="宋体" w:hAnsi="宋体" w:cs="宋体" w:hint="eastAsia"/>
          <w:color w:val="333333"/>
          <w:kern w:val="0"/>
          <w:szCs w:val="21"/>
        </w:rPr>
        <w:t>伍雪珍存</w:t>
      </w:r>
      <w:proofErr w:type="gramEnd"/>
      <w:r w:rsidRPr="00105C07">
        <w:rPr>
          <w:rFonts w:ascii="宋体" w:eastAsia="宋体" w:hAnsi="宋体" w:cs="宋体" w:hint="eastAsia"/>
          <w:color w:val="333333"/>
          <w:kern w:val="0"/>
          <w:szCs w:val="21"/>
        </w:rPr>
        <w:t>在以下违法事实：</w:t>
      </w:r>
    </w:p>
    <w:p w14:paraId="48AC6055" w14:textId="77777777" w:rsidR="00105C07" w:rsidRPr="00105C07" w:rsidRDefault="00105C07" w:rsidP="00105C07">
      <w:pPr>
        <w:widowControl/>
        <w:shd w:val="clear" w:color="auto" w:fill="FFFFFF"/>
        <w:spacing w:line="315" w:lineRule="atLeast"/>
        <w:ind w:firstLine="420"/>
        <w:jc w:val="left"/>
        <w:rPr>
          <w:rFonts w:ascii="宋体" w:eastAsia="宋体" w:hAnsi="宋体" w:cs="宋体" w:hint="eastAsia"/>
          <w:color w:val="333333"/>
          <w:kern w:val="0"/>
          <w:szCs w:val="21"/>
        </w:rPr>
      </w:pPr>
      <w:r w:rsidRPr="00105C07">
        <w:rPr>
          <w:rFonts w:ascii="宋体" w:eastAsia="宋体" w:hAnsi="宋体" w:cs="宋体" w:hint="eastAsia"/>
          <w:color w:val="333333"/>
          <w:kern w:val="0"/>
          <w:szCs w:val="21"/>
        </w:rPr>
        <w:t>一、内幕信息的形成与公开过程</w:t>
      </w:r>
    </w:p>
    <w:p w14:paraId="17F876CC" w14:textId="77777777" w:rsidR="00105C07" w:rsidRPr="00105C07" w:rsidRDefault="00105C07" w:rsidP="00105C07">
      <w:pPr>
        <w:widowControl/>
        <w:shd w:val="clear" w:color="auto" w:fill="FFFFFF"/>
        <w:spacing w:line="315" w:lineRule="atLeast"/>
        <w:ind w:firstLine="420"/>
        <w:jc w:val="left"/>
        <w:rPr>
          <w:rFonts w:ascii="宋体" w:eastAsia="宋体" w:hAnsi="宋体" w:cs="宋体" w:hint="eastAsia"/>
          <w:color w:val="333333"/>
          <w:kern w:val="0"/>
          <w:szCs w:val="21"/>
        </w:rPr>
      </w:pPr>
      <w:r w:rsidRPr="00105C07">
        <w:rPr>
          <w:rFonts w:ascii="宋体" w:eastAsia="宋体" w:hAnsi="宋体" w:cs="宋体" w:hint="eastAsia"/>
          <w:color w:val="333333"/>
          <w:kern w:val="0"/>
          <w:szCs w:val="21"/>
        </w:rPr>
        <w:t>白云电器为完善产业链，计划收购变压器业务。2016年底，马某学向白云电器实际控制人推荐了卧龙电气集团浙江变压器有限公司（以下</w:t>
      </w:r>
      <w:proofErr w:type="gramStart"/>
      <w:r w:rsidRPr="00105C07">
        <w:rPr>
          <w:rFonts w:ascii="宋体" w:eastAsia="宋体" w:hAnsi="宋体" w:cs="宋体" w:hint="eastAsia"/>
          <w:color w:val="333333"/>
          <w:kern w:val="0"/>
          <w:szCs w:val="21"/>
        </w:rPr>
        <w:t>简称浙变公司</w:t>
      </w:r>
      <w:proofErr w:type="gramEnd"/>
      <w:r w:rsidRPr="00105C07">
        <w:rPr>
          <w:rFonts w:ascii="宋体" w:eastAsia="宋体" w:hAnsi="宋体" w:cs="宋体" w:hint="eastAsia"/>
          <w:color w:val="333333"/>
          <w:kern w:val="0"/>
          <w:szCs w:val="21"/>
        </w:rPr>
        <w:t>）。</w:t>
      </w:r>
    </w:p>
    <w:p w14:paraId="31F22263" w14:textId="77777777" w:rsidR="00105C07" w:rsidRPr="00105C07" w:rsidRDefault="00105C07" w:rsidP="00105C07">
      <w:pPr>
        <w:widowControl/>
        <w:shd w:val="clear" w:color="auto" w:fill="FFFFFF"/>
        <w:spacing w:line="315" w:lineRule="atLeast"/>
        <w:ind w:firstLine="420"/>
        <w:jc w:val="left"/>
        <w:rPr>
          <w:rFonts w:ascii="宋体" w:eastAsia="宋体" w:hAnsi="宋体" w:cs="宋体" w:hint="eastAsia"/>
          <w:color w:val="333333"/>
          <w:kern w:val="0"/>
          <w:szCs w:val="21"/>
        </w:rPr>
      </w:pPr>
      <w:r w:rsidRPr="00105C07">
        <w:rPr>
          <w:rFonts w:ascii="宋体" w:eastAsia="宋体" w:hAnsi="宋体" w:cs="宋体" w:hint="eastAsia"/>
          <w:color w:val="333333"/>
          <w:kern w:val="0"/>
          <w:szCs w:val="21"/>
        </w:rPr>
        <w:t>2017年1月6日，白云电器部分实际控制人一行实地</w:t>
      </w:r>
      <w:proofErr w:type="gramStart"/>
      <w:r w:rsidRPr="00105C07">
        <w:rPr>
          <w:rFonts w:ascii="宋体" w:eastAsia="宋体" w:hAnsi="宋体" w:cs="宋体" w:hint="eastAsia"/>
          <w:color w:val="333333"/>
          <w:kern w:val="0"/>
          <w:szCs w:val="21"/>
        </w:rPr>
        <w:t>考察浙变公司</w:t>
      </w:r>
      <w:proofErr w:type="gramEnd"/>
      <w:r w:rsidRPr="00105C07">
        <w:rPr>
          <w:rFonts w:ascii="宋体" w:eastAsia="宋体" w:hAnsi="宋体" w:cs="宋体" w:hint="eastAsia"/>
          <w:color w:val="333333"/>
          <w:kern w:val="0"/>
          <w:szCs w:val="21"/>
        </w:rPr>
        <w:t>。</w:t>
      </w:r>
    </w:p>
    <w:p w14:paraId="311E053C" w14:textId="77777777" w:rsidR="00105C07" w:rsidRPr="00105C07" w:rsidRDefault="00105C07" w:rsidP="00105C07">
      <w:pPr>
        <w:widowControl/>
        <w:shd w:val="clear" w:color="auto" w:fill="FFFFFF"/>
        <w:spacing w:line="315" w:lineRule="atLeast"/>
        <w:ind w:firstLine="420"/>
        <w:jc w:val="left"/>
        <w:rPr>
          <w:rFonts w:ascii="宋体" w:eastAsia="宋体" w:hAnsi="宋体" w:cs="宋体" w:hint="eastAsia"/>
          <w:color w:val="333333"/>
          <w:kern w:val="0"/>
          <w:szCs w:val="21"/>
        </w:rPr>
      </w:pPr>
      <w:r w:rsidRPr="00105C07">
        <w:rPr>
          <w:rFonts w:ascii="宋体" w:eastAsia="宋体" w:hAnsi="宋体" w:cs="宋体" w:hint="eastAsia"/>
          <w:color w:val="333333"/>
          <w:kern w:val="0"/>
          <w:szCs w:val="21"/>
        </w:rPr>
        <w:t>2017年2月7日，</w:t>
      </w:r>
      <w:proofErr w:type="gramStart"/>
      <w:r w:rsidRPr="00105C07">
        <w:rPr>
          <w:rFonts w:ascii="宋体" w:eastAsia="宋体" w:hAnsi="宋体" w:cs="宋体" w:hint="eastAsia"/>
          <w:color w:val="333333"/>
          <w:kern w:val="0"/>
          <w:szCs w:val="21"/>
        </w:rPr>
        <w:t>浙变公司</w:t>
      </w:r>
      <w:proofErr w:type="gramEnd"/>
      <w:r w:rsidRPr="00105C07">
        <w:rPr>
          <w:rFonts w:ascii="宋体" w:eastAsia="宋体" w:hAnsi="宋体" w:cs="宋体" w:hint="eastAsia"/>
          <w:color w:val="333333"/>
          <w:kern w:val="0"/>
          <w:szCs w:val="21"/>
        </w:rPr>
        <w:t>实际控制人陈某成及董事长刘某旗一行到白云电器考察。经商谈，胡某某等白云电器五位实际控制人决定</w:t>
      </w:r>
      <w:proofErr w:type="gramStart"/>
      <w:r w:rsidRPr="00105C07">
        <w:rPr>
          <w:rFonts w:ascii="宋体" w:eastAsia="宋体" w:hAnsi="宋体" w:cs="宋体" w:hint="eastAsia"/>
          <w:color w:val="333333"/>
          <w:kern w:val="0"/>
          <w:szCs w:val="21"/>
        </w:rPr>
        <w:t>收购浙变公司</w:t>
      </w:r>
      <w:proofErr w:type="gramEnd"/>
      <w:r w:rsidRPr="00105C07">
        <w:rPr>
          <w:rFonts w:ascii="宋体" w:eastAsia="宋体" w:hAnsi="宋体" w:cs="宋体" w:hint="eastAsia"/>
          <w:color w:val="333333"/>
          <w:kern w:val="0"/>
          <w:szCs w:val="21"/>
        </w:rPr>
        <w:t>。</w:t>
      </w:r>
    </w:p>
    <w:p w14:paraId="67BB9D65" w14:textId="77777777" w:rsidR="00105C07" w:rsidRPr="00105C07" w:rsidRDefault="00105C07" w:rsidP="00105C07">
      <w:pPr>
        <w:widowControl/>
        <w:shd w:val="clear" w:color="auto" w:fill="FFFFFF"/>
        <w:spacing w:line="315" w:lineRule="atLeast"/>
        <w:ind w:firstLine="420"/>
        <w:jc w:val="left"/>
        <w:rPr>
          <w:rFonts w:ascii="宋体" w:eastAsia="宋体" w:hAnsi="宋体" w:cs="宋体" w:hint="eastAsia"/>
          <w:color w:val="333333"/>
          <w:kern w:val="0"/>
          <w:szCs w:val="21"/>
        </w:rPr>
      </w:pPr>
      <w:r w:rsidRPr="00105C07">
        <w:rPr>
          <w:rFonts w:ascii="宋体" w:eastAsia="宋体" w:hAnsi="宋体" w:cs="宋体" w:hint="eastAsia"/>
          <w:color w:val="333333"/>
          <w:kern w:val="0"/>
          <w:szCs w:val="21"/>
        </w:rPr>
        <w:t>2017年6月12日，白云电器与卧龙电气集团股份有限公司签订股权转让协议。</w:t>
      </w:r>
    </w:p>
    <w:p w14:paraId="23921A4A" w14:textId="77777777" w:rsidR="00105C07" w:rsidRPr="00105C07" w:rsidRDefault="00105C07" w:rsidP="00105C07">
      <w:pPr>
        <w:widowControl/>
        <w:shd w:val="clear" w:color="auto" w:fill="FFFFFF"/>
        <w:spacing w:line="315" w:lineRule="atLeast"/>
        <w:ind w:firstLine="420"/>
        <w:jc w:val="left"/>
        <w:rPr>
          <w:rFonts w:ascii="宋体" w:eastAsia="宋体" w:hAnsi="宋体" w:cs="宋体" w:hint="eastAsia"/>
          <w:color w:val="333333"/>
          <w:kern w:val="0"/>
          <w:szCs w:val="21"/>
        </w:rPr>
      </w:pPr>
      <w:r w:rsidRPr="00105C07">
        <w:rPr>
          <w:rFonts w:ascii="宋体" w:eastAsia="宋体" w:hAnsi="宋体" w:cs="宋体" w:hint="eastAsia"/>
          <w:color w:val="333333"/>
          <w:kern w:val="0"/>
          <w:szCs w:val="21"/>
        </w:rPr>
        <w:t>2017年6月14日，白云电器公告</w:t>
      </w:r>
      <w:proofErr w:type="gramStart"/>
      <w:r w:rsidRPr="00105C07">
        <w:rPr>
          <w:rFonts w:ascii="宋体" w:eastAsia="宋体" w:hAnsi="宋体" w:cs="宋体" w:hint="eastAsia"/>
          <w:color w:val="333333"/>
          <w:kern w:val="0"/>
          <w:szCs w:val="21"/>
        </w:rPr>
        <w:t>收购浙变公司</w:t>
      </w:r>
      <w:proofErr w:type="gramEnd"/>
      <w:r w:rsidRPr="00105C07">
        <w:rPr>
          <w:rFonts w:ascii="宋体" w:eastAsia="宋体" w:hAnsi="宋体" w:cs="宋体" w:hint="eastAsia"/>
          <w:color w:val="333333"/>
          <w:kern w:val="0"/>
          <w:szCs w:val="21"/>
        </w:rPr>
        <w:t>51%股权。</w:t>
      </w:r>
    </w:p>
    <w:p w14:paraId="37074041" w14:textId="77777777" w:rsidR="00105C07" w:rsidRPr="00105C07" w:rsidRDefault="00105C07" w:rsidP="00105C07">
      <w:pPr>
        <w:widowControl/>
        <w:shd w:val="clear" w:color="auto" w:fill="FFFFFF"/>
        <w:spacing w:line="315" w:lineRule="atLeast"/>
        <w:ind w:firstLine="420"/>
        <w:jc w:val="left"/>
        <w:rPr>
          <w:rFonts w:ascii="宋体" w:eastAsia="宋体" w:hAnsi="宋体" w:cs="宋体" w:hint="eastAsia"/>
          <w:color w:val="333333"/>
          <w:kern w:val="0"/>
          <w:szCs w:val="21"/>
        </w:rPr>
      </w:pPr>
      <w:r w:rsidRPr="00105C07">
        <w:rPr>
          <w:rFonts w:ascii="宋体" w:eastAsia="宋体" w:hAnsi="宋体" w:cs="宋体" w:hint="eastAsia"/>
          <w:color w:val="333333"/>
          <w:kern w:val="0"/>
          <w:szCs w:val="21"/>
        </w:rPr>
        <w:t>白云电器</w:t>
      </w:r>
      <w:proofErr w:type="gramStart"/>
      <w:r w:rsidRPr="00105C07">
        <w:rPr>
          <w:rFonts w:ascii="宋体" w:eastAsia="宋体" w:hAnsi="宋体" w:cs="宋体" w:hint="eastAsia"/>
          <w:color w:val="333333"/>
          <w:kern w:val="0"/>
          <w:szCs w:val="21"/>
        </w:rPr>
        <w:t>收购浙变公司</w:t>
      </w:r>
      <w:proofErr w:type="gramEnd"/>
      <w:r w:rsidRPr="00105C07">
        <w:rPr>
          <w:rFonts w:ascii="宋体" w:eastAsia="宋体" w:hAnsi="宋体" w:cs="宋体" w:hint="eastAsia"/>
          <w:color w:val="333333"/>
          <w:kern w:val="0"/>
          <w:szCs w:val="21"/>
        </w:rPr>
        <w:t>51%股权，属于《证券法》第六十七条第二款第二项“公司的重大投资行为和重大的购置财产的决定”，根据《证券法》第七十五条第二款第一项“第六十七条第二款所列重大事件”，在公开披露前属于内幕信息。内幕信息不晚于2017年2月7日形成，并于2017年6月14日公开。</w:t>
      </w:r>
    </w:p>
    <w:p w14:paraId="2C38E05F" w14:textId="77777777" w:rsidR="00105C07" w:rsidRPr="00105C07" w:rsidRDefault="00105C07" w:rsidP="00105C07">
      <w:pPr>
        <w:widowControl/>
        <w:shd w:val="clear" w:color="auto" w:fill="FFFFFF"/>
        <w:spacing w:line="315" w:lineRule="atLeast"/>
        <w:ind w:firstLine="420"/>
        <w:jc w:val="left"/>
        <w:rPr>
          <w:rFonts w:ascii="宋体" w:eastAsia="宋体" w:hAnsi="宋体" w:cs="宋体" w:hint="eastAsia"/>
          <w:color w:val="333333"/>
          <w:kern w:val="0"/>
          <w:szCs w:val="21"/>
        </w:rPr>
      </w:pPr>
      <w:r w:rsidRPr="00105C07">
        <w:rPr>
          <w:rFonts w:ascii="宋体" w:eastAsia="宋体" w:hAnsi="宋体" w:cs="宋体" w:hint="eastAsia"/>
          <w:color w:val="333333"/>
          <w:kern w:val="0"/>
          <w:szCs w:val="21"/>
        </w:rPr>
        <w:t>二、伍雪珍内幕交易“白云电器”相关情况</w:t>
      </w:r>
    </w:p>
    <w:p w14:paraId="1D045F6D" w14:textId="77777777" w:rsidR="00105C07" w:rsidRPr="00105C07" w:rsidRDefault="00105C07" w:rsidP="00105C07">
      <w:pPr>
        <w:widowControl/>
        <w:shd w:val="clear" w:color="auto" w:fill="FFFFFF"/>
        <w:spacing w:line="315" w:lineRule="atLeast"/>
        <w:ind w:firstLine="420"/>
        <w:jc w:val="left"/>
        <w:rPr>
          <w:rFonts w:ascii="宋体" w:eastAsia="宋体" w:hAnsi="宋体" w:cs="宋体" w:hint="eastAsia"/>
          <w:color w:val="333333"/>
          <w:kern w:val="0"/>
          <w:szCs w:val="21"/>
        </w:rPr>
      </w:pPr>
      <w:r w:rsidRPr="00105C07">
        <w:rPr>
          <w:rFonts w:ascii="宋体" w:eastAsia="宋体" w:hAnsi="宋体" w:cs="宋体" w:hint="eastAsia"/>
          <w:color w:val="333333"/>
          <w:kern w:val="0"/>
          <w:szCs w:val="21"/>
        </w:rPr>
        <w:t>（一）伍雪珍与内幕信息知情人接触情况</w:t>
      </w:r>
    </w:p>
    <w:p w14:paraId="4BCD93F1" w14:textId="77777777" w:rsidR="00105C07" w:rsidRPr="00105C07" w:rsidRDefault="00105C07" w:rsidP="00105C07">
      <w:pPr>
        <w:widowControl/>
        <w:shd w:val="clear" w:color="auto" w:fill="FFFFFF"/>
        <w:spacing w:line="315" w:lineRule="atLeast"/>
        <w:ind w:firstLine="420"/>
        <w:jc w:val="left"/>
        <w:rPr>
          <w:rFonts w:ascii="宋体" w:eastAsia="宋体" w:hAnsi="宋体" w:cs="宋体" w:hint="eastAsia"/>
          <w:color w:val="333333"/>
          <w:kern w:val="0"/>
          <w:szCs w:val="21"/>
        </w:rPr>
      </w:pPr>
      <w:r w:rsidRPr="00105C07">
        <w:rPr>
          <w:rFonts w:ascii="宋体" w:eastAsia="宋体" w:hAnsi="宋体" w:cs="宋体" w:hint="eastAsia"/>
          <w:color w:val="333333"/>
          <w:kern w:val="0"/>
          <w:szCs w:val="21"/>
        </w:rPr>
        <w:t>胡某某作为白云电器实际控制人之一，与其他实际控制人于2017年2月7日商定</w:t>
      </w:r>
      <w:proofErr w:type="gramStart"/>
      <w:r w:rsidRPr="00105C07">
        <w:rPr>
          <w:rFonts w:ascii="宋体" w:eastAsia="宋体" w:hAnsi="宋体" w:cs="宋体" w:hint="eastAsia"/>
          <w:color w:val="333333"/>
          <w:kern w:val="0"/>
          <w:szCs w:val="21"/>
        </w:rPr>
        <w:t>收购浙变公司</w:t>
      </w:r>
      <w:proofErr w:type="gramEnd"/>
      <w:r w:rsidRPr="00105C07">
        <w:rPr>
          <w:rFonts w:ascii="宋体" w:eastAsia="宋体" w:hAnsi="宋体" w:cs="宋体" w:hint="eastAsia"/>
          <w:color w:val="333333"/>
          <w:kern w:val="0"/>
          <w:szCs w:val="21"/>
        </w:rPr>
        <w:t>，知悉内幕信息，为内幕信息知情人。伍雪珍系胡某某亲属，与胡某某在节假日经常见面，2017年清明节期间亦如此。</w:t>
      </w:r>
    </w:p>
    <w:p w14:paraId="28B158FF" w14:textId="77777777" w:rsidR="00105C07" w:rsidRPr="00105C07" w:rsidRDefault="00105C07" w:rsidP="00105C07">
      <w:pPr>
        <w:widowControl/>
        <w:shd w:val="clear" w:color="auto" w:fill="FFFFFF"/>
        <w:spacing w:line="315" w:lineRule="atLeast"/>
        <w:ind w:firstLine="420"/>
        <w:jc w:val="left"/>
        <w:rPr>
          <w:rFonts w:ascii="宋体" w:eastAsia="宋体" w:hAnsi="宋体" w:cs="宋体" w:hint="eastAsia"/>
          <w:color w:val="333333"/>
          <w:kern w:val="0"/>
          <w:szCs w:val="21"/>
        </w:rPr>
      </w:pPr>
      <w:r w:rsidRPr="00105C07">
        <w:rPr>
          <w:rFonts w:ascii="宋体" w:eastAsia="宋体" w:hAnsi="宋体" w:cs="宋体" w:hint="eastAsia"/>
          <w:color w:val="333333"/>
          <w:kern w:val="0"/>
          <w:szCs w:val="21"/>
        </w:rPr>
        <w:t>（二）伍雪珍利用“黄某凤”账户内幕交易“白云电器”情况</w:t>
      </w:r>
    </w:p>
    <w:p w14:paraId="36AFFD50" w14:textId="77777777" w:rsidR="00105C07" w:rsidRPr="00105C07" w:rsidRDefault="00105C07" w:rsidP="00105C07">
      <w:pPr>
        <w:widowControl/>
        <w:shd w:val="clear" w:color="auto" w:fill="FFFFFF"/>
        <w:spacing w:line="315" w:lineRule="atLeast"/>
        <w:ind w:firstLine="420"/>
        <w:jc w:val="left"/>
        <w:rPr>
          <w:rFonts w:ascii="宋体" w:eastAsia="宋体" w:hAnsi="宋体" w:cs="宋体" w:hint="eastAsia"/>
          <w:color w:val="333333"/>
          <w:kern w:val="0"/>
          <w:szCs w:val="21"/>
        </w:rPr>
      </w:pPr>
      <w:r w:rsidRPr="00105C07">
        <w:rPr>
          <w:rFonts w:ascii="宋体" w:eastAsia="宋体" w:hAnsi="宋体" w:cs="宋体" w:hint="eastAsia"/>
          <w:color w:val="333333"/>
          <w:kern w:val="0"/>
          <w:szCs w:val="21"/>
        </w:rPr>
        <w:t>“黄某凤”证券账户于2017年3月16日开立于安信证券广州白云大道证券营业部，2017年4月10日至5月9日期间，买入“白云电器”91,300股，成交金额2,150,550元，后全部卖出，无违法所得。</w:t>
      </w:r>
    </w:p>
    <w:p w14:paraId="1895B544" w14:textId="77777777" w:rsidR="00105C07" w:rsidRPr="00105C07" w:rsidRDefault="00105C07" w:rsidP="00105C07">
      <w:pPr>
        <w:widowControl/>
        <w:shd w:val="clear" w:color="auto" w:fill="FFFFFF"/>
        <w:spacing w:line="315" w:lineRule="atLeast"/>
        <w:ind w:firstLine="420"/>
        <w:jc w:val="left"/>
        <w:rPr>
          <w:rFonts w:ascii="宋体" w:eastAsia="宋体" w:hAnsi="宋体" w:cs="宋体" w:hint="eastAsia"/>
          <w:color w:val="333333"/>
          <w:kern w:val="0"/>
          <w:szCs w:val="21"/>
        </w:rPr>
      </w:pPr>
      <w:r w:rsidRPr="00105C07">
        <w:rPr>
          <w:rFonts w:ascii="宋体" w:eastAsia="宋体" w:hAnsi="宋体" w:cs="宋体" w:hint="eastAsia"/>
          <w:color w:val="333333"/>
          <w:kern w:val="0"/>
          <w:szCs w:val="21"/>
        </w:rPr>
        <w:t>伍雪珍自认利用“黄某凤”证券账户买入“白云电器”，黄</w:t>
      </w:r>
      <w:proofErr w:type="gramStart"/>
      <w:r w:rsidRPr="00105C07">
        <w:rPr>
          <w:rFonts w:ascii="宋体" w:eastAsia="宋体" w:hAnsi="宋体" w:cs="宋体" w:hint="eastAsia"/>
          <w:color w:val="333333"/>
          <w:kern w:val="0"/>
          <w:szCs w:val="21"/>
        </w:rPr>
        <w:t>某凤承认</w:t>
      </w:r>
      <w:proofErr w:type="gramEnd"/>
      <w:r w:rsidRPr="00105C07">
        <w:rPr>
          <w:rFonts w:ascii="宋体" w:eastAsia="宋体" w:hAnsi="宋体" w:cs="宋体" w:hint="eastAsia"/>
          <w:color w:val="333333"/>
          <w:kern w:val="0"/>
          <w:szCs w:val="21"/>
        </w:rPr>
        <w:t>将证券账户借给伍雪珍使用。交易资金来源于伍雪珍自有资金，收益归属于伍雪珍。伍雪珍为上述交易的实际控制人。</w:t>
      </w:r>
    </w:p>
    <w:p w14:paraId="4257A4F4" w14:textId="77777777" w:rsidR="00105C07" w:rsidRPr="00105C07" w:rsidRDefault="00105C07" w:rsidP="00105C07">
      <w:pPr>
        <w:widowControl/>
        <w:shd w:val="clear" w:color="auto" w:fill="FFFFFF"/>
        <w:spacing w:line="315" w:lineRule="atLeast"/>
        <w:ind w:firstLine="420"/>
        <w:jc w:val="left"/>
        <w:rPr>
          <w:rFonts w:ascii="宋体" w:eastAsia="宋体" w:hAnsi="宋体" w:cs="宋体" w:hint="eastAsia"/>
          <w:color w:val="333333"/>
          <w:kern w:val="0"/>
          <w:szCs w:val="21"/>
        </w:rPr>
      </w:pPr>
      <w:r w:rsidRPr="00105C07">
        <w:rPr>
          <w:rFonts w:ascii="宋体" w:eastAsia="宋体" w:hAnsi="宋体" w:cs="宋体" w:hint="eastAsia"/>
          <w:color w:val="333333"/>
          <w:kern w:val="0"/>
          <w:szCs w:val="21"/>
        </w:rPr>
        <w:t>（三）“黄某凤”账户交易“白云电器”行为异常情况</w:t>
      </w:r>
    </w:p>
    <w:p w14:paraId="376007C6" w14:textId="77777777" w:rsidR="00105C07" w:rsidRPr="00105C07" w:rsidRDefault="00105C07" w:rsidP="00105C07">
      <w:pPr>
        <w:widowControl/>
        <w:shd w:val="clear" w:color="auto" w:fill="FFFFFF"/>
        <w:spacing w:line="315" w:lineRule="atLeast"/>
        <w:ind w:firstLine="420"/>
        <w:jc w:val="left"/>
        <w:rPr>
          <w:rFonts w:ascii="宋体" w:eastAsia="宋体" w:hAnsi="宋体" w:cs="宋体" w:hint="eastAsia"/>
          <w:color w:val="333333"/>
          <w:kern w:val="0"/>
          <w:szCs w:val="21"/>
        </w:rPr>
      </w:pPr>
      <w:r w:rsidRPr="00105C07">
        <w:rPr>
          <w:rFonts w:ascii="宋体" w:eastAsia="宋体" w:hAnsi="宋体" w:cs="宋体" w:hint="eastAsia"/>
          <w:color w:val="333333"/>
          <w:kern w:val="0"/>
          <w:szCs w:val="21"/>
        </w:rPr>
        <w:t>“黄某凤”证券账户开立时间在内幕信息敏感期内。2017年清明节期间伍雪珍与内幕信息知情人胡某某接触后，伍雪珍随即将资金转入证券账户开始买入“白云电器”，存在内幕信息</w:t>
      </w:r>
      <w:proofErr w:type="gramStart"/>
      <w:r w:rsidRPr="00105C07">
        <w:rPr>
          <w:rFonts w:ascii="宋体" w:eastAsia="宋体" w:hAnsi="宋体" w:cs="宋体" w:hint="eastAsia"/>
          <w:color w:val="333333"/>
          <w:kern w:val="0"/>
          <w:szCs w:val="21"/>
        </w:rPr>
        <w:t>敏感期内银证</w:t>
      </w:r>
      <w:proofErr w:type="gramEnd"/>
      <w:r w:rsidRPr="00105C07">
        <w:rPr>
          <w:rFonts w:ascii="宋体" w:eastAsia="宋体" w:hAnsi="宋体" w:cs="宋体" w:hint="eastAsia"/>
          <w:color w:val="333333"/>
          <w:kern w:val="0"/>
          <w:szCs w:val="21"/>
        </w:rPr>
        <w:t>转账后马上、首次、单向买入“白云电器”的特征，交易行为明显异常，且证券账户开立时间、银证转账时点、股票买入时点与内幕信息高度吻合。</w:t>
      </w:r>
    </w:p>
    <w:p w14:paraId="7A16F651" w14:textId="77777777" w:rsidR="00105C07" w:rsidRPr="00105C07" w:rsidRDefault="00105C07" w:rsidP="00105C07">
      <w:pPr>
        <w:widowControl/>
        <w:shd w:val="clear" w:color="auto" w:fill="FFFFFF"/>
        <w:spacing w:line="315" w:lineRule="atLeast"/>
        <w:ind w:firstLine="420"/>
        <w:jc w:val="left"/>
        <w:rPr>
          <w:rFonts w:ascii="宋体" w:eastAsia="宋体" w:hAnsi="宋体" w:cs="宋体" w:hint="eastAsia"/>
          <w:color w:val="333333"/>
          <w:kern w:val="0"/>
          <w:szCs w:val="21"/>
        </w:rPr>
      </w:pPr>
      <w:r w:rsidRPr="00105C07">
        <w:rPr>
          <w:rFonts w:ascii="宋体" w:eastAsia="宋体" w:hAnsi="宋体" w:cs="宋体" w:hint="eastAsia"/>
          <w:color w:val="333333"/>
          <w:kern w:val="0"/>
          <w:szCs w:val="21"/>
        </w:rPr>
        <w:t>伍雪珍对内幕信息敏感期内交易“白云电器”没有提出合理解释。</w:t>
      </w:r>
    </w:p>
    <w:p w14:paraId="5DF474E4" w14:textId="77777777" w:rsidR="00105C07" w:rsidRPr="00105C07" w:rsidRDefault="00105C07" w:rsidP="00105C07">
      <w:pPr>
        <w:widowControl/>
        <w:shd w:val="clear" w:color="auto" w:fill="FFFFFF"/>
        <w:spacing w:line="315" w:lineRule="atLeast"/>
        <w:ind w:firstLine="420"/>
        <w:jc w:val="left"/>
        <w:rPr>
          <w:rFonts w:ascii="宋体" w:eastAsia="宋体" w:hAnsi="宋体" w:cs="宋体" w:hint="eastAsia"/>
          <w:color w:val="333333"/>
          <w:kern w:val="0"/>
          <w:szCs w:val="21"/>
        </w:rPr>
      </w:pPr>
      <w:r w:rsidRPr="00105C07">
        <w:rPr>
          <w:rFonts w:ascii="宋体" w:eastAsia="宋体" w:hAnsi="宋体" w:cs="宋体" w:hint="eastAsia"/>
          <w:color w:val="333333"/>
          <w:kern w:val="0"/>
          <w:szCs w:val="21"/>
        </w:rPr>
        <w:t>以上事实，有相关公告、证券账户资料、证券账户交易流水、银行账户资料、涉案人员询问笔录、情况说明等证据证明，足以认定。</w:t>
      </w:r>
    </w:p>
    <w:p w14:paraId="06352539" w14:textId="77777777" w:rsidR="00105C07" w:rsidRPr="00105C07" w:rsidRDefault="00105C07" w:rsidP="00105C07">
      <w:pPr>
        <w:widowControl/>
        <w:shd w:val="clear" w:color="auto" w:fill="FFFFFF"/>
        <w:spacing w:line="315" w:lineRule="atLeast"/>
        <w:ind w:firstLine="420"/>
        <w:jc w:val="left"/>
        <w:rPr>
          <w:rFonts w:ascii="宋体" w:eastAsia="宋体" w:hAnsi="宋体" w:cs="宋体" w:hint="eastAsia"/>
          <w:color w:val="333333"/>
          <w:kern w:val="0"/>
          <w:szCs w:val="21"/>
        </w:rPr>
      </w:pPr>
      <w:proofErr w:type="gramStart"/>
      <w:r w:rsidRPr="00105C07">
        <w:rPr>
          <w:rFonts w:ascii="宋体" w:eastAsia="宋体" w:hAnsi="宋体" w:cs="宋体" w:hint="eastAsia"/>
          <w:color w:val="333333"/>
          <w:kern w:val="0"/>
          <w:szCs w:val="21"/>
        </w:rPr>
        <w:lastRenderedPageBreak/>
        <w:t>伍雪珍</w:t>
      </w:r>
      <w:proofErr w:type="gramEnd"/>
      <w:r w:rsidRPr="00105C07">
        <w:rPr>
          <w:rFonts w:ascii="宋体" w:eastAsia="宋体" w:hAnsi="宋体" w:cs="宋体" w:hint="eastAsia"/>
          <w:color w:val="333333"/>
          <w:kern w:val="0"/>
          <w:szCs w:val="21"/>
        </w:rPr>
        <w:t>作为内幕信息知情人胡某某亲属，在内幕信息敏感期内与胡某某接触，并利用“黄某凤”证券账户买入“白云电器”股票，交易明显异常，与内幕信息高度吻合，且无合理解释，违反了《证券法》第七十三条、第七十六条第一款的规定，构成了《证券法》第二百零二条所述内幕交易行为。</w:t>
      </w:r>
    </w:p>
    <w:p w14:paraId="3FE1BFBE" w14:textId="77777777" w:rsidR="00105C07" w:rsidRPr="00105C07" w:rsidRDefault="00105C07" w:rsidP="00105C07">
      <w:pPr>
        <w:widowControl/>
        <w:shd w:val="clear" w:color="auto" w:fill="FFFFFF"/>
        <w:spacing w:line="315" w:lineRule="atLeast"/>
        <w:ind w:firstLine="420"/>
        <w:jc w:val="left"/>
        <w:rPr>
          <w:rFonts w:ascii="宋体" w:eastAsia="宋体" w:hAnsi="宋体" w:cs="宋体" w:hint="eastAsia"/>
          <w:color w:val="333333"/>
          <w:kern w:val="0"/>
          <w:szCs w:val="21"/>
        </w:rPr>
      </w:pPr>
      <w:r w:rsidRPr="00105C07">
        <w:rPr>
          <w:rFonts w:ascii="宋体" w:eastAsia="宋体" w:hAnsi="宋体" w:cs="宋体" w:hint="eastAsia"/>
          <w:color w:val="333333"/>
          <w:kern w:val="0"/>
          <w:szCs w:val="21"/>
        </w:rPr>
        <w:t>根据当事人违法行为的事实、性质、情节与社会危害程度，依据《证券法》第二百零二条的规定，我局决定：</w:t>
      </w:r>
      <w:proofErr w:type="gramStart"/>
      <w:r w:rsidRPr="00105C07">
        <w:rPr>
          <w:rFonts w:ascii="宋体" w:eastAsia="宋体" w:hAnsi="宋体" w:cs="宋体" w:hint="eastAsia"/>
          <w:color w:val="333333"/>
          <w:kern w:val="0"/>
          <w:szCs w:val="21"/>
        </w:rPr>
        <w:t>对伍雪珍</w:t>
      </w:r>
      <w:proofErr w:type="gramEnd"/>
      <w:r w:rsidRPr="00105C07">
        <w:rPr>
          <w:rFonts w:ascii="宋体" w:eastAsia="宋体" w:hAnsi="宋体" w:cs="宋体" w:hint="eastAsia"/>
          <w:color w:val="333333"/>
          <w:kern w:val="0"/>
          <w:szCs w:val="21"/>
        </w:rPr>
        <w:t>处以20万元罚款。</w:t>
      </w:r>
    </w:p>
    <w:p w14:paraId="5285B32A" w14:textId="77777777" w:rsidR="00105C07" w:rsidRPr="00105C07" w:rsidRDefault="00105C07" w:rsidP="00105C07">
      <w:pPr>
        <w:widowControl/>
        <w:shd w:val="clear" w:color="auto" w:fill="FFFFFF"/>
        <w:spacing w:line="315" w:lineRule="atLeast"/>
        <w:ind w:firstLine="420"/>
        <w:jc w:val="left"/>
        <w:rPr>
          <w:rFonts w:ascii="宋体" w:eastAsia="宋体" w:hAnsi="宋体" w:cs="宋体" w:hint="eastAsia"/>
          <w:color w:val="333333"/>
          <w:kern w:val="0"/>
          <w:szCs w:val="21"/>
        </w:rPr>
      </w:pPr>
      <w:r w:rsidRPr="00105C07">
        <w:rPr>
          <w:rFonts w:ascii="宋体" w:eastAsia="宋体" w:hAnsi="宋体" w:cs="宋体" w:hint="eastAsia"/>
          <w:color w:val="333333"/>
          <w:kern w:val="0"/>
          <w:szCs w:val="21"/>
        </w:rPr>
        <w:t>上述当事人应自收到本处罚决定书之日起15日内，将罚没款汇交中国证券监督管理委员会（财政</w:t>
      </w:r>
      <w:proofErr w:type="gramStart"/>
      <w:r w:rsidRPr="00105C07">
        <w:rPr>
          <w:rFonts w:ascii="宋体" w:eastAsia="宋体" w:hAnsi="宋体" w:cs="宋体" w:hint="eastAsia"/>
          <w:color w:val="333333"/>
          <w:kern w:val="0"/>
          <w:szCs w:val="21"/>
        </w:rPr>
        <w:t>汇缴专户</w:t>
      </w:r>
      <w:proofErr w:type="gramEnd"/>
      <w:r w:rsidRPr="00105C07">
        <w:rPr>
          <w:rFonts w:ascii="宋体" w:eastAsia="宋体" w:hAnsi="宋体" w:cs="宋体" w:hint="eastAsia"/>
          <w:color w:val="333333"/>
          <w:kern w:val="0"/>
          <w:szCs w:val="21"/>
        </w:rPr>
        <w:t>），开户银行：中信银行北京分行营业部，账号：7111010189800000162，由该行直接上缴国库，并将注有当事人名称的付款凭证复印件送中国证券监督管理委员会辽宁监管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6E37359C" w14:textId="77777777" w:rsidR="00105C07" w:rsidRPr="00105C07" w:rsidRDefault="00105C07" w:rsidP="00105C07">
      <w:pPr>
        <w:widowControl/>
        <w:shd w:val="clear" w:color="auto" w:fill="FFFFFF"/>
        <w:spacing w:line="315" w:lineRule="atLeast"/>
        <w:ind w:firstLine="420"/>
        <w:jc w:val="left"/>
        <w:rPr>
          <w:rFonts w:ascii="宋体" w:eastAsia="宋体" w:hAnsi="宋体" w:cs="宋体" w:hint="eastAsia"/>
          <w:color w:val="333333"/>
          <w:kern w:val="0"/>
          <w:szCs w:val="21"/>
        </w:rPr>
      </w:pPr>
      <w:r w:rsidRPr="00105C07">
        <w:rPr>
          <w:rFonts w:ascii="宋体" w:eastAsia="宋体" w:hAnsi="宋体" w:cs="宋体" w:hint="eastAsia"/>
          <w:color w:val="333333"/>
          <w:kern w:val="0"/>
          <w:szCs w:val="21"/>
        </w:rPr>
        <w:t> </w:t>
      </w:r>
    </w:p>
    <w:p w14:paraId="57109C54" w14:textId="77777777" w:rsidR="00105C07" w:rsidRPr="00105C07" w:rsidRDefault="00105C07" w:rsidP="00105C07">
      <w:pPr>
        <w:widowControl/>
        <w:shd w:val="clear" w:color="auto" w:fill="FFFFFF"/>
        <w:spacing w:line="315" w:lineRule="atLeast"/>
        <w:ind w:firstLine="420"/>
        <w:jc w:val="left"/>
        <w:rPr>
          <w:rFonts w:ascii="宋体" w:eastAsia="宋体" w:hAnsi="宋体" w:cs="宋体" w:hint="eastAsia"/>
          <w:color w:val="333333"/>
          <w:kern w:val="0"/>
          <w:szCs w:val="21"/>
        </w:rPr>
      </w:pPr>
      <w:r w:rsidRPr="00105C07">
        <w:rPr>
          <w:rFonts w:ascii="宋体" w:eastAsia="宋体" w:hAnsi="宋体" w:cs="宋体" w:hint="eastAsia"/>
          <w:color w:val="333333"/>
          <w:kern w:val="0"/>
          <w:szCs w:val="21"/>
        </w:rPr>
        <w:t xml:space="preserve">　　　　　　　　　　　　　　　　　　　　 </w:t>
      </w:r>
    </w:p>
    <w:p w14:paraId="334A29B1" w14:textId="77777777" w:rsidR="00105C07" w:rsidRPr="00105C07" w:rsidRDefault="00105C07" w:rsidP="00105C07">
      <w:pPr>
        <w:widowControl/>
        <w:shd w:val="clear" w:color="auto" w:fill="FFFFFF"/>
        <w:spacing w:line="315" w:lineRule="atLeast"/>
        <w:ind w:right="658" w:firstLine="420"/>
        <w:jc w:val="center"/>
        <w:rPr>
          <w:rFonts w:ascii="宋体" w:eastAsia="宋体" w:hAnsi="宋体" w:cs="宋体" w:hint="eastAsia"/>
          <w:color w:val="333333"/>
          <w:kern w:val="0"/>
          <w:szCs w:val="21"/>
        </w:rPr>
      </w:pPr>
      <w:r w:rsidRPr="00105C07">
        <w:rPr>
          <w:rFonts w:ascii="宋体" w:eastAsia="宋体" w:hAnsi="宋体" w:cs="宋体" w:hint="eastAsia"/>
          <w:color w:val="333333"/>
          <w:kern w:val="0"/>
          <w:szCs w:val="21"/>
        </w:rPr>
        <w:t xml:space="preserve">　　　　　　　　　　　　　 辽宁证监局</w:t>
      </w:r>
    </w:p>
    <w:p w14:paraId="3F2E49B6" w14:textId="77777777" w:rsidR="00105C07" w:rsidRPr="00105C07" w:rsidRDefault="00105C07" w:rsidP="00105C07">
      <w:pPr>
        <w:widowControl/>
        <w:shd w:val="clear" w:color="auto" w:fill="FFFFFF"/>
        <w:spacing w:line="315" w:lineRule="atLeast"/>
        <w:ind w:right="658" w:firstLine="420"/>
        <w:jc w:val="center"/>
        <w:rPr>
          <w:rFonts w:ascii="宋体" w:eastAsia="宋体" w:hAnsi="宋体" w:cs="宋体" w:hint="eastAsia"/>
          <w:color w:val="333333"/>
          <w:kern w:val="0"/>
          <w:szCs w:val="21"/>
        </w:rPr>
      </w:pPr>
      <w:r w:rsidRPr="00105C07">
        <w:rPr>
          <w:rFonts w:ascii="宋体" w:eastAsia="宋体" w:hAnsi="宋体" w:cs="宋体" w:hint="eastAsia"/>
          <w:color w:val="333333"/>
          <w:kern w:val="0"/>
          <w:szCs w:val="21"/>
        </w:rPr>
        <w:t xml:space="preserve">　　　　　　 　　　　　　　 2019年10月16日</w:t>
      </w:r>
      <w:r w:rsidRPr="00105C07">
        <w:rPr>
          <w:rFonts w:ascii="宋体" w:eastAsia="宋体" w:hAnsi="宋体" w:cs="宋体" w:hint="eastAsia"/>
          <w:color w:val="333333"/>
          <w:spacing w:val="-8"/>
          <w:kern w:val="0"/>
          <w:szCs w:val="21"/>
        </w:rPr>
        <w:t xml:space="preserve">　</w:t>
      </w:r>
    </w:p>
    <w:p w14:paraId="6DCE9FDC" w14:textId="77777777" w:rsidR="006119A8" w:rsidRDefault="006119A8"/>
    <w:sectPr w:rsidR="006119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C07"/>
    <w:rsid w:val="00105C07"/>
    <w:rsid w:val="00611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DA6D3"/>
  <w15:chartTrackingRefBased/>
  <w15:docId w15:val="{4F6D31AA-DD4B-4C05-9CD1-B87AC2A4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05C0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033263">
      <w:bodyDiv w:val="1"/>
      <w:marLeft w:val="0"/>
      <w:marRight w:val="0"/>
      <w:marTop w:val="0"/>
      <w:marBottom w:val="0"/>
      <w:divBdr>
        <w:top w:val="none" w:sz="0" w:space="0" w:color="auto"/>
        <w:left w:val="none" w:sz="0" w:space="0" w:color="auto"/>
        <w:bottom w:val="none" w:sz="0" w:space="0" w:color="auto"/>
        <w:right w:val="none" w:sz="0" w:space="0" w:color="auto"/>
      </w:divBdr>
      <w:divsChild>
        <w:div w:id="2016884542">
          <w:marLeft w:val="0"/>
          <w:marRight w:val="0"/>
          <w:marTop w:val="0"/>
          <w:marBottom w:val="0"/>
          <w:divBdr>
            <w:top w:val="none" w:sz="0" w:space="23" w:color="auto"/>
            <w:left w:val="none" w:sz="0" w:space="31" w:color="auto"/>
            <w:bottom w:val="single" w:sz="12" w:space="11" w:color="CCCCCC"/>
            <w:right w:val="none" w:sz="0" w:space="31" w:color="auto"/>
          </w:divBdr>
        </w:div>
        <w:div w:id="180480774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2021-09-28T04:35:00Z</dcterms:created>
  <dcterms:modified xsi:type="dcterms:W3CDTF">2021-09-28T04:35:00Z</dcterms:modified>
</cp:coreProperties>
</file>