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61F0" w14:textId="77777777" w:rsidR="00D84FDF" w:rsidRPr="00D84FDF" w:rsidRDefault="00D84FDF" w:rsidP="00D84FDF">
      <w:pPr>
        <w:widowControl/>
        <w:shd w:val="clear" w:color="auto" w:fill="FFFFFF"/>
        <w:spacing w:line="525" w:lineRule="atLeast"/>
        <w:jc w:val="center"/>
        <w:rPr>
          <w:rFonts w:ascii="微软雅黑" w:eastAsia="微软雅黑" w:hAnsi="微软雅黑" w:cs="宋体"/>
          <w:b/>
          <w:bCs/>
          <w:color w:val="0C5CB1"/>
          <w:kern w:val="0"/>
          <w:sz w:val="30"/>
          <w:szCs w:val="30"/>
        </w:rPr>
      </w:pPr>
      <w:r w:rsidRPr="00D84FDF">
        <w:rPr>
          <w:rFonts w:ascii="微软雅黑" w:eastAsia="微软雅黑" w:hAnsi="微软雅黑" w:cs="宋体" w:hint="eastAsia"/>
          <w:b/>
          <w:bCs/>
          <w:color w:val="0C5CB1"/>
          <w:kern w:val="0"/>
          <w:sz w:val="30"/>
          <w:szCs w:val="30"/>
        </w:rPr>
        <w:t>中国证券监督管理委员会重庆监管局行政处罚决定书[2018]1号</w:t>
      </w:r>
    </w:p>
    <w:p w14:paraId="1A6136B7" w14:textId="77777777" w:rsidR="00D84FDF" w:rsidRPr="00D84FDF" w:rsidRDefault="00D84FDF" w:rsidP="00D84FDF">
      <w:pPr>
        <w:widowControl/>
        <w:shd w:val="clear" w:color="auto" w:fill="FFFFFF"/>
        <w:jc w:val="center"/>
        <w:rPr>
          <w:rFonts w:ascii="宋体" w:eastAsia="宋体" w:hAnsi="宋体" w:cs="宋体" w:hint="eastAsia"/>
          <w:color w:val="888888"/>
          <w:kern w:val="0"/>
          <w:sz w:val="18"/>
          <w:szCs w:val="18"/>
        </w:rPr>
      </w:pPr>
      <w:r w:rsidRPr="00D84FDF">
        <w:rPr>
          <w:rFonts w:ascii="宋体" w:eastAsia="宋体" w:hAnsi="宋体" w:cs="宋体" w:hint="eastAsia"/>
          <w:color w:val="888888"/>
          <w:kern w:val="0"/>
          <w:sz w:val="18"/>
          <w:szCs w:val="18"/>
        </w:rPr>
        <w:t>时间：2018-03-22 来源：</w:t>
      </w:r>
    </w:p>
    <w:p w14:paraId="1E7CCE25" w14:textId="77777777" w:rsidR="00D84FDF" w:rsidRPr="00D84FDF" w:rsidRDefault="00D84FDF" w:rsidP="00D84FDF">
      <w:pPr>
        <w:widowControl/>
        <w:shd w:val="clear" w:color="auto" w:fill="FFFFFF"/>
        <w:jc w:val="left"/>
        <w:rPr>
          <w:rFonts w:ascii="宋体" w:eastAsia="宋体" w:hAnsi="宋体" w:cs="宋体" w:hint="eastAsia"/>
          <w:color w:val="333333"/>
          <w:kern w:val="0"/>
          <w:szCs w:val="21"/>
        </w:rPr>
      </w:pPr>
      <w:r w:rsidRPr="00D84FDF">
        <w:rPr>
          <w:rFonts w:ascii="宋体" w:eastAsia="宋体" w:hAnsi="宋体" w:cs="宋体" w:hint="eastAsia"/>
          <w:color w:val="333333"/>
          <w:kern w:val="0"/>
          <w:szCs w:val="21"/>
        </w:rPr>
        <w:t xml:space="preserve">　　  当事人：张清，女，1960年3月出生，住址：四川省渠县。</w:t>
      </w:r>
    </w:p>
    <w:p w14:paraId="34FD15BE" w14:textId="77777777" w:rsidR="00D84FDF" w:rsidRPr="00D84FDF" w:rsidRDefault="00D84FDF" w:rsidP="00D84FDF">
      <w:pPr>
        <w:widowControl/>
        <w:shd w:val="clear" w:color="auto" w:fill="FFFFFF"/>
        <w:spacing w:line="315" w:lineRule="atLeast"/>
        <w:ind w:firstLine="616"/>
        <w:jc w:val="left"/>
        <w:rPr>
          <w:rFonts w:ascii="宋体" w:eastAsia="宋体" w:hAnsi="宋体" w:cs="宋体" w:hint="eastAsia"/>
          <w:color w:val="333333"/>
          <w:kern w:val="0"/>
          <w:szCs w:val="21"/>
        </w:rPr>
      </w:pPr>
      <w:r w:rsidRPr="00D84FDF">
        <w:rPr>
          <w:rFonts w:ascii="宋体" w:eastAsia="宋体" w:hAnsi="宋体" w:cs="宋体" w:hint="eastAsia"/>
          <w:color w:val="333333"/>
          <w:kern w:val="0"/>
          <w:szCs w:val="21"/>
        </w:rPr>
        <w:t>依据《中华人民共和国证券法》（以下简称《证券法》）的有关规定，我局对张清内幕交易四川宏达股份有限公司（以下简称宏达股份）股票案进行了立案调查、审理，并依法向当事人告知了</w:t>
      </w:r>
      <w:proofErr w:type="gramStart"/>
      <w:r w:rsidRPr="00D84FDF">
        <w:rPr>
          <w:rFonts w:ascii="宋体" w:eastAsia="宋体" w:hAnsi="宋体" w:cs="宋体" w:hint="eastAsia"/>
          <w:color w:val="333333"/>
          <w:kern w:val="0"/>
          <w:szCs w:val="21"/>
        </w:rPr>
        <w:t>作出</w:t>
      </w:r>
      <w:proofErr w:type="gramEnd"/>
      <w:r w:rsidRPr="00D84FDF">
        <w:rPr>
          <w:rFonts w:ascii="宋体" w:eastAsia="宋体" w:hAnsi="宋体" w:cs="宋体" w:hint="eastAsia"/>
          <w:color w:val="333333"/>
          <w:kern w:val="0"/>
          <w:szCs w:val="21"/>
        </w:rPr>
        <w:t>行政处罚的事实、理由、依据及当事人依法享有的权利。当事人未提出陈述和申辩意见，也未要求听证。本案现已调查、审理终结。</w:t>
      </w:r>
    </w:p>
    <w:p w14:paraId="6C37EB9E" w14:textId="77777777" w:rsidR="00D84FDF" w:rsidRPr="00D84FDF" w:rsidRDefault="00D84FDF" w:rsidP="00D84FDF">
      <w:pPr>
        <w:widowControl/>
        <w:shd w:val="clear" w:color="auto" w:fill="FFFFFF"/>
        <w:spacing w:line="315" w:lineRule="atLeast"/>
        <w:ind w:firstLine="616"/>
        <w:jc w:val="left"/>
        <w:rPr>
          <w:rFonts w:ascii="宋体" w:eastAsia="宋体" w:hAnsi="宋体" w:cs="宋体" w:hint="eastAsia"/>
          <w:color w:val="333333"/>
          <w:kern w:val="0"/>
          <w:szCs w:val="21"/>
        </w:rPr>
      </w:pPr>
      <w:r w:rsidRPr="00D84FDF">
        <w:rPr>
          <w:rFonts w:ascii="宋体" w:eastAsia="宋体" w:hAnsi="宋体" w:cs="宋体" w:hint="eastAsia"/>
          <w:color w:val="333333"/>
          <w:kern w:val="0"/>
          <w:szCs w:val="21"/>
        </w:rPr>
        <w:t>经查明，当事人存在以下违法事实：</w:t>
      </w:r>
    </w:p>
    <w:p w14:paraId="3857052F" w14:textId="77777777" w:rsidR="00D84FDF" w:rsidRPr="00D84FDF" w:rsidRDefault="00D84FDF" w:rsidP="00D84FDF">
      <w:pPr>
        <w:widowControl/>
        <w:shd w:val="clear" w:color="auto" w:fill="FFFFFF"/>
        <w:spacing w:line="315" w:lineRule="atLeast"/>
        <w:ind w:firstLine="616"/>
        <w:jc w:val="left"/>
        <w:rPr>
          <w:rFonts w:ascii="宋体" w:eastAsia="宋体" w:hAnsi="宋体" w:cs="宋体" w:hint="eastAsia"/>
          <w:color w:val="333333"/>
          <w:kern w:val="0"/>
          <w:szCs w:val="21"/>
        </w:rPr>
      </w:pPr>
      <w:r w:rsidRPr="00D84FDF">
        <w:rPr>
          <w:rFonts w:ascii="宋体" w:eastAsia="宋体" w:hAnsi="宋体" w:cs="宋体" w:hint="eastAsia"/>
          <w:color w:val="333333"/>
          <w:kern w:val="0"/>
          <w:szCs w:val="21"/>
        </w:rPr>
        <w:t>一、内幕信息的形成及公开过程</w:t>
      </w:r>
    </w:p>
    <w:p w14:paraId="7D6EAE6B" w14:textId="77777777" w:rsidR="00D84FDF" w:rsidRPr="00D84FDF" w:rsidRDefault="00D84FDF" w:rsidP="00D84FDF">
      <w:pPr>
        <w:widowControl/>
        <w:shd w:val="clear" w:color="auto" w:fill="FFFFFF"/>
        <w:spacing w:line="315" w:lineRule="atLeast"/>
        <w:ind w:firstLine="560"/>
        <w:jc w:val="left"/>
        <w:rPr>
          <w:rFonts w:ascii="宋体" w:eastAsia="宋体" w:hAnsi="宋体" w:cs="宋体" w:hint="eastAsia"/>
          <w:color w:val="333333"/>
          <w:kern w:val="0"/>
          <w:szCs w:val="21"/>
        </w:rPr>
      </w:pPr>
      <w:r w:rsidRPr="00D84FDF">
        <w:rPr>
          <w:rFonts w:ascii="宋体" w:eastAsia="宋体" w:hAnsi="宋体" w:cs="宋体" w:hint="eastAsia"/>
          <w:color w:val="333333"/>
          <w:kern w:val="0"/>
          <w:szCs w:val="21"/>
        </w:rPr>
        <w:t>2016年8月，中海信托股份有限公司（以下简称中海信托）就拟通过产权交易机构挂牌转让的方式转让其所持有的四川信托有限公司（以下简称四川信托）30.2534%股权征求宏达股份意见。宏达股份回复，同意中海信托转让所持有的四川信托股权，不同意放弃对本次转让股权的优先购买权。2016年9月9日，中海信托函告宏达股份其在北京产权交易所（以下简称北交所）通过动态报价方式挂牌转让上述股权，挂牌价格375,000万元。2016年9月21日，中海信托发函提示宏达股份可作为意向受让方</w:t>
      </w:r>
      <w:proofErr w:type="gramStart"/>
      <w:r w:rsidRPr="00D84FDF">
        <w:rPr>
          <w:rFonts w:ascii="宋体" w:eastAsia="宋体" w:hAnsi="宋体" w:cs="宋体" w:hint="eastAsia"/>
          <w:color w:val="333333"/>
          <w:kern w:val="0"/>
          <w:szCs w:val="21"/>
        </w:rPr>
        <w:t>向北交</w:t>
      </w:r>
      <w:proofErr w:type="gramEnd"/>
      <w:r w:rsidRPr="00D84FDF">
        <w:rPr>
          <w:rFonts w:ascii="宋体" w:eastAsia="宋体" w:hAnsi="宋体" w:cs="宋体" w:hint="eastAsia"/>
          <w:color w:val="333333"/>
          <w:kern w:val="0"/>
          <w:szCs w:val="21"/>
        </w:rPr>
        <w:t>所提交受让申请。</w:t>
      </w:r>
    </w:p>
    <w:p w14:paraId="1A26309D" w14:textId="77777777" w:rsidR="00D84FDF" w:rsidRPr="00D84FDF" w:rsidRDefault="00D84FDF" w:rsidP="00D84FDF">
      <w:pPr>
        <w:widowControl/>
        <w:shd w:val="clear" w:color="auto" w:fill="FFFFFF"/>
        <w:spacing w:line="315" w:lineRule="atLeast"/>
        <w:ind w:firstLine="560"/>
        <w:jc w:val="left"/>
        <w:rPr>
          <w:rFonts w:ascii="宋体" w:eastAsia="宋体" w:hAnsi="宋体" w:cs="宋体" w:hint="eastAsia"/>
          <w:color w:val="333333"/>
          <w:kern w:val="0"/>
          <w:szCs w:val="21"/>
        </w:rPr>
      </w:pPr>
      <w:r w:rsidRPr="00D84FDF">
        <w:rPr>
          <w:rFonts w:ascii="宋体" w:eastAsia="宋体" w:hAnsi="宋体" w:cs="宋体" w:hint="eastAsia"/>
          <w:color w:val="333333"/>
          <w:kern w:val="0"/>
          <w:szCs w:val="21"/>
        </w:rPr>
        <w:t>2016年9月9日中海信托转让四川信托股权挂牌之后，宏达股份董事会秘书王某俊向四川宏达（集团）有限公司（以下简称宏达集团）董事局主席、党委书记刘某龙，副董事长刘某，董事局副主席、总裁杨某等有关领导进行了汇报，并按照上级的意思就行使优先购买权事项做了相应准备工作，包括向新时代证券股份有限公司（以下简称新时代证券）董事总经理段某炜和</w:t>
      </w:r>
      <w:r w:rsidRPr="00D84FDF">
        <w:rPr>
          <w:rFonts w:ascii="宋体" w:eastAsia="宋体" w:hAnsi="宋体" w:cs="宋体" w:hint="eastAsia"/>
          <w:color w:val="333333"/>
          <w:kern w:val="0"/>
          <w:szCs w:val="21"/>
          <w:highlight w:val="yellow"/>
        </w:rPr>
        <w:t>北京中银（成都）律师事务所（以下简称</w:t>
      </w:r>
      <w:proofErr w:type="gramStart"/>
      <w:r w:rsidRPr="00D84FDF">
        <w:rPr>
          <w:rFonts w:ascii="宋体" w:eastAsia="宋体" w:hAnsi="宋体" w:cs="宋体" w:hint="eastAsia"/>
          <w:color w:val="333333"/>
          <w:kern w:val="0"/>
          <w:szCs w:val="21"/>
          <w:highlight w:val="yellow"/>
        </w:rPr>
        <w:t>中银律所</w:t>
      </w:r>
      <w:proofErr w:type="gramEnd"/>
      <w:r w:rsidRPr="00D84FDF">
        <w:rPr>
          <w:rFonts w:ascii="宋体" w:eastAsia="宋体" w:hAnsi="宋体" w:cs="宋体" w:hint="eastAsia"/>
          <w:color w:val="333333"/>
          <w:kern w:val="0"/>
          <w:szCs w:val="21"/>
          <w:highlight w:val="yellow"/>
        </w:rPr>
        <w:t>）资深顾问刘某荣</w:t>
      </w:r>
      <w:r w:rsidRPr="00D84FDF">
        <w:rPr>
          <w:rFonts w:ascii="宋体" w:eastAsia="宋体" w:hAnsi="宋体" w:cs="宋体" w:hint="eastAsia"/>
          <w:color w:val="333333"/>
          <w:kern w:val="0"/>
          <w:szCs w:val="21"/>
        </w:rPr>
        <w:t>就行使优先购买权和重大资产重组的政策法规进行咨询，并要求新时代证券</w:t>
      </w:r>
      <w:proofErr w:type="gramStart"/>
      <w:r w:rsidRPr="00D84FDF">
        <w:rPr>
          <w:rFonts w:ascii="宋体" w:eastAsia="宋体" w:hAnsi="宋体" w:cs="宋体" w:hint="eastAsia"/>
          <w:color w:val="333333"/>
          <w:kern w:val="0"/>
          <w:szCs w:val="21"/>
        </w:rPr>
        <w:t>和中银律所</w:t>
      </w:r>
      <w:proofErr w:type="gramEnd"/>
      <w:r w:rsidRPr="00D84FDF">
        <w:rPr>
          <w:rFonts w:ascii="宋体" w:eastAsia="宋体" w:hAnsi="宋体" w:cs="宋体" w:hint="eastAsia"/>
          <w:color w:val="333333"/>
          <w:kern w:val="0"/>
          <w:szCs w:val="21"/>
        </w:rPr>
        <w:t>提供相关方案。2016年9月23日，根据董事会秘书王某俊安排，证券事务代表傅某将关于中海信托转让四川信托股权的相关竞拍和行权程序的梳理情况，通过宏达股份OA系统发给了宏达股份时任董事长王某成、总经理黄某军、董事会秘书王某俊、总会计师帅某等公司高管进行批示。2016年9月27日，时任宏达股份董事长王某成批示建议由宏达股份和宏达集团共同行使优先购买权。</w:t>
      </w:r>
    </w:p>
    <w:p w14:paraId="4623C6AF" w14:textId="77777777" w:rsidR="00D84FDF" w:rsidRPr="00D84FDF" w:rsidRDefault="00D84FDF" w:rsidP="00D84FDF">
      <w:pPr>
        <w:widowControl/>
        <w:shd w:val="clear" w:color="auto" w:fill="FFFFFF"/>
        <w:spacing w:line="315" w:lineRule="atLeast"/>
        <w:ind w:firstLine="600"/>
        <w:rPr>
          <w:rFonts w:ascii="宋体" w:eastAsia="宋体" w:hAnsi="宋体" w:cs="宋体" w:hint="eastAsia"/>
          <w:color w:val="333333"/>
          <w:kern w:val="0"/>
          <w:szCs w:val="21"/>
        </w:rPr>
      </w:pPr>
      <w:r w:rsidRPr="00D84FDF">
        <w:rPr>
          <w:rFonts w:ascii="宋体" w:eastAsia="宋体" w:hAnsi="宋体" w:cs="宋体" w:hint="eastAsia"/>
          <w:color w:val="333333"/>
          <w:kern w:val="0"/>
          <w:szCs w:val="21"/>
        </w:rPr>
        <w:t>2016年9月27日，</w:t>
      </w:r>
      <w:proofErr w:type="gramStart"/>
      <w:r w:rsidRPr="00D84FDF">
        <w:rPr>
          <w:rFonts w:ascii="宋体" w:eastAsia="宋体" w:hAnsi="宋体" w:cs="宋体" w:hint="eastAsia"/>
          <w:color w:val="333333"/>
          <w:kern w:val="0"/>
          <w:szCs w:val="21"/>
        </w:rPr>
        <w:t>中银律所</w:t>
      </w:r>
      <w:proofErr w:type="gramEnd"/>
      <w:r w:rsidRPr="00D84FDF">
        <w:rPr>
          <w:rFonts w:ascii="宋体" w:eastAsia="宋体" w:hAnsi="宋体" w:cs="宋体" w:hint="eastAsia"/>
          <w:color w:val="333333"/>
          <w:kern w:val="0"/>
          <w:szCs w:val="21"/>
        </w:rPr>
        <w:t>律师刘某霞给律师何某、资深顾问刘某荣的电子邮箱发送了关于宏达集团、宏达股份不放弃优先购买权的法律分析材料。2016年9月底，新时代证券与宏达股份相关工作人员建立了</w:t>
      </w:r>
      <w:proofErr w:type="gramStart"/>
      <w:r w:rsidRPr="00D84FDF">
        <w:rPr>
          <w:rFonts w:ascii="宋体" w:eastAsia="宋体" w:hAnsi="宋体" w:cs="宋体" w:hint="eastAsia"/>
          <w:color w:val="333333"/>
          <w:kern w:val="0"/>
          <w:szCs w:val="21"/>
        </w:rPr>
        <w:t>微信群</w:t>
      </w:r>
      <w:proofErr w:type="gramEnd"/>
      <w:r w:rsidRPr="00D84FDF">
        <w:rPr>
          <w:rFonts w:ascii="宋体" w:eastAsia="宋体" w:hAnsi="宋体" w:cs="宋体" w:hint="eastAsia"/>
          <w:color w:val="333333"/>
          <w:kern w:val="0"/>
          <w:szCs w:val="21"/>
        </w:rPr>
        <w:t>“群聊”（以下简称“群聊”）。2016年9月29日，由王某俊将傅某和宏达股份董事会办公室主任胡某清拉入了“群聊”。2016年9月29日以及国庆节期间，新时代证券和宏达股份有关人员在“群聊”中就宏达股份行使优先购买权有关事项进行了讨论。其中，王某俊安排傅某和胡某清做好2016年10月8日新时代证券员工进场的对接工作。之后，中介机构陆续开展相关工作。</w:t>
      </w:r>
    </w:p>
    <w:p w14:paraId="658A04A2" w14:textId="77777777" w:rsidR="00D84FDF" w:rsidRPr="00D84FDF" w:rsidRDefault="00D84FDF" w:rsidP="00D84FDF">
      <w:pPr>
        <w:widowControl/>
        <w:shd w:val="clear" w:color="auto" w:fill="FFFFFF"/>
        <w:spacing w:line="315" w:lineRule="atLeast"/>
        <w:ind w:firstLine="560"/>
        <w:jc w:val="left"/>
        <w:rPr>
          <w:rFonts w:ascii="宋体" w:eastAsia="宋体" w:hAnsi="宋体" w:cs="宋体" w:hint="eastAsia"/>
          <w:color w:val="333333"/>
          <w:kern w:val="0"/>
          <w:szCs w:val="21"/>
        </w:rPr>
      </w:pPr>
      <w:r w:rsidRPr="00D84FDF">
        <w:rPr>
          <w:rFonts w:ascii="宋体" w:eastAsia="宋体" w:hAnsi="宋体" w:cs="宋体" w:hint="eastAsia"/>
          <w:color w:val="333333"/>
          <w:kern w:val="0"/>
          <w:szCs w:val="21"/>
        </w:rPr>
        <w:t>2016年10月20日下午收市后，宏达股份公告因涉及行使优先购买权竞购中海信托所转让四川信托股权重大事项，公司股票自2016年10月21日开市起停牌。后经中介机构和宏达股份论证和分析，宏达股份暂不具备行使优先购买权的交易条件，2016年11月18日，宏达股份公告放弃行使优先购买权。</w:t>
      </w:r>
    </w:p>
    <w:p w14:paraId="7AE0AB9E" w14:textId="77777777" w:rsidR="00D84FDF" w:rsidRPr="00D84FDF" w:rsidRDefault="00D84FDF" w:rsidP="00D84FDF">
      <w:pPr>
        <w:widowControl/>
        <w:shd w:val="clear" w:color="auto" w:fill="FFFFFF"/>
        <w:spacing w:line="315" w:lineRule="atLeast"/>
        <w:jc w:val="left"/>
        <w:rPr>
          <w:rFonts w:ascii="宋体" w:eastAsia="宋体" w:hAnsi="宋体" w:cs="宋体" w:hint="eastAsia"/>
          <w:color w:val="333333"/>
          <w:kern w:val="0"/>
          <w:szCs w:val="21"/>
        </w:rPr>
      </w:pPr>
      <w:r w:rsidRPr="00D84FDF">
        <w:rPr>
          <w:rFonts w:ascii="宋体" w:eastAsia="宋体" w:hAnsi="宋体" w:cs="宋体" w:hint="eastAsia"/>
          <w:color w:val="333333"/>
          <w:kern w:val="0"/>
          <w:szCs w:val="21"/>
        </w:rPr>
        <w:t>宏达股份行使优先购买权竞购中海信托所转让四川信托股权信息属于《证券法》第六十七条第二款第（二）项所述“公司的重大投资行为和重大的购置财产的决定”重大事件，为《证券法》第七十五条第二款第（一）项所述内幕信息。内幕信息敏感期起点为不晚于</w:t>
      </w:r>
      <w:r w:rsidRPr="00D84FDF">
        <w:rPr>
          <w:rFonts w:ascii="宋体" w:eastAsia="宋体" w:hAnsi="宋体" w:cs="宋体" w:hint="eastAsia"/>
          <w:color w:val="333333"/>
          <w:kern w:val="0"/>
          <w:szCs w:val="21"/>
        </w:rPr>
        <w:lastRenderedPageBreak/>
        <w:t>2016年9月27日，终点为2016年10月20日下午收市。</w:t>
      </w:r>
      <w:proofErr w:type="gramStart"/>
      <w:r w:rsidRPr="00D84FDF">
        <w:rPr>
          <w:rFonts w:ascii="宋体" w:eastAsia="宋体" w:hAnsi="宋体" w:cs="宋体" w:hint="eastAsia"/>
          <w:color w:val="333333"/>
          <w:kern w:val="0"/>
          <w:szCs w:val="21"/>
          <w:highlight w:val="yellow"/>
        </w:rPr>
        <w:t>中银律所</w:t>
      </w:r>
      <w:proofErr w:type="gramEnd"/>
      <w:r w:rsidRPr="00D84FDF">
        <w:rPr>
          <w:rFonts w:ascii="宋体" w:eastAsia="宋体" w:hAnsi="宋体" w:cs="宋体" w:hint="eastAsia"/>
          <w:color w:val="333333"/>
          <w:kern w:val="0"/>
          <w:szCs w:val="21"/>
          <w:highlight w:val="yellow"/>
        </w:rPr>
        <w:t>刘某荣</w:t>
      </w:r>
      <w:r w:rsidRPr="00D84FDF">
        <w:rPr>
          <w:rFonts w:ascii="宋体" w:eastAsia="宋体" w:hAnsi="宋体" w:cs="宋体" w:hint="eastAsia"/>
          <w:color w:val="333333"/>
          <w:kern w:val="0"/>
          <w:szCs w:val="21"/>
        </w:rPr>
        <w:t>为内幕信息知情人，其知悉时间不晚于2016年9月底。</w:t>
      </w:r>
    </w:p>
    <w:p w14:paraId="1824B467" w14:textId="77777777" w:rsidR="00D84FDF" w:rsidRPr="00D84FDF" w:rsidRDefault="00D84FDF" w:rsidP="00D84FDF">
      <w:pPr>
        <w:widowControl/>
        <w:shd w:val="clear" w:color="auto" w:fill="FFFFFF"/>
        <w:spacing w:line="315" w:lineRule="atLeast"/>
        <w:ind w:firstLine="616"/>
        <w:rPr>
          <w:rFonts w:ascii="宋体" w:eastAsia="宋体" w:hAnsi="宋体" w:cs="宋体" w:hint="eastAsia"/>
          <w:color w:val="333333"/>
          <w:kern w:val="0"/>
          <w:szCs w:val="21"/>
        </w:rPr>
      </w:pPr>
      <w:r w:rsidRPr="00D84FDF">
        <w:rPr>
          <w:rFonts w:ascii="宋体" w:eastAsia="宋体" w:hAnsi="宋体" w:cs="宋体" w:hint="eastAsia"/>
          <w:color w:val="333333"/>
          <w:kern w:val="0"/>
          <w:szCs w:val="21"/>
        </w:rPr>
        <w:t>二、利用“张某”证券账户交易“宏达股份”情况</w:t>
      </w:r>
    </w:p>
    <w:p w14:paraId="53298B63" w14:textId="77777777" w:rsidR="00D84FDF" w:rsidRPr="00D84FDF" w:rsidRDefault="00D84FDF" w:rsidP="00D84FDF">
      <w:pPr>
        <w:widowControl/>
        <w:shd w:val="clear" w:color="auto" w:fill="FFFFFF"/>
        <w:spacing w:line="315" w:lineRule="atLeast"/>
        <w:jc w:val="left"/>
        <w:rPr>
          <w:rFonts w:ascii="宋体" w:eastAsia="宋体" w:hAnsi="宋体" w:cs="宋体" w:hint="eastAsia"/>
          <w:color w:val="333333"/>
          <w:kern w:val="0"/>
          <w:szCs w:val="21"/>
        </w:rPr>
      </w:pPr>
      <w:r w:rsidRPr="00D84FDF">
        <w:rPr>
          <w:rFonts w:ascii="宋体" w:eastAsia="宋体" w:hAnsi="宋体" w:cs="宋体" w:hint="eastAsia"/>
          <w:color w:val="000000"/>
          <w:kern w:val="0"/>
          <w:szCs w:val="21"/>
        </w:rPr>
        <w:t xml:space="preserve">　　内幕信息敏感期内，张</w:t>
      </w:r>
      <w:proofErr w:type="gramStart"/>
      <w:r w:rsidRPr="00D84FDF">
        <w:rPr>
          <w:rFonts w:ascii="宋体" w:eastAsia="宋体" w:hAnsi="宋体" w:cs="宋体" w:hint="eastAsia"/>
          <w:color w:val="000000"/>
          <w:kern w:val="0"/>
          <w:szCs w:val="21"/>
        </w:rPr>
        <w:t>清实际</w:t>
      </w:r>
      <w:proofErr w:type="gramEnd"/>
      <w:r w:rsidRPr="00D84FDF">
        <w:rPr>
          <w:rFonts w:ascii="宋体" w:eastAsia="宋体" w:hAnsi="宋体" w:cs="宋体" w:hint="eastAsia"/>
          <w:color w:val="000000"/>
          <w:kern w:val="0"/>
          <w:szCs w:val="21"/>
        </w:rPr>
        <w:t>控制并使用“张某”证券账户（资金账号：</w:t>
      </w:r>
      <w:r w:rsidRPr="00D84FDF">
        <w:rPr>
          <w:rFonts w:ascii="宋体" w:eastAsia="宋体" w:hAnsi="宋体" w:cs="宋体" w:hint="eastAsia"/>
          <w:color w:val="333333"/>
          <w:kern w:val="0"/>
          <w:szCs w:val="21"/>
        </w:rPr>
        <w:t>0056XXXXXX1501</w:t>
      </w:r>
      <w:r w:rsidRPr="00D84FDF">
        <w:rPr>
          <w:rFonts w:ascii="宋体" w:eastAsia="宋体" w:hAnsi="宋体" w:cs="宋体" w:hint="eastAsia"/>
          <w:color w:val="000000"/>
          <w:kern w:val="0"/>
          <w:szCs w:val="21"/>
        </w:rPr>
        <w:t>）买入“宏达股份”。具体情况如下：</w:t>
      </w:r>
    </w:p>
    <w:p w14:paraId="7BD5491A" w14:textId="77777777" w:rsidR="00D84FDF" w:rsidRPr="00D84FDF" w:rsidRDefault="00D84FDF" w:rsidP="00D84FDF">
      <w:pPr>
        <w:widowControl/>
        <w:shd w:val="clear" w:color="auto" w:fill="FFFFFF"/>
        <w:spacing w:line="315" w:lineRule="atLeast"/>
        <w:ind w:firstLine="560"/>
        <w:jc w:val="left"/>
        <w:rPr>
          <w:rFonts w:ascii="宋体" w:eastAsia="宋体" w:hAnsi="宋体" w:cs="宋体" w:hint="eastAsia"/>
          <w:color w:val="333333"/>
          <w:kern w:val="0"/>
          <w:szCs w:val="21"/>
        </w:rPr>
      </w:pPr>
      <w:r w:rsidRPr="00D84FDF">
        <w:rPr>
          <w:rFonts w:ascii="宋体" w:eastAsia="宋体" w:hAnsi="宋体" w:cs="宋体" w:hint="eastAsia"/>
          <w:color w:val="000000"/>
          <w:kern w:val="0"/>
          <w:szCs w:val="21"/>
        </w:rPr>
        <w:t>（一）账户实际控制人情况</w:t>
      </w:r>
    </w:p>
    <w:p w14:paraId="4062591D" w14:textId="77777777" w:rsidR="00D84FDF" w:rsidRPr="00D84FDF" w:rsidRDefault="00D84FDF" w:rsidP="00D84FDF">
      <w:pPr>
        <w:widowControl/>
        <w:shd w:val="clear" w:color="auto" w:fill="FFFFFF"/>
        <w:spacing w:line="315" w:lineRule="atLeast"/>
        <w:ind w:firstLine="560"/>
        <w:jc w:val="left"/>
        <w:rPr>
          <w:rFonts w:ascii="宋体" w:eastAsia="宋体" w:hAnsi="宋体" w:cs="宋体" w:hint="eastAsia"/>
          <w:color w:val="333333"/>
          <w:kern w:val="0"/>
          <w:szCs w:val="21"/>
        </w:rPr>
      </w:pPr>
      <w:r w:rsidRPr="00D84FDF">
        <w:rPr>
          <w:rFonts w:ascii="宋体" w:eastAsia="宋体" w:hAnsi="宋体" w:cs="宋体" w:hint="eastAsia"/>
          <w:color w:val="333333"/>
          <w:kern w:val="0"/>
          <w:szCs w:val="21"/>
        </w:rPr>
        <w:t>“张某”证券账户于2015年7月14日在中航证券成都青羊大道营业部开立。该账户自开立至2016年8月30日之前无任何证券交易。2016年下半年，张</w:t>
      </w:r>
      <w:proofErr w:type="gramStart"/>
      <w:r w:rsidRPr="00D84FDF">
        <w:rPr>
          <w:rFonts w:ascii="宋体" w:eastAsia="宋体" w:hAnsi="宋体" w:cs="宋体" w:hint="eastAsia"/>
          <w:color w:val="333333"/>
          <w:kern w:val="0"/>
          <w:szCs w:val="21"/>
        </w:rPr>
        <w:t>清开始</w:t>
      </w:r>
      <w:proofErr w:type="gramEnd"/>
      <w:r w:rsidRPr="00D84FDF">
        <w:rPr>
          <w:rFonts w:ascii="宋体" w:eastAsia="宋体" w:hAnsi="宋体" w:cs="宋体" w:hint="eastAsia"/>
          <w:color w:val="333333"/>
          <w:kern w:val="0"/>
          <w:szCs w:val="21"/>
        </w:rPr>
        <w:t>借用“张某”证券账户，并于2016年8月29日由张清的建设银行账户转入“张某”证券账户三方存管银行账户165万元，从2016年8月30日开始交易股票。“张某”证券账户交易</w:t>
      </w:r>
      <w:r w:rsidRPr="00D84FDF">
        <w:rPr>
          <w:rFonts w:ascii="宋体" w:eastAsia="宋体" w:hAnsi="宋体" w:cs="宋体" w:hint="eastAsia"/>
          <w:color w:val="000000"/>
          <w:kern w:val="0"/>
          <w:szCs w:val="21"/>
        </w:rPr>
        <w:t>“宏达股份”</w:t>
      </w:r>
      <w:r w:rsidRPr="00D84FDF">
        <w:rPr>
          <w:rFonts w:ascii="宋体" w:eastAsia="宋体" w:hAnsi="宋体" w:cs="宋体" w:hint="eastAsia"/>
          <w:color w:val="333333"/>
          <w:kern w:val="0"/>
          <w:szCs w:val="21"/>
        </w:rPr>
        <w:t>的下单方式为手机委托，下单电话号码为张清的手机号码。因此，2016年下半年开始张清为</w:t>
      </w:r>
      <w:r w:rsidRPr="00D84FDF">
        <w:rPr>
          <w:rFonts w:ascii="宋体" w:eastAsia="宋体" w:hAnsi="宋体" w:cs="宋体" w:hint="eastAsia"/>
          <w:color w:val="000000"/>
          <w:kern w:val="0"/>
          <w:szCs w:val="21"/>
        </w:rPr>
        <w:t>“张某”证券账户</w:t>
      </w:r>
      <w:r w:rsidRPr="00D84FDF">
        <w:rPr>
          <w:rFonts w:ascii="宋体" w:eastAsia="宋体" w:hAnsi="宋体" w:cs="宋体" w:hint="eastAsia"/>
          <w:color w:val="333333"/>
          <w:kern w:val="0"/>
          <w:szCs w:val="21"/>
        </w:rPr>
        <w:t>实际控制人。</w:t>
      </w:r>
    </w:p>
    <w:p w14:paraId="18019251" w14:textId="77777777" w:rsidR="00D84FDF" w:rsidRPr="00D84FDF" w:rsidRDefault="00D84FDF" w:rsidP="00D84FDF">
      <w:pPr>
        <w:widowControl/>
        <w:shd w:val="clear" w:color="auto" w:fill="FFFFFF"/>
        <w:spacing w:line="315" w:lineRule="atLeast"/>
        <w:ind w:firstLine="560"/>
        <w:jc w:val="left"/>
        <w:rPr>
          <w:rFonts w:ascii="宋体" w:eastAsia="宋体" w:hAnsi="宋体" w:cs="宋体" w:hint="eastAsia"/>
          <w:color w:val="333333"/>
          <w:kern w:val="0"/>
          <w:szCs w:val="21"/>
        </w:rPr>
      </w:pPr>
      <w:r w:rsidRPr="00D84FDF">
        <w:rPr>
          <w:rFonts w:ascii="宋体" w:eastAsia="宋体" w:hAnsi="宋体" w:cs="宋体" w:hint="eastAsia"/>
          <w:color w:val="000000"/>
          <w:kern w:val="0"/>
          <w:szCs w:val="21"/>
        </w:rPr>
        <w:t>（二）账户交易情况</w:t>
      </w:r>
    </w:p>
    <w:p w14:paraId="0F56ECAB" w14:textId="77777777" w:rsidR="00D84FDF" w:rsidRPr="00D84FDF" w:rsidRDefault="00D84FDF" w:rsidP="00D84FDF">
      <w:pPr>
        <w:widowControl/>
        <w:shd w:val="clear" w:color="auto" w:fill="FFFFFF"/>
        <w:spacing w:line="315" w:lineRule="atLeast"/>
        <w:jc w:val="left"/>
        <w:rPr>
          <w:rFonts w:ascii="宋体" w:eastAsia="宋体" w:hAnsi="宋体" w:cs="宋体" w:hint="eastAsia"/>
          <w:color w:val="333333"/>
          <w:kern w:val="0"/>
          <w:szCs w:val="21"/>
        </w:rPr>
      </w:pPr>
      <w:r w:rsidRPr="00D84FDF">
        <w:rPr>
          <w:rFonts w:ascii="宋体" w:eastAsia="宋体" w:hAnsi="宋体" w:cs="宋体" w:hint="eastAsia"/>
          <w:color w:val="000000"/>
          <w:kern w:val="0"/>
          <w:szCs w:val="21"/>
        </w:rPr>
        <w:t xml:space="preserve">　　内幕信息敏感期内，</w:t>
      </w:r>
      <w:r w:rsidRPr="00D84FDF">
        <w:rPr>
          <w:rFonts w:ascii="宋体" w:eastAsia="宋体" w:hAnsi="宋体" w:cs="宋体" w:hint="eastAsia"/>
          <w:color w:val="333333"/>
          <w:kern w:val="0"/>
          <w:szCs w:val="21"/>
        </w:rPr>
        <w:t>“张某”证券账户累计买入“宏达股份”208,500股，合计成交金额1,280,095元。具体为：2016年10月11日买入</w:t>
      </w:r>
      <w:r w:rsidRPr="00D84FDF">
        <w:rPr>
          <w:rFonts w:ascii="宋体" w:eastAsia="宋体" w:hAnsi="宋体" w:cs="宋体" w:hint="eastAsia"/>
          <w:color w:val="000000"/>
          <w:kern w:val="0"/>
          <w:szCs w:val="21"/>
        </w:rPr>
        <w:t>“宏达股份”</w:t>
      </w:r>
      <w:r w:rsidRPr="00D84FDF">
        <w:rPr>
          <w:rFonts w:ascii="宋体" w:eastAsia="宋体" w:hAnsi="宋体" w:cs="宋体" w:hint="eastAsia"/>
          <w:color w:val="333333"/>
          <w:kern w:val="0"/>
          <w:szCs w:val="21"/>
        </w:rPr>
        <w:t>80,000股，成交金额486,850元；2016年10月12日买入</w:t>
      </w:r>
      <w:r w:rsidRPr="00D84FDF">
        <w:rPr>
          <w:rFonts w:ascii="宋体" w:eastAsia="宋体" w:hAnsi="宋体" w:cs="宋体" w:hint="eastAsia"/>
          <w:color w:val="000000"/>
          <w:kern w:val="0"/>
          <w:szCs w:val="21"/>
        </w:rPr>
        <w:t>“宏达股份”</w:t>
      </w:r>
      <w:r w:rsidRPr="00D84FDF">
        <w:rPr>
          <w:rFonts w:ascii="宋体" w:eastAsia="宋体" w:hAnsi="宋体" w:cs="宋体" w:hint="eastAsia"/>
          <w:color w:val="333333"/>
          <w:kern w:val="0"/>
          <w:szCs w:val="21"/>
        </w:rPr>
        <w:t>30,000股，成交金额180,610元；2016年10月13日买入</w:t>
      </w:r>
      <w:r w:rsidRPr="00D84FDF">
        <w:rPr>
          <w:rFonts w:ascii="宋体" w:eastAsia="宋体" w:hAnsi="宋体" w:cs="宋体" w:hint="eastAsia"/>
          <w:color w:val="000000"/>
          <w:kern w:val="0"/>
          <w:szCs w:val="21"/>
        </w:rPr>
        <w:t>“宏达股份”</w:t>
      </w:r>
      <w:r w:rsidRPr="00D84FDF">
        <w:rPr>
          <w:rFonts w:ascii="宋体" w:eastAsia="宋体" w:hAnsi="宋体" w:cs="宋体" w:hint="eastAsia"/>
          <w:color w:val="333333"/>
          <w:kern w:val="0"/>
          <w:szCs w:val="21"/>
        </w:rPr>
        <w:t>30,000股，成交金额184,990元；2016年10月14日买入</w:t>
      </w:r>
      <w:r w:rsidRPr="00D84FDF">
        <w:rPr>
          <w:rFonts w:ascii="宋体" w:eastAsia="宋体" w:hAnsi="宋体" w:cs="宋体" w:hint="eastAsia"/>
          <w:color w:val="000000"/>
          <w:kern w:val="0"/>
          <w:szCs w:val="21"/>
        </w:rPr>
        <w:t>“宏达股份”</w:t>
      </w:r>
      <w:r w:rsidRPr="00D84FDF">
        <w:rPr>
          <w:rFonts w:ascii="宋体" w:eastAsia="宋体" w:hAnsi="宋体" w:cs="宋体" w:hint="eastAsia"/>
          <w:color w:val="333333"/>
          <w:kern w:val="0"/>
          <w:szCs w:val="21"/>
        </w:rPr>
        <w:t>10,000股，成交金额61,350元；2016年10月17日买入</w:t>
      </w:r>
      <w:r w:rsidRPr="00D84FDF">
        <w:rPr>
          <w:rFonts w:ascii="宋体" w:eastAsia="宋体" w:hAnsi="宋体" w:cs="宋体" w:hint="eastAsia"/>
          <w:color w:val="000000"/>
          <w:kern w:val="0"/>
          <w:szCs w:val="21"/>
        </w:rPr>
        <w:t>“宏达股份”</w:t>
      </w:r>
      <w:r w:rsidRPr="00D84FDF">
        <w:rPr>
          <w:rFonts w:ascii="宋体" w:eastAsia="宋体" w:hAnsi="宋体" w:cs="宋体" w:hint="eastAsia"/>
          <w:color w:val="333333"/>
          <w:kern w:val="0"/>
          <w:szCs w:val="21"/>
        </w:rPr>
        <w:t>42,000股，成交金额262,080元；2016年10月20日买入</w:t>
      </w:r>
      <w:r w:rsidRPr="00D84FDF">
        <w:rPr>
          <w:rFonts w:ascii="宋体" w:eastAsia="宋体" w:hAnsi="宋体" w:cs="宋体" w:hint="eastAsia"/>
          <w:color w:val="000000"/>
          <w:kern w:val="0"/>
          <w:szCs w:val="21"/>
        </w:rPr>
        <w:t>“宏达股份”</w:t>
      </w:r>
      <w:r w:rsidRPr="00D84FDF">
        <w:rPr>
          <w:rFonts w:ascii="宋体" w:eastAsia="宋体" w:hAnsi="宋体" w:cs="宋体" w:hint="eastAsia"/>
          <w:color w:val="333333"/>
          <w:kern w:val="0"/>
          <w:szCs w:val="21"/>
        </w:rPr>
        <w:t>16,500股，成交金额104,215元。截至2016年10月20日，“张某”证券账户持有“宏达股份”股票市值占其账户总市值的比例很高。</w:t>
      </w:r>
    </w:p>
    <w:p w14:paraId="14C21B4A" w14:textId="77777777" w:rsidR="00D84FDF" w:rsidRPr="00D84FDF" w:rsidRDefault="00D84FDF" w:rsidP="00D84FDF">
      <w:pPr>
        <w:widowControl/>
        <w:shd w:val="clear" w:color="auto" w:fill="FFFFFF"/>
        <w:spacing w:line="315" w:lineRule="atLeast"/>
        <w:jc w:val="left"/>
        <w:rPr>
          <w:rFonts w:ascii="宋体" w:eastAsia="宋体" w:hAnsi="宋体" w:cs="宋体" w:hint="eastAsia"/>
          <w:color w:val="333333"/>
          <w:kern w:val="0"/>
          <w:szCs w:val="21"/>
        </w:rPr>
      </w:pPr>
      <w:r w:rsidRPr="00D84FDF">
        <w:rPr>
          <w:rFonts w:ascii="宋体" w:eastAsia="宋体" w:hAnsi="宋体" w:cs="宋体" w:hint="eastAsia"/>
          <w:color w:val="333333"/>
          <w:kern w:val="0"/>
          <w:szCs w:val="21"/>
        </w:rPr>
        <w:t xml:space="preserve">　　截至2017年9月6日调查日，“张某”证券账户持有“宏达股份”0股。经核算，扣除交易税费，“张某”证券账户在内幕信息敏感期交易的“宏达股份”亏损389.44元。</w:t>
      </w:r>
    </w:p>
    <w:p w14:paraId="759D9E13" w14:textId="77777777" w:rsidR="00D84FDF" w:rsidRPr="00D84FDF" w:rsidRDefault="00D84FDF" w:rsidP="00D84FDF">
      <w:pPr>
        <w:widowControl/>
        <w:shd w:val="clear" w:color="auto" w:fill="FFFFFF"/>
        <w:spacing w:line="315" w:lineRule="atLeast"/>
        <w:ind w:firstLine="560"/>
        <w:jc w:val="left"/>
        <w:rPr>
          <w:rFonts w:ascii="宋体" w:eastAsia="宋体" w:hAnsi="宋体" w:cs="宋体" w:hint="eastAsia"/>
          <w:color w:val="333333"/>
          <w:kern w:val="0"/>
          <w:szCs w:val="21"/>
        </w:rPr>
      </w:pPr>
      <w:r w:rsidRPr="00D84FDF">
        <w:rPr>
          <w:rFonts w:ascii="宋体" w:eastAsia="宋体" w:hAnsi="宋体" w:cs="宋体" w:hint="eastAsia"/>
          <w:color w:val="000000"/>
          <w:kern w:val="0"/>
          <w:szCs w:val="21"/>
        </w:rPr>
        <w:t>（三）与内幕信息知情人联络接触情况</w:t>
      </w:r>
    </w:p>
    <w:p w14:paraId="3AC647F2" w14:textId="77777777" w:rsidR="00D84FDF" w:rsidRPr="00D84FDF" w:rsidRDefault="00D84FDF" w:rsidP="00D84FDF">
      <w:pPr>
        <w:widowControl/>
        <w:shd w:val="clear" w:color="auto" w:fill="FFFFFF"/>
        <w:spacing w:line="315" w:lineRule="atLeast"/>
        <w:ind w:firstLine="560"/>
        <w:jc w:val="left"/>
        <w:rPr>
          <w:rFonts w:ascii="宋体" w:eastAsia="宋体" w:hAnsi="宋体" w:cs="宋体" w:hint="eastAsia"/>
          <w:color w:val="333333"/>
          <w:kern w:val="0"/>
          <w:szCs w:val="21"/>
        </w:rPr>
      </w:pPr>
      <w:r w:rsidRPr="00D84FDF">
        <w:rPr>
          <w:rFonts w:ascii="宋体" w:eastAsia="宋体" w:hAnsi="宋体" w:cs="宋体" w:hint="eastAsia"/>
          <w:color w:val="333333"/>
          <w:kern w:val="0"/>
          <w:szCs w:val="21"/>
        </w:rPr>
        <w:t>张清与宏达股份重大事项内幕信息知情人刘某荣在内幕信息敏感期内有</w:t>
      </w:r>
      <w:proofErr w:type="gramStart"/>
      <w:r w:rsidRPr="00D84FDF">
        <w:rPr>
          <w:rFonts w:ascii="宋体" w:eastAsia="宋体" w:hAnsi="宋体" w:cs="宋体" w:hint="eastAsia"/>
          <w:color w:val="333333"/>
          <w:kern w:val="0"/>
          <w:szCs w:val="21"/>
        </w:rPr>
        <w:t>通讯联络</w:t>
      </w:r>
      <w:proofErr w:type="gramEnd"/>
      <w:r w:rsidRPr="00D84FDF">
        <w:rPr>
          <w:rFonts w:ascii="宋体" w:eastAsia="宋体" w:hAnsi="宋体" w:cs="宋体" w:hint="eastAsia"/>
          <w:color w:val="333333"/>
          <w:kern w:val="0"/>
          <w:szCs w:val="21"/>
        </w:rPr>
        <w:t>，具体时间为2016年10月4日与10月5日。2016年国庆节期间，张清和刘某荣以及其他朋友，</w:t>
      </w:r>
      <w:proofErr w:type="gramStart"/>
      <w:r w:rsidRPr="00D84FDF">
        <w:rPr>
          <w:rFonts w:ascii="宋体" w:eastAsia="宋体" w:hAnsi="宋体" w:cs="宋体" w:hint="eastAsia"/>
          <w:color w:val="333333"/>
          <w:kern w:val="0"/>
          <w:szCs w:val="21"/>
        </w:rPr>
        <w:t>一</w:t>
      </w:r>
      <w:proofErr w:type="gramEnd"/>
      <w:r w:rsidRPr="00D84FDF">
        <w:rPr>
          <w:rFonts w:ascii="宋体" w:eastAsia="宋体" w:hAnsi="宋体" w:cs="宋体" w:hint="eastAsia"/>
          <w:color w:val="333333"/>
          <w:kern w:val="0"/>
          <w:szCs w:val="21"/>
        </w:rPr>
        <w:t>起打麻将、吃饭，有见面接触。</w:t>
      </w:r>
    </w:p>
    <w:p w14:paraId="63C2F14B" w14:textId="77777777" w:rsidR="00D84FDF" w:rsidRPr="00D84FDF" w:rsidRDefault="00D84FDF" w:rsidP="00D84FDF">
      <w:pPr>
        <w:widowControl/>
        <w:shd w:val="clear" w:color="auto" w:fill="FFFFFF"/>
        <w:spacing w:line="315" w:lineRule="atLeast"/>
        <w:ind w:firstLine="560"/>
        <w:jc w:val="left"/>
        <w:rPr>
          <w:rFonts w:ascii="宋体" w:eastAsia="宋体" w:hAnsi="宋体" w:cs="宋体" w:hint="eastAsia"/>
          <w:color w:val="333333"/>
          <w:kern w:val="0"/>
          <w:szCs w:val="21"/>
        </w:rPr>
      </w:pPr>
      <w:r w:rsidRPr="00D84FDF">
        <w:rPr>
          <w:rFonts w:ascii="宋体" w:eastAsia="宋体" w:hAnsi="宋体" w:cs="宋体" w:hint="eastAsia"/>
          <w:color w:val="000000"/>
          <w:kern w:val="0"/>
          <w:szCs w:val="21"/>
        </w:rPr>
        <w:t>（四）交易行为明显异常且无合理解释</w:t>
      </w:r>
    </w:p>
    <w:p w14:paraId="48AFB70B" w14:textId="77777777" w:rsidR="00D84FDF" w:rsidRPr="00D84FDF" w:rsidRDefault="00D84FDF" w:rsidP="00D84FDF">
      <w:pPr>
        <w:widowControl/>
        <w:shd w:val="clear" w:color="auto" w:fill="FFFFFF"/>
        <w:spacing w:line="315" w:lineRule="atLeast"/>
        <w:ind w:firstLine="560"/>
        <w:jc w:val="left"/>
        <w:rPr>
          <w:rFonts w:ascii="宋体" w:eastAsia="宋体" w:hAnsi="宋体" w:cs="宋体" w:hint="eastAsia"/>
          <w:color w:val="333333"/>
          <w:kern w:val="0"/>
          <w:szCs w:val="21"/>
        </w:rPr>
      </w:pPr>
      <w:r w:rsidRPr="00D84FDF">
        <w:rPr>
          <w:rFonts w:ascii="宋体" w:eastAsia="宋体" w:hAnsi="宋体" w:cs="宋体" w:hint="eastAsia"/>
          <w:color w:val="333333"/>
          <w:kern w:val="0"/>
          <w:szCs w:val="21"/>
        </w:rPr>
        <w:t>2016年下半年开始张清为“张某”证券账户的实际控制人。从开始控制“张某”证券账户起至2016年10月10日以前，从未交易过“宏达股份”。张清在内幕信息敏感期内，国庆假期股市暂停交易期间与内幕信息知情人刘某荣有电话联络和见面接触。国庆假期后，从2016年10月11日至10月20日期间利用账户内所有资金和卖出其他股票的资金，仅买入“宏达股份”1只股票208,500股，成交金额1,280,095元。截至2016年10月20日，持有“宏达股份”股票市值占其账户总市值的比例很高，买入“宏达股份”意愿坚决，交易“宏达股份”与内幕信息敏感期高度吻合，交易行为明显异常，且无正当理由或者正当信息来源。</w:t>
      </w:r>
    </w:p>
    <w:p w14:paraId="180DF0F3" w14:textId="77777777" w:rsidR="00D84FDF" w:rsidRPr="00D84FDF" w:rsidRDefault="00D84FDF" w:rsidP="00D84FDF">
      <w:pPr>
        <w:widowControl/>
        <w:shd w:val="clear" w:color="auto" w:fill="FFFFFF"/>
        <w:spacing w:line="315" w:lineRule="atLeast"/>
        <w:ind w:firstLine="560"/>
        <w:jc w:val="left"/>
        <w:rPr>
          <w:rFonts w:ascii="宋体" w:eastAsia="宋体" w:hAnsi="宋体" w:cs="宋体" w:hint="eastAsia"/>
          <w:color w:val="333333"/>
          <w:kern w:val="0"/>
          <w:szCs w:val="21"/>
        </w:rPr>
      </w:pPr>
      <w:r w:rsidRPr="00D84FDF">
        <w:rPr>
          <w:rFonts w:ascii="宋体" w:eastAsia="宋体" w:hAnsi="宋体" w:cs="宋体" w:hint="eastAsia"/>
          <w:color w:val="333333"/>
          <w:kern w:val="0"/>
          <w:szCs w:val="21"/>
        </w:rPr>
        <w:t>以上违法事实，有证券账户资料、证券交易流水、银行账户资料、手机通讯记录、宏达股份公告及提供的相关书面材料、询问笔录等证据证明，足以认定。</w:t>
      </w:r>
    </w:p>
    <w:p w14:paraId="69E1467C" w14:textId="77777777" w:rsidR="00D84FDF" w:rsidRPr="00D84FDF" w:rsidRDefault="00D84FDF" w:rsidP="00D84FDF">
      <w:pPr>
        <w:widowControl/>
        <w:shd w:val="clear" w:color="auto" w:fill="FFFFFF"/>
        <w:spacing w:line="315" w:lineRule="atLeast"/>
        <w:ind w:firstLine="600"/>
        <w:jc w:val="left"/>
        <w:rPr>
          <w:rFonts w:ascii="宋体" w:eastAsia="宋体" w:hAnsi="宋体" w:cs="宋体" w:hint="eastAsia"/>
          <w:color w:val="333333"/>
          <w:kern w:val="0"/>
          <w:szCs w:val="21"/>
        </w:rPr>
      </w:pPr>
      <w:r w:rsidRPr="00D84FDF">
        <w:rPr>
          <w:rFonts w:ascii="宋体" w:eastAsia="宋体" w:hAnsi="宋体" w:cs="宋体" w:hint="eastAsia"/>
          <w:color w:val="333333"/>
          <w:kern w:val="0"/>
          <w:szCs w:val="21"/>
        </w:rPr>
        <w:t>张清的行为违反了《证券法》</w:t>
      </w:r>
      <w:r w:rsidRPr="00D84FDF">
        <w:rPr>
          <w:rFonts w:ascii="宋体" w:eastAsia="宋体" w:hAnsi="宋体" w:cs="宋体" w:hint="eastAsia"/>
          <w:color w:val="000000"/>
          <w:kern w:val="0"/>
          <w:szCs w:val="21"/>
        </w:rPr>
        <w:t>第七十三条、</w:t>
      </w:r>
      <w:r w:rsidRPr="00D84FDF">
        <w:rPr>
          <w:rFonts w:ascii="宋体" w:eastAsia="宋体" w:hAnsi="宋体" w:cs="宋体" w:hint="eastAsia"/>
          <w:color w:val="333333"/>
          <w:kern w:val="0"/>
          <w:szCs w:val="21"/>
        </w:rPr>
        <w:t>第七十六条第一款相关规定</w:t>
      </w:r>
      <w:r w:rsidRPr="00D84FDF">
        <w:rPr>
          <w:rFonts w:ascii="宋体" w:eastAsia="宋体" w:hAnsi="宋体" w:cs="宋体" w:hint="eastAsia"/>
          <w:color w:val="000000"/>
          <w:kern w:val="0"/>
          <w:szCs w:val="21"/>
        </w:rPr>
        <w:t>，构成《证券法》第二百零二条</w:t>
      </w:r>
      <w:r w:rsidRPr="00D84FDF">
        <w:rPr>
          <w:rFonts w:ascii="宋体" w:eastAsia="宋体" w:hAnsi="宋体" w:cs="宋体" w:hint="eastAsia"/>
          <w:color w:val="333333"/>
          <w:kern w:val="0"/>
          <w:szCs w:val="21"/>
        </w:rPr>
        <w:t>的违法行为。</w:t>
      </w:r>
    </w:p>
    <w:p w14:paraId="0259E355" w14:textId="77777777" w:rsidR="00D84FDF" w:rsidRPr="00D84FDF" w:rsidRDefault="00D84FDF" w:rsidP="00D84FDF">
      <w:pPr>
        <w:widowControl/>
        <w:shd w:val="clear" w:color="auto" w:fill="FFFFFF"/>
        <w:spacing w:line="315" w:lineRule="atLeast"/>
        <w:ind w:firstLine="600"/>
        <w:jc w:val="left"/>
        <w:rPr>
          <w:rFonts w:ascii="宋体" w:eastAsia="宋体" w:hAnsi="宋体" w:cs="宋体" w:hint="eastAsia"/>
          <w:color w:val="333333"/>
          <w:kern w:val="0"/>
          <w:szCs w:val="21"/>
        </w:rPr>
      </w:pPr>
      <w:r w:rsidRPr="00D84FDF">
        <w:rPr>
          <w:rFonts w:ascii="宋体" w:eastAsia="宋体" w:hAnsi="宋体" w:cs="宋体" w:hint="eastAsia"/>
          <w:color w:val="333333"/>
          <w:kern w:val="0"/>
          <w:szCs w:val="21"/>
        </w:rPr>
        <w:t>根据当事人违法行为的事实、性质、情节与社会危害程度，依据《证券法》第二百零二条的规定，我局决定：</w:t>
      </w:r>
    </w:p>
    <w:p w14:paraId="4D72F704" w14:textId="77777777" w:rsidR="00D84FDF" w:rsidRPr="00D84FDF" w:rsidRDefault="00D84FDF" w:rsidP="00D84FDF">
      <w:pPr>
        <w:widowControl/>
        <w:shd w:val="clear" w:color="auto" w:fill="FFFFFF"/>
        <w:spacing w:line="315" w:lineRule="atLeast"/>
        <w:ind w:firstLine="600"/>
        <w:jc w:val="left"/>
        <w:rPr>
          <w:rFonts w:ascii="宋体" w:eastAsia="宋体" w:hAnsi="宋体" w:cs="宋体" w:hint="eastAsia"/>
          <w:color w:val="333333"/>
          <w:kern w:val="0"/>
          <w:szCs w:val="21"/>
        </w:rPr>
      </w:pPr>
      <w:r w:rsidRPr="00D84FDF">
        <w:rPr>
          <w:rFonts w:ascii="宋体" w:eastAsia="宋体" w:hAnsi="宋体" w:cs="宋体" w:hint="eastAsia"/>
          <w:color w:val="333333"/>
          <w:kern w:val="0"/>
          <w:szCs w:val="21"/>
        </w:rPr>
        <w:t>对张清处以15万元罚款。</w:t>
      </w:r>
    </w:p>
    <w:p w14:paraId="4E7B24B4" w14:textId="77777777" w:rsidR="00D84FDF" w:rsidRPr="00D84FDF" w:rsidRDefault="00D84FDF" w:rsidP="00D84FDF">
      <w:pPr>
        <w:widowControl/>
        <w:shd w:val="clear" w:color="auto" w:fill="FFFFFF"/>
        <w:spacing w:line="315" w:lineRule="atLeast"/>
        <w:ind w:firstLine="600"/>
        <w:rPr>
          <w:rFonts w:ascii="宋体" w:eastAsia="宋体" w:hAnsi="宋体" w:cs="宋体" w:hint="eastAsia"/>
          <w:color w:val="333333"/>
          <w:kern w:val="0"/>
          <w:szCs w:val="21"/>
        </w:rPr>
      </w:pPr>
      <w:r w:rsidRPr="00D84FDF">
        <w:rPr>
          <w:rFonts w:ascii="宋体" w:eastAsia="宋体" w:hAnsi="宋体" w:cs="宋体" w:hint="eastAsia"/>
          <w:color w:val="333333"/>
          <w:kern w:val="0"/>
          <w:szCs w:val="21"/>
        </w:rPr>
        <w:lastRenderedPageBreak/>
        <w:t>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中国证券监督管理委员会重庆监管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　　　　　 </w:t>
      </w:r>
    </w:p>
    <w:p w14:paraId="653BEC79" w14:textId="77777777" w:rsidR="00D84FDF" w:rsidRPr="00D84FDF" w:rsidRDefault="00D84FDF" w:rsidP="00D84FDF">
      <w:pPr>
        <w:widowControl/>
        <w:shd w:val="clear" w:color="auto" w:fill="FFFFFF"/>
        <w:spacing w:line="315" w:lineRule="atLeast"/>
        <w:ind w:firstLine="600"/>
        <w:rPr>
          <w:rFonts w:ascii="宋体" w:eastAsia="宋体" w:hAnsi="宋体" w:cs="宋体" w:hint="eastAsia"/>
          <w:color w:val="333333"/>
          <w:kern w:val="0"/>
          <w:szCs w:val="21"/>
        </w:rPr>
      </w:pPr>
      <w:r w:rsidRPr="00D84FDF">
        <w:rPr>
          <w:rFonts w:ascii="宋体" w:eastAsia="宋体" w:hAnsi="宋体" w:cs="宋体" w:hint="eastAsia"/>
          <w:color w:val="333333"/>
          <w:kern w:val="0"/>
          <w:szCs w:val="21"/>
        </w:rPr>
        <w:t xml:space="preserve">　　　　　　　　　　　　　　　　  </w:t>
      </w:r>
    </w:p>
    <w:p w14:paraId="46EBCB0D" w14:textId="77777777" w:rsidR="00D84FDF" w:rsidRPr="00D84FDF" w:rsidRDefault="00D84FDF" w:rsidP="00D84FDF">
      <w:pPr>
        <w:widowControl/>
        <w:shd w:val="clear" w:color="auto" w:fill="FFFFFF"/>
        <w:spacing w:line="315" w:lineRule="atLeast"/>
        <w:ind w:firstLine="600"/>
        <w:rPr>
          <w:rFonts w:ascii="宋体" w:eastAsia="宋体" w:hAnsi="宋体" w:cs="宋体" w:hint="eastAsia"/>
          <w:color w:val="333333"/>
          <w:kern w:val="0"/>
          <w:szCs w:val="21"/>
        </w:rPr>
      </w:pPr>
      <w:r w:rsidRPr="00D84FDF">
        <w:rPr>
          <w:rFonts w:ascii="宋体" w:eastAsia="宋体" w:hAnsi="宋体" w:cs="宋体" w:hint="eastAsia"/>
          <w:color w:val="333333"/>
          <w:kern w:val="0"/>
          <w:szCs w:val="21"/>
        </w:rPr>
        <w:t xml:space="preserve">　　　　　　　　　　　　　　　 　　　　　　　　  重庆证监局  　　</w:t>
      </w:r>
      <w:proofErr w:type="gramStart"/>
      <w:r w:rsidRPr="00D84FDF">
        <w:rPr>
          <w:rFonts w:ascii="宋体" w:eastAsia="宋体" w:hAnsi="宋体" w:cs="宋体" w:hint="eastAsia"/>
          <w:color w:val="333333"/>
          <w:kern w:val="0"/>
          <w:szCs w:val="21"/>
        </w:rPr>
        <w:t xml:space="preserve">　　</w:t>
      </w:r>
      <w:proofErr w:type="gramEnd"/>
    </w:p>
    <w:p w14:paraId="5ED99D8B" w14:textId="77777777" w:rsidR="00D84FDF" w:rsidRPr="00D84FDF" w:rsidRDefault="00D84FDF" w:rsidP="00D84FDF">
      <w:pPr>
        <w:widowControl/>
        <w:shd w:val="clear" w:color="auto" w:fill="FFFFFF"/>
        <w:spacing w:line="315" w:lineRule="atLeast"/>
        <w:ind w:firstLine="600"/>
        <w:rPr>
          <w:rFonts w:ascii="宋体" w:eastAsia="宋体" w:hAnsi="宋体" w:cs="宋体" w:hint="eastAsia"/>
          <w:color w:val="333333"/>
          <w:kern w:val="0"/>
          <w:szCs w:val="21"/>
        </w:rPr>
      </w:pPr>
      <w:r w:rsidRPr="00D84FDF">
        <w:rPr>
          <w:rFonts w:ascii="宋体" w:eastAsia="宋体" w:hAnsi="宋体" w:cs="宋体" w:hint="eastAsia"/>
          <w:color w:val="333333"/>
          <w:kern w:val="0"/>
          <w:szCs w:val="21"/>
        </w:rPr>
        <w:t xml:space="preserve">　　　　　　　　　　　　　　　　　　　　　　　　 2018年3月16日　　</w:t>
      </w:r>
      <w:proofErr w:type="gramStart"/>
      <w:r w:rsidRPr="00D84FDF">
        <w:rPr>
          <w:rFonts w:ascii="宋体" w:eastAsia="宋体" w:hAnsi="宋体" w:cs="宋体" w:hint="eastAsia"/>
          <w:color w:val="333333"/>
          <w:kern w:val="0"/>
          <w:szCs w:val="21"/>
        </w:rPr>
        <w:t xml:space="preserve">　　</w:t>
      </w:r>
      <w:proofErr w:type="gramEnd"/>
    </w:p>
    <w:p w14:paraId="5D7DC5F2" w14:textId="77777777" w:rsidR="00C84EC6" w:rsidRPr="00D84FDF" w:rsidRDefault="00C84EC6"/>
    <w:sectPr w:rsidR="00C84EC6" w:rsidRPr="00D84F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DF"/>
    <w:rsid w:val="001B7C8A"/>
    <w:rsid w:val="008C711F"/>
    <w:rsid w:val="00C84EC6"/>
    <w:rsid w:val="00D84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F78C"/>
  <w15:chartTrackingRefBased/>
  <w15:docId w15:val="{0653F109-F6FE-40F0-AF48-FC6A334E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4FD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350585">
      <w:bodyDiv w:val="1"/>
      <w:marLeft w:val="0"/>
      <w:marRight w:val="0"/>
      <w:marTop w:val="0"/>
      <w:marBottom w:val="0"/>
      <w:divBdr>
        <w:top w:val="none" w:sz="0" w:space="0" w:color="auto"/>
        <w:left w:val="none" w:sz="0" w:space="0" w:color="auto"/>
        <w:bottom w:val="none" w:sz="0" w:space="0" w:color="auto"/>
        <w:right w:val="none" w:sz="0" w:space="0" w:color="auto"/>
      </w:divBdr>
      <w:divsChild>
        <w:div w:id="2094466464">
          <w:marLeft w:val="0"/>
          <w:marRight w:val="0"/>
          <w:marTop w:val="0"/>
          <w:marBottom w:val="0"/>
          <w:divBdr>
            <w:top w:val="none" w:sz="0" w:space="23" w:color="auto"/>
            <w:left w:val="none" w:sz="0" w:space="31" w:color="auto"/>
            <w:bottom w:val="single" w:sz="12" w:space="11" w:color="CCCCCC"/>
            <w:right w:val="none" w:sz="0" w:space="31" w:color="auto"/>
          </w:divBdr>
        </w:div>
        <w:div w:id="157728302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2021-10-04T06:10:00Z</dcterms:created>
  <dcterms:modified xsi:type="dcterms:W3CDTF">2021-10-04T10:11:00Z</dcterms:modified>
</cp:coreProperties>
</file>