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E4ED" w14:textId="77777777" w:rsidR="00BA0546" w:rsidRPr="00BA0546" w:rsidRDefault="00BA0546" w:rsidP="00BA0546">
      <w:pPr>
        <w:widowControl/>
        <w:shd w:val="clear" w:color="auto" w:fill="FFFFFF"/>
        <w:spacing w:line="525" w:lineRule="atLeast"/>
        <w:jc w:val="center"/>
        <w:rPr>
          <w:rFonts w:ascii="微软雅黑" w:eastAsia="微软雅黑" w:hAnsi="微软雅黑" w:cs="宋体"/>
          <w:b/>
          <w:bCs/>
          <w:color w:val="0C5CB1"/>
          <w:kern w:val="0"/>
          <w:sz w:val="30"/>
          <w:szCs w:val="30"/>
        </w:rPr>
      </w:pPr>
      <w:r w:rsidRPr="00BA0546">
        <w:rPr>
          <w:rFonts w:ascii="微软雅黑" w:eastAsia="微软雅黑" w:hAnsi="微软雅黑" w:cs="宋体" w:hint="eastAsia"/>
          <w:b/>
          <w:bCs/>
          <w:color w:val="0C5CB1"/>
          <w:kern w:val="0"/>
          <w:sz w:val="30"/>
          <w:szCs w:val="30"/>
        </w:rPr>
        <w:t>中国证券监督管理委员会黑龙江监管局行政处罚决定书（张永保）[2016]3号</w:t>
      </w:r>
    </w:p>
    <w:p w14:paraId="177D285A" w14:textId="77777777" w:rsidR="00BA0546" w:rsidRPr="00BA0546" w:rsidRDefault="00BA0546" w:rsidP="00BA0546">
      <w:pPr>
        <w:widowControl/>
        <w:shd w:val="clear" w:color="auto" w:fill="FFFFFF"/>
        <w:jc w:val="center"/>
        <w:rPr>
          <w:rFonts w:ascii="宋体" w:eastAsia="宋体" w:hAnsi="宋体" w:cs="宋体"/>
          <w:color w:val="888888"/>
          <w:kern w:val="0"/>
          <w:sz w:val="18"/>
          <w:szCs w:val="18"/>
        </w:rPr>
      </w:pPr>
      <w:r w:rsidRPr="00BA0546">
        <w:rPr>
          <w:rFonts w:ascii="宋体" w:eastAsia="宋体" w:hAnsi="宋体" w:cs="宋体" w:hint="eastAsia"/>
          <w:color w:val="888888"/>
          <w:kern w:val="0"/>
          <w:sz w:val="18"/>
          <w:szCs w:val="18"/>
        </w:rPr>
        <w:t>时间：2016-09-29 来源：</w:t>
      </w:r>
    </w:p>
    <w:p w14:paraId="3781B1EA" w14:textId="77777777" w:rsidR="00BA0546" w:rsidRPr="00BA0546" w:rsidRDefault="00BA0546" w:rsidP="00BA0546">
      <w:pPr>
        <w:widowControl/>
        <w:shd w:val="clear" w:color="auto" w:fill="FFFFFF"/>
        <w:jc w:val="left"/>
        <w:rPr>
          <w:rFonts w:ascii="inherit" w:eastAsia="宋体" w:hAnsi="inherit" w:cs="宋体" w:hint="eastAsia"/>
          <w:color w:val="333333"/>
          <w:kern w:val="0"/>
          <w:szCs w:val="21"/>
        </w:rPr>
      </w:pPr>
      <w:r w:rsidRPr="00BA0546">
        <w:rPr>
          <w:rFonts w:ascii="inherit" w:eastAsia="宋体" w:hAnsi="inherit" w:cs="宋体"/>
          <w:color w:val="333333"/>
          <w:kern w:val="0"/>
          <w:szCs w:val="21"/>
        </w:rPr>
        <w:t xml:space="preserve">　　　　当事人：张永保，男，</w:t>
      </w:r>
      <w:r w:rsidRPr="00BA0546">
        <w:rPr>
          <w:rFonts w:ascii="inherit" w:eastAsia="宋体" w:hAnsi="inherit" w:cs="宋体"/>
          <w:color w:val="333333"/>
          <w:kern w:val="0"/>
          <w:szCs w:val="21"/>
        </w:rPr>
        <w:t>1963</w:t>
      </w:r>
      <w:r w:rsidRPr="00BA0546">
        <w:rPr>
          <w:rFonts w:ascii="inherit" w:eastAsia="宋体" w:hAnsi="inherit" w:cs="宋体"/>
          <w:color w:val="333333"/>
          <w:kern w:val="0"/>
          <w:szCs w:val="21"/>
        </w:rPr>
        <w:t>年</w:t>
      </w:r>
      <w:r w:rsidRPr="00BA0546">
        <w:rPr>
          <w:rFonts w:ascii="inherit" w:eastAsia="宋体" w:hAnsi="inherit" w:cs="宋体"/>
          <w:color w:val="333333"/>
          <w:kern w:val="0"/>
          <w:szCs w:val="21"/>
        </w:rPr>
        <w:t>6</w:t>
      </w:r>
      <w:r w:rsidRPr="00BA0546">
        <w:rPr>
          <w:rFonts w:ascii="inherit" w:eastAsia="宋体" w:hAnsi="inherit" w:cs="宋体"/>
          <w:color w:val="333333"/>
          <w:kern w:val="0"/>
          <w:szCs w:val="21"/>
        </w:rPr>
        <w:t>月出生，住址：辽宁省大连市沙河口区。</w:t>
      </w:r>
    </w:p>
    <w:p w14:paraId="05933C75" w14:textId="77777777" w:rsidR="00BA0546" w:rsidRPr="00BA0546" w:rsidRDefault="00BA0546" w:rsidP="00BA0546">
      <w:pPr>
        <w:widowControl/>
        <w:shd w:val="clear" w:color="auto" w:fill="FFFFFF"/>
        <w:jc w:val="left"/>
        <w:rPr>
          <w:rFonts w:ascii="inherit" w:eastAsia="宋体" w:hAnsi="inherit" w:cs="宋体" w:hint="eastAsia"/>
          <w:color w:val="333333"/>
          <w:kern w:val="0"/>
          <w:szCs w:val="21"/>
        </w:rPr>
      </w:pPr>
      <w:r w:rsidRPr="00BA0546">
        <w:rPr>
          <w:rFonts w:ascii="inherit" w:eastAsia="宋体" w:hAnsi="inherit" w:cs="宋体"/>
          <w:color w:val="333333"/>
          <w:kern w:val="0"/>
          <w:szCs w:val="21"/>
        </w:rPr>
        <w:t xml:space="preserve">　　　　依据《中华人民共和国证券法》（以下简称《证券法》）的有关规定，我局对张永保涉嫌内幕交易行为进行了立案调查、审理，并依法向当事人告知了</w:t>
      </w:r>
      <w:proofErr w:type="gramStart"/>
      <w:r w:rsidRPr="00BA0546">
        <w:rPr>
          <w:rFonts w:ascii="inherit" w:eastAsia="宋体" w:hAnsi="inherit" w:cs="宋体"/>
          <w:color w:val="333333"/>
          <w:kern w:val="0"/>
          <w:szCs w:val="21"/>
        </w:rPr>
        <w:t>作出</w:t>
      </w:r>
      <w:proofErr w:type="gramEnd"/>
      <w:r w:rsidRPr="00BA0546">
        <w:rPr>
          <w:rFonts w:ascii="inherit" w:eastAsia="宋体" w:hAnsi="inherit" w:cs="宋体"/>
          <w:color w:val="333333"/>
          <w:kern w:val="0"/>
          <w:szCs w:val="21"/>
        </w:rPr>
        <w:t>行政处罚的事实、理由、依据及当事人依法享有的权利。当事人未提出陈述、申辩意见。本案现已调查、审理终结。</w:t>
      </w:r>
    </w:p>
    <w:p w14:paraId="7C831996" w14:textId="77777777" w:rsidR="00BA0546" w:rsidRPr="00BA0546" w:rsidRDefault="00BA0546" w:rsidP="00BA0546">
      <w:pPr>
        <w:widowControl/>
        <w:shd w:val="clear" w:color="auto" w:fill="FFFFFF"/>
        <w:jc w:val="left"/>
        <w:rPr>
          <w:rFonts w:ascii="inherit" w:eastAsia="宋体" w:hAnsi="inherit" w:cs="宋体" w:hint="eastAsia"/>
          <w:color w:val="333333"/>
          <w:kern w:val="0"/>
          <w:szCs w:val="21"/>
        </w:rPr>
      </w:pPr>
      <w:r w:rsidRPr="00BA0546">
        <w:rPr>
          <w:rFonts w:ascii="inherit" w:eastAsia="宋体" w:hAnsi="inherit" w:cs="宋体"/>
          <w:color w:val="333333"/>
          <w:kern w:val="0"/>
          <w:szCs w:val="21"/>
        </w:rPr>
        <w:t xml:space="preserve">　　　　经查明，张永保存在以下违法事实：</w:t>
      </w:r>
    </w:p>
    <w:p w14:paraId="4C797B77" w14:textId="77777777" w:rsidR="00BA0546" w:rsidRPr="00BA0546" w:rsidRDefault="00BA0546" w:rsidP="00BA0546">
      <w:pPr>
        <w:widowControl/>
        <w:shd w:val="clear" w:color="auto" w:fill="FFFFFF"/>
        <w:jc w:val="left"/>
        <w:rPr>
          <w:rFonts w:ascii="inherit" w:eastAsia="宋体" w:hAnsi="inherit" w:cs="宋体" w:hint="eastAsia"/>
          <w:color w:val="333333"/>
          <w:kern w:val="0"/>
          <w:szCs w:val="21"/>
        </w:rPr>
      </w:pPr>
      <w:r w:rsidRPr="00BA0546">
        <w:rPr>
          <w:rFonts w:ascii="inherit" w:eastAsia="宋体" w:hAnsi="inherit" w:cs="宋体"/>
          <w:color w:val="333333"/>
          <w:kern w:val="0"/>
          <w:szCs w:val="21"/>
        </w:rPr>
        <w:t xml:space="preserve">　　　　一、内幕信息的形成和公开过程</w:t>
      </w:r>
    </w:p>
    <w:p w14:paraId="6B825454" w14:textId="77777777" w:rsidR="00BA0546" w:rsidRPr="00BA0546" w:rsidRDefault="00BA0546" w:rsidP="00BA0546">
      <w:pPr>
        <w:widowControl/>
        <w:shd w:val="clear" w:color="auto" w:fill="FFFFFF"/>
        <w:jc w:val="left"/>
        <w:rPr>
          <w:rFonts w:ascii="inherit" w:eastAsia="宋体" w:hAnsi="inherit" w:cs="宋体" w:hint="eastAsia"/>
          <w:color w:val="333333"/>
          <w:kern w:val="0"/>
          <w:szCs w:val="21"/>
        </w:rPr>
      </w:pPr>
      <w:r w:rsidRPr="00BA0546">
        <w:rPr>
          <w:rFonts w:ascii="inherit" w:eastAsia="宋体" w:hAnsi="inherit" w:cs="宋体"/>
          <w:color w:val="333333"/>
          <w:kern w:val="0"/>
          <w:szCs w:val="21"/>
        </w:rPr>
        <w:t xml:space="preserve">　　　　</w:t>
      </w:r>
      <w:r w:rsidRPr="00BA0546">
        <w:rPr>
          <w:rFonts w:ascii="inherit" w:eastAsia="宋体" w:hAnsi="inherit" w:cs="宋体"/>
          <w:color w:val="333333"/>
          <w:kern w:val="0"/>
          <w:szCs w:val="21"/>
        </w:rPr>
        <w:t>2015</w:t>
      </w:r>
      <w:r w:rsidRPr="00BA0546">
        <w:rPr>
          <w:rFonts w:ascii="inherit" w:eastAsia="宋体" w:hAnsi="inherit" w:cs="宋体"/>
          <w:color w:val="333333"/>
          <w:kern w:val="0"/>
          <w:szCs w:val="21"/>
        </w:rPr>
        <w:t>年</w:t>
      </w:r>
      <w:r w:rsidRPr="00BA0546">
        <w:rPr>
          <w:rFonts w:ascii="inherit" w:eastAsia="宋体" w:hAnsi="inherit" w:cs="宋体"/>
          <w:color w:val="333333"/>
          <w:kern w:val="0"/>
          <w:szCs w:val="21"/>
        </w:rPr>
        <w:t>6</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25</w:t>
      </w:r>
      <w:r w:rsidRPr="00BA0546">
        <w:rPr>
          <w:rFonts w:ascii="inherit" w:eastAsia="宋体" w:hAnsi="inherit" w:cs="宋体"/>
          <w:color w:val="333333"/>
          <w:kern w:val="0"/>
          <w:szCs w:val="21"/>
        </w:rPr>
        <w:t>日，中国中投证券有限公司</w:t>
      </w:r>
      <w:proofErr w:type="gramStart"/>
      <w:r w:rsidRPr="00BA0546">
        <w:rPr>
          <w:rFonts w:ascii="inherit" w:eastAsia="宋体" w:hAnsi="inherit" w:cs="宋体"/>
          <w:color w:val="333333"/>
          <w:kern w:val="0"/>
          <w:szCs w:val="21"/>
        </w:rPr>
        <w:t>陈某涛与</w:t>
      </w:r>
      <w:proofErr w:type="gramEnd"/>
      <w:r w:rsidRPr="00BA0546">
        <w:rPr>
          <w:rFonts w:ascii="inherit" w:eastAsia="宋体" w:hAnsi="inherit" w:cs="宋体"/>
          <w:color w:val="333333"/>
          <w:kern w:val="0"/>
          <w:szCs w:val="21"/>
        </w:rPr>
        <w:t>牡丹江恒丰纸业股份有限公司（以下简称恒丰纸业）董事长徐某以及副董事长、总经理李某春会面，三人共同商讨天津渤海商品交易所（以下简称</w:t>
      </w:r>
      <w:proofErr w:type="gramStart"/>
      <w:r w:rsidRPr="00BA0546">
        <w:rPr>
          <w:rFonts w:ascii="inherit" w:eastAsia="宋体" w:hAnsi="inherit" w:cs="宋体"/>
          <w:color w:val="333333"/>
          <w:kern w:val="0"/>
          <w:szCs w:val="21"/>
        </w:rPr>
        <w:t>渤</w:t>
      </w:r>
      <w:proofErr w:type="gramEnd"/>
      <w:r w:rsidRPr="00BA0546">
        <w:rPr>
          <w:rFonts w:ascii="inherit" w:eastAsia="宋体" w:hAnsi="inherit" w:cs="宋体"/>
          <w:color w:val="333333"/>
          <w:kern w:val="0"/>
          <w:szCs w:val="21"/>
        </w:rPr>
        <w:t>商所）与恒丰纸业合作事项。徐某和李某春提出让</w:t>
      </w:r>
      <w:proofErr w:type="gramStart"/>
      <w:r w:rsidRPr="00BA0546">
        <w:rPr>
          <w:rFonts w:ascii="inherit" w:eastAsia="宋体" w:hAnsi="inherit" w:cs="宋体"/>
          <w:color w:val="333333"/>
          <w:kern w:val="0"/>
          <w:szCs w:val="21"/>
        </w:rPr>
        <w:t>陈某涛拟定</w:t>
      </w:r>
      <w:proofErr w:type="gramEnd"/>
      <w:r w:rsidRPr="00BA0546">
        <w:rPr>
          <w:rFonts w:ascii="inherit" w:eastAsia="宋体" w:hAnsi="inherit" w:cs="宋体"/>
          <w:color w:val="333333"/>
          <w:kern w:val="0"/>
          <w:szCs w:val="21"/>
        </w:rPr>
        <w:t>方案，探讨合作可行性。</w:t>
      </w:r>
      <w:r w:rsidRPr="00BA0546">
        <w:rPr>
          <w:rFonts w:ascii="inherit" w:eastAsia="宋体" w:hAnsi="inherit" w:cs="宋体"/>
          <w:color w:val="333333"/>
          <w:kern w:val="0"/>
          <w:szCs w:val="21"/>
        </w:rPr>
        <w:t>6</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26</w:t>
      </w:r>
      <w:r w:rsidRPr="00BA0546">
        <w:rPr>
          <w:rFonts w:ascii="inherit" w:eastAsia="宋体" w:hAnsi="inherit" w:cs="宋体"/>
          <w:color w:val="333333"/>
          <w:kern w:val="0"/>
          <w:szCs w:val="21"/>
        </w:rPr>
        <w:t>日，陈某涛与</w:t>
      </w:r>
      <w:proofErr w:type="gramStart"/>
      <w:r w:rsidRPr="00BA0546">
        <w:rPr>
          <w:rFonts w:ascii="inherit" w:eastAsia="宋体" w:hAnsi="inherit" w:cs="宋体"/>
          <w:color w:val="333333"/>
          <w:kern w:val="0"/>
          <w:szCs w:val="21"/>
        </w:rPr>
        <w:t>渤</w:t>
      </w:r>
      <w:proofErr w:type="gramEnd"/>
      <w:r w:rsidRPr="00BA0546">
        <w:rPr>
          <w:rFonts w:ascii="inherit" w:eastAsia="宋体" w:hAnsi="inherit" w:cs="宋体"/>
          <w:color w:val="333333"/>
          <w:kern w:val="0"/>
          <w:szCs w:val="21"/>
        </w:rPr>
        <w:t>商所董事长闫某升、董事王某臣共同研究形成了</w:t>
      </w:r>
      <w:proofErr w:type="gramStart"/>
      <w:r w:rsidRPr="00BA0546">
        <w:rPr>
          <w:rFonts w:ascii="inherit" w:eastAsia="宋体" w:hAnsi="inherit" w:cs="宋体"/>
          <w:color w:val="333333"/>
          <w:kern w:val="0"/>
          <w:szCs w:val="21"/>
        </w:rPr>
        <w:t>渤</w:t>
      </w:r>
      <w:proofErr w:type="gramEnd"/>
      <w:r w:rsidRPr="00BA0546">
        <w:rPr>
          <w:rFonts w:ascii="inherit" w:eastAsia="宋体" w:hAnsi="inherit" w:cs="宋体"/>
          <w:color w:val="333333"/>
          <w:kern w:val="0"/>
          <w:szCs w:val="21"/>
        </w:rPr>
        <w:t>商所与恒丰纸业重组的初步方案。</w:t>
      </w:r>
      <w:r w:rsidRPr="00BA0546">
        <w:rPr>
          <w:rFonts w:ascii="inherit" w:eastAsia="宋体" w:hAnsi="inherit" w:cs="宋体"/>
          <w:color w:val="333333"/>
          <w:kern w:val="0"/>
          <w:szCs w:val="21"/>
        </w:rPr>
        <w:t>6</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27</w:t>
      </w:r>
      <w:r w:rsidRPr="00BA0546">
        <w:rPr>
          <w:rFonts w:ascii="inherit" w:eastAsia="宋体" w:hAnsi="inherit" w:cs="宋体"/>
          <w:color w:val="333333"/>
          <w:kern w:val="0"/>
          <w:szCs w:val="21"/>
        </w:rPr>
        <w:t>日，陈某涛向徐某和李某春介绍了初步方案，徐某、李某春二人认为有合作可能，建议约定时间与</w:t>
      </w:r>
      <w:proofErr w:type="gramStart"/>
      <w:r w:rsidRPr="00BA0546">
        <w:rPr>
          <w:rFonts w:ascii="inherit" w:eastAsia="宋体" w:hAnsi="inherit" w:cs="宋体"/>
          <w:color w:val="333333"/>
          <w:kern w:val="0"/>
          <w:szCs w:val="21"/>
        </w:rPr>
        <w:t>渤</w:t>
      </w:r>
      <w:proofErr w:type="gramEnd"/>
      <w:r w:rsidRPr="00BA0546">
        <w:rPr>
          <w:rFonts w:ascii="inherit" w:eastAsia="宋体" w:hAnsi="inherit" w:cs="宋体"/>
          <w:color w:val="333333"/>
          <w:kern w:val="0"/>
          <w:szCs w:val="21"/>
        </w:rPr>
        <w:t>商所相关人员见面洽谈。</w:t>
      </w:r>
      <w:r w:rsidRPr="00BA0546">
        <w:rPr>
          <w:rFonts w:ascii="inherit" w:eastAsia="宋体" w:hAnsi="inherit" w:cs="宋体"/>
          <w:color w:val="333333"/>
          <w:kern w:val="0"/>
          <w:szCs w:val="21"/>
        </w:rPr>
        <w:t>7</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1</w:t>
      </w:r>
      <w:r w:rsidRPr="00BA0546">
        <w:rPr>
          <w:rFonts w:ascii="inherit" w:eastAsia="宋体" w:hAnsi="inherit" w:cs="宋体"/>
          <w:color w:val="333333"/>
          <w:kern w:val="0"/>
          <w:szCs w:val="21"/>
        </w:rPr>
        <w:t>日，徐某、李某春与闫某升、王某臣共同商讨了</w:t>
      </w:r>
      <w:proofErr w:type="gramStart"/>
      <w:r w:rsidRPr="00BA0546">
        <w:rPr>
          <w:rFonts w:ascii="inherit" w:eastAsia="宋体" w:hAnsi="inherit" w:cs="宋体"/>
          <w:color w:val="333333"/>
          <w:kern w:val="0"/>
          <w:szCs w:val="21"/>
        </w:rPr>
        <w:t>渤</w:t>
      </w:r>
      <w:proofErr w:type="gramEnd"/>
      <w:r w:rsidRPr="00BA0546">
        <w:rPr>
          <w:rFonts w:ascii="inherit" w:eastAsia="宋体" w:hAnsi="inherit" w:cs="宋体"/>
          <w:color w:val="333333"/>
          <w:kern w:val="0"/>
          <w:szCs w:val="21"/>
        </w:rPr>
        <w:t>商所与恒丰纸业重组相关事项。</w:t>
      </w:r>
      <w:r w:rsidRPr="00BA0546">
        <w:rPr>
          <w:rFonts w:ascii="inherit" w:eastAsia="宋体" w:hAnsi="inherit" w:cs="宋体"/>
          <w:color w:val="333333"/>
          <w:kern w:val="0"/>
          <w:szCs w:val="21"/>
        </w:rPr>
        <w:t>7</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3</w:t>
      </w:r>
      <w:r w:rsidRPr="00BA0546">
        <w:rPr>
          <w:rFonts w:ascii="inherit" w:eastAsia="宋体" w:hAnsi="inherit" w:cs="宋体"/>
          <w:color w:val="333333"/>
          <w:kern w:val="0"/>
          <w:szCs w:val="21"/>
        </w:rPr>
        <w:t>日晚间，恒丰纸业发布公告称：</w:t>
      </w:r>
      <w:r w:rsidRPr="00BA0546">
        <w:rPr>
          <w:rFonts w:ascii="inherit" w:eastAsia="宋体" w:hAnsi="inherit" w:cs="宋体"/>
          <w:color w:val="333333"/>
          <w:kern w:val="0"/>
          <w:szCs w:val="21"/>
        </w:rPr>
        <w:t>“</w:t>
      </w:r>
      <w:r w:rsidRPr="00BA0546">
        <w:rPr>
          <w:rFonts w:ascii="inherit" w:eastAsia="宋体" w:hAnsi="inherit" w:cs="宋体"/>
          <w:color w:val="333333"/>
          <w:kern w:val="0"/>
          <w:szCs w:val="21"/>
        </w:rPr>
        <w:t>因公司正在筹划重大事项，鉴于该事项尚存在重大不确定性，为保证公平信息披露，维护投资者利益，避免造成公司股价异常波动，根据《上海证券交易所股票上市规则》相关规定，经公司申请，本公司股票自</w:t>
      </w:r>
      <w:r w:rsidRPr="00BA0546">
        <w:rPr>
          <w:rFonts w:ascii="inherit" w:eastAsia="宋体" w:hAnsi="inherit" w:cs="宋体"/>
          <w:color w:val="333333"/>
          <w:kern w:val="0"/>
          <w:szCs w:val="21"/>
        </w:rPr>
        <w:t>2015</w:t>
      </w:r>
      <w:r w:rsidRPr="00BA0546">
        <w:rPr>
          <w:rFonts w:ascii="inherit" w:eastAsia="宋体" w:hAnsi="inherit" w:cs="宋体"/>
          <w:color w:val="333333"/>
          <w:kern w:val="0"/>
          <w:szCs w:val="21"/>
        </w:rPr>
        <w:t>年</w:t>
      </w:r>
      <w:r w:rsidRPr="00BA0546">
        <w:rPr>
          <w:rFonts w:ascii="inherit" w:eastAsia="宋体" w:hAnsi="inherit" w:cs="宋体"/>
          <w:color w:val="333333"/>
          <w:kern w:val="0"/>
          <w:szCs w:val="21"/>
        </w:rPr>
        <w:t>7</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6</w:t>
      </w:r>
      <w:r w:rsidRPr="00BA0546">
        <w:rPr>
          <w:rFonts w:ascii="inherit" w:eastAsia="宋体" w:hAnsi="inherit" w:cs="宋体"/>
          <w:color w:val="333333"/>
          <w:kern w:val="0"/>
          <w:szCs w:val="21"/>
        </w:rPr>
        <w:t>日起连续停牌</w:t>
      </w:r>
      <w:r w:rsidRPr="00BA0546">
        <w:rPr>
          <w:rFonts w:ascii="inherit" w:eastAsia="宋体" w:hAnsi="inherit" w:cs="宋体"/>
          <w:color w:val="333333"/>
          <w:kern w:val="0"/>
          <w:szCs w:val="21"/>
        </w:rPr>
        <w:t>”</w:t>
      </w:r>
      <w:r w:rsidRPr="00BA0546">
        <w:rPr>
          <w:rFonts w:ascii="inherit" w:eastAsia="宋体" w:hAnsi="inherit" w:cs="宋体"/>
          <w:color w:val="333333"/>
          <w:kern w:val="0"/>
          <w:szCs w:val="21"/>
        </w:rPr>
        <w:t>。</w:t>
      </w:r>
      <w:r w:rsidRPr="005E78B8">
        <w:rPr>
          <w:rFonts w:ascii="inherit" w:eastAsia="宋体" w:hAnsi="inherit" w:cs="宋体"/>
          <w:color w:val="333333"/>
          <w:kern w:val="0"/>
          <w:szCs w:val="21"/>
          <w:highlight w:val="yellow"/>
        </w:rPr>
        <w:t>该公告所称的重大事项属于《证券法》六十七条第二款（二）项：</w:t>
      </w:r>
      <w:r w:rsidRPr="005E78B8">
        <w:rPr>
          <w:rFonts w:ascii="inherit" w:eastAsia="宋体" w:hAnsi="inherit" w:cs="宋体"/>
          <w:color w:val="333333"/>
          <w:kern w:val="0"/>
          <w:szCs w:val="21"/>
          <w:highlight w:val="yellow"/>
        </w:rPr>
        <w:t>“</w:t>
      </w:r>
      <w:r w:rsidRPr="005E78B8">
        <w:rPr>
          <w:rFonts w:ascii="inherit" w:eastAsia="宋体" w:hAnsi="inherit" w:cs="宋体"/>
          <w:color w:val="333333"/>
          <w:kern w:val="0"/>
          <w:szCs w:val="21"/>
          <w:highlight w:val="yellow"/>
        </w:rPr>
        <w:t>公司的重大投资行为和重大的购置财产的决定</w:t>
      </w:r>
      <w:r w:rsidRPr="005E78B8">
        <w:rPr>
          <w:rFonts w:ascii="inherit" w:eastAsia="宋体" w:hAnsi="inherit" w:cs="宋体"/>
          <w:color w:val="333333"/>
          <w:kern w:val="0"/>
          <w:szCs w:val="21"/>
          <w:highlight w:val="yellow"/>
        </w:rPr>
        <w:t>”</w:t>
      </w:r>
      <w:r w:rsidRPr="005E78B8">
        <w:rPr>
          <w:rFonts w:ascii="inherit" w:eastAsia="宋体" w:hAnsi="inherit" w:cs="宋体"/>
          <w:color w:val="333333"/>
          <w:kern w:val="0"/>
          <w:szCs w:val="21"/>
          <w:highlight w:val="yellow"/>
        </w:rPr>
        <w:t>的情形，公开前属于《证券法》第七十五条第二款第（一）项规定的内幕信息。</w:t>
      </w:r>
      <w:r w:rsidRPr="00BA0546">
        <w:rPr>
          <w:rFonts w:ascii="inherit" w:eastAsia="宋体" w:hAnsi="inherit" w:cs="宋体"/>
          <w:color w:val="333333"/>
          <w:kern w:val="0"/>
          <w:szCs w:val="21"/>
        </w:rPr>
        <w:t>该内幕信息形成时间不晚于</w:t>
      </w:r>
      <w:r w:rsidRPr="00BA0546">
        <w:rPr>
          <w:rFonts w:ascii="inherit" w:eastAsia="宋体" w:hAnsi="inherit" w:cs="宋体"/>
          <w:color w:val="333333"/>
          <w:kern w:val="0"/>
          <w:szCs w:val="21"/>
        </w:rPr>
        <w:t>2015</w:t>
      </w:r>
      <w:r w:rsidRPr="00BA0546">
        <w:rPr>
          <w:rFonts w:ascii="inherit" w:eastAsia="宋体" w:hAnsi="inherit" w:cs="宋体"/>
          <w:color w:val="333333"/>
          <w:kern w:val="0"/>
          <w:szCs w:val="21"/>
        </w:rPr>
        <w:t>年</w:t>
      </w:r>
      <w:r w:rsidRPr="00BA0546">
        <w:rPr>
          <w:rFonts w:ascii="inherit" w:eastAsia="宋体" w:hAnsi="inherit" w:cs="宋体"/>
          <w:color w:val="333333"/>
          <w:kern w:val="0"/>
          <w:szCs w:val="21"/>
        </w:rPr>
        <w:t>6</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25</w:t>
      </w:r>
      <w:r w:rsidRPr="00BA0546">
        <w:rPr>
          <w:rFonts w:ascii="inherit" w:eastAsia="宋体" w:hAnsi="inherit" w:cs="宋体"/>
          <w:color w:val="333333"/>
          <w:kern w:val="0"/>
          <w:szCs w:val="21"/>
        </w:rPr>
        <w:t>日，内幕信息公开日期为</w:t>
      </w:r>
      <w:r w:rsidRPr="00BA0546">
        <w:rPr>
          <w:rFonts w:ascii="inherit" w:eastAsia="宋体" w:hAnsi="inherit" w:cs="宋体"/>
          <w:color w:val="333333"/>
          <w:kern w:val="0"/>
          <w:szCs w:val="21"/>
        </w:rPr>
        <w:t>2015</w:t>
      </w:r>
      <w:r w:rsidRPr="00BA0546">
        <w:rPr>
          <w:rFonts w:ascii="inherit" w:eastAsia="宋体" w:hAnsi="inherit" w:cs="宋体"/>
          <w:color w:val="333333"/>
          <w:kern w:val="0"/>
          <w:szCs w:val="21"/>
        </w:rPr>
        <w:t>年</w:t>
      </w:r>
      <w:r w:rsidRPr="00BA0546">
        <w:rPr>
          <w:rFonts w:ascii="inherit" w:eastAsia="宋体" w:hAnsi="inherit" w:cs="宋体"/>
          <w:color w:val="333333"/>
          <w:kern w:val="0"/>
          <w:szCs w:val="21"/>
        </w:rPr>
        <w:t>7</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3</w:t>
      </w:r>
      <w:r w:rsidRPr="00BA0546">
        <w:rPr>
          <w:rFonts w:ascii="inherit" w:eastAsia="宋体" w:hAnsi="inherit" w:cs="宋体"/>
          <w:color w:val="333333"/>
          <w:kern w:val="0"/>
          <w:szCs w:val="21"/>
        </w:rPr>
        <w:t>日。</w:t>
      </w:r>
      <w:r w:rsidRPr="005E78B8">
        <w:rPr>
          <w:rFonts w:ascii="inherit" w:eastAsia="宋体" w:hAnsi="inherit" w:cs="宋体"/>
          <w:color w:val="333333"/>
          <w:kern w:val="0"/>
          <w:szCs w:val="21"/>
          <w:highlight w:val="yellow"/>
        </w:rPr>
        <w:t>徐某作为恒丰纸业公司董事长</w:t>
      </w:r>
      <w:r w:rsidRPr="00BA0546">
        <w:rPr>
          <w:rFonts w:ascii="inherit" w:eastAsia="宋体" w:hAnsi="inherit" w:cs="宋体"/>
          <w:color w:val="333333"/>
          <w:kern w:val="0"/>
          <w:szCs w:val="21"/>
        </w:rPr>
        <w:t>，知悉恒丰纸业与</w:t>
      </w:r>
      <w:proofErr w:type="gramStart"/>
      <w:r w:rsidRPr="00BA0546">
        <w:rPr>
          <w:rFonts w:ascii="inherit" w:eastAsia="宋体" w:hAnsi="inherit" w:cs="宋体"/>
          <w:color w:val="333333"/>
          <w:kern w:val="0"/>
          <w:szCs w:val="21"/>
        </w:rPr>
        <w:t>渤</w:t>
      </w:r>
      <w:proofErr w:type="gramEnd"/>
      <w:r w:rsidRPr="00BA0546">
        <w:rPr>
          <w:rFonts w:ascii="inherit" w:eastAsia="宋体" w:hAnsi="inherit" w:cs="宋体"/>
          <w:color w:val="333333"/>
          <w:kern w:val="0"/>
          <w:szCs w:val="21"/>
        </w:rPr>
        <w:t>商所重组事宜，根据《证券法》第七十四条规定，是本案内幕信息知情人，知悉内幕信息的时间不晚于</w:t>
      </w:r>
      <w:r w:rsidRPr="00BA0546">
        <w:rPr>
          <w:rFonts w:ascii="inherit" w:eastAsia="宋体" w:hAnsi="inherit" w:cs="宋体"/>
          <w:color w:val="333333"/>
          <w:kern w:val="0"/>
          <w:szCs w:val="21"/>
        </w:rPr>
        <w:t>2015</w:t>
      </w:r>
      <w:r w:rsidRPr="00BA0546">
        <w:rPr>
          <w:rFonts w:ascii="inherit" w:eastAsia="宋体" w:hAnsi="inherit" w:cs="宋体"/>
          <w:color w:val="333333"/>
          <w:kern w:val="0"/>
          <w:szCs w:val="21"/>
        </w:rPr>
        <w:t>年</w:t>
      </w:r>
      <w:r w:rsidRPr="00BA0546">
        <w:rPr>
          <w:rFonts w:ascii="inherit" w:eastAsia="宋体" w:hAnsi="inherit" w:cs="宋体"/>
          <w:color w:val="333333"/>
          <w:kern w:val="0"/>
          <w:szCs w:val="21"/>
        </w:rPr>
        <w:t>6</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25</w:t>
      </w:r>
      <w:r w:rsidRPr="00BA0546">
        <w:rPr>
          <w:rFonts w:ascii="inherit" w:eastAsia="宋体" w:hAnsi="inherit" w:cs="宋体"/>
          <w:color w:val="333333"/>
          <w:kern w:val="0"/>
          <w:szCs w:val="21"/>
        </w:rPr>
        <w:t>日。</w:t>
      </w:r>
    </w:p>
    <w:p w14:paraId="01E9FB07" w14:textId="77777777" w:rsidR="00BA0546" w:rsidRPr="00BA0546" w:rsidRDefault="00BA0546" w:rsidP="00BA0546">
      <w:pPr>
        <w:widowControl/>
        <w:shd w:val="clear" w:color="auto" w:fill="FFFFFF"/>
        <w:jc w:val="left"/>
        <w:rPr>
          <w:rFonts w:ascii="inherit" w:eastAsia="宋体" w:hAnsi="inherit" w:cs="宋体" w:hint="eastAsia"/>
          <w:color w:val="333333"/>
          <w:kern w:val="0"/>
          <w:szCs w:val="21"/>
        </w:rPr>
      </w:pPr>
      <w:r w:rsidRPr="00BA0546">
        <w:rPr>
          <w:rFonts w:ascii="inherit" w:eastAsia="宋体" w:hAnsi="inherit" w:cs="宋体"/>
          <w:color w:val="333333"/>
          <w:kern w:val="0"/>
          <w:szCs w:val="21"/>
        </w:rPr>
        <w:t xml:space="preserve">　　　　二、张永保内幕交易的情况</w:t>
      </w:r>
    </w:p>
    <w:p w14:paraId="084FED39" w14:textId="77777777" w:rsidR="00BA0546" w:rsidRPr="00BA0546" w:rsidRDefault="00BA0546" w:rsidP="00BA0546">
      <w:pPr>
        <w:widowControl/>
        <w:shd w:val="clear" w:color="auto" w:fill="FFFFFF"/>
        <w:jc w:val="left"/>
        <w:rPr>
          <w:rFonts w:ascii="inherit" w:eastAsia="宋体" w:hAnsi="inherit" w:cs="宋体" w:hint="eastAsia"/>
          <w:color w:val="333333"/>
          <w:kern w:val="0"/>
          <w:szCs w:val="21"/>
        </w:rPr>
      </w:pPr>
      <w:r w:rsidRPr="00BA0546">
        <w:rPr>
          <w:rFonts w:ascii="inherit" w:eastAsia="宋体" w:hAnsi="inherit" w:cs="宋体"/>
          <w:color w:val="333333"/>
          <w:kern w:val="0"/>
          <w:szCs w:val="21"/>
        </w:rPr>
        <w:t xml:space="preserve">　　　　</w:t>
      </w:r>
      <w:r w:rsidRPr="005E78B8">
        <w:rPr>
          <w:rFonts w:ascii="inherit" w:eastAsia="宋体" w:hAnsi="inherit" w:cs="宋体"/>
          <w:color w:val="333333"/>
          <w:kern w:val="0"/>
          <w:szCs w:val="21"/>
          <w:highlight w:val="yellow"/>
        </w:rPr>
        <w:t>徐某</w:t>
      </w:r>
      <w:r w:rsidRPr="00BA0546">
        <w:rPr>
          <w:rFonts w:ascii="inherit" w:eastAsia="宋体" w:hAnsi="inherit" w:cs="宋体"/>
          <w:color w:val="333333"/>
          <w:kern w:val="0"/>
          <w:szCs w:val="21"/>
        </w:rPr>
        <w:t>与张永保因工作关系认识多年，在内幕信息形成至公开前，双方存在联络，共通话</w:t>
      </w:r>
      <w:r w:rsidRPr="00BA0546">
        <w:rPr>
          <w:rFonts w:ascii="inherit" w:eastAsia="宋体" w:hAnsi="inherit" w:cs="宋体"/>
          <w:color w:val="333333"/>
          <w:kern w:val="0"/>
          <w:szCs w:val="21"/>
        </w:rPr>
        <w:t>2</w:t>
      </w:r>
      <w:r w:rsidRPr="00BA0546">
        <w:rPr>
          <w:rFonts w:ascii="inherit" w:eastAsia="宋体" w:hAnsi="inherit" w:cs="宋体"/>
          <w:color w:val="333333"/>
          <w:kern w:val="0"/>
          <w:szCs w:val="21"/>
        </w:rPr>
        <w:t>次、短信联系</w:t>
      </w:r>
      <w:r w:rsidRPr="00BA0546">
        <w:rPr>
          <w:rFonts w:ascii="inherit" w:eastAsia="宋体" w:hAnsi="inherit" w:cs="宋体"/>
          <w:color w:val="333333"/>
          <w:kern w:val="0"/>
          <w:szCs w:val="21"/>
        </w:rPr>
        <w:t>4</w:t>
      </w:r>
      <w:r w:rsidRPr="00BA0546">
        <w:rPr>
          <w:rFonts w:ascii="inherit" w:eastAsia="宋体" w:hAnsi="inherit" w:cs="宋体"/>
          <w:color w:val="333333"/>
          <w:kern w:val="0"/>
          <w:szCs w:val="21"/>
        </w:rPr>
        <w:t>次。张永保账户此前曾于</w:t>
      </w:r>
      <w:r w:rsidRPr="00BA0546">
        <w:rPr>
          <w:rFonts w:ascii="inherit" w:eastAsia="宋体" w:hAnsi="inherit" w:cs="宋体"/>
          <w:color w:val="333333"/>
          <w:kern w:val="0"/>
          <w:szCs w:val="21"/>
        </w:rPr>
        <w:t>2014</w:t>
      </w:r>
      <w:r w:rsidRPr="00BA0546">
        <w:rPr>
          <w:rFonts w:ascii="inherit" w:eastAsia="宋体" w:hAnsi="inherit" w:cs="宋体"/>
          <w:color w:val="333333"/>
          <w:kern w:val="0"/>
          <w:szCs w:val="21"/>
        </w:rPr>
        <w:t>年交易过</w:t>
      </w:r>
      <w:r w:rsidRPr="00BA0546">
        <w:rPr>
          <w:rFonts w:ascii="inherit" w:eastAsia="宋体" w:hAnsi="inherit" w:cs="宋体"/>
          <w:color w:val="333333"/>
          <w:kern w:val="0"/>
          <w:szCs w:val="21"/>
        </w:rPr>
        <w:t>“</w:t>
      </w:r>
      <w:r w:rsidRPr="00BA0546">
        <w:rPr>
          <w:rFonts w:ascii="inherit" w:eastAsia="宋体" w:hAnsi="inherit" w:cs="宋体"/>
          <w:color w:val="333333"/>
          <w:kern w:val="0"/>
          <w:szCs w:val="21"/>
        </w:rPr>
        <w:t>恒丰纸业</w:t>
      </w:r>
      <w:r w:rsidRPr="00BA0546">
        <w:rPr>
          <w:rFonts w:ascii="inherit" w:eastAsia="宋体" w:hAnsi="inherit" w:cs="宋体"/>
          <w:color w:val="333333"/>
          <w:kern w:val="0"/>
          <w:szCs w:val="21"/>
        </w:rPr>
        <w:t>”</w:t>
      </w:r>
      <w:r w:rsidRPr="00BA0546">
        <w:rPr>
          <w:rFonts w:ascii="inherit" w:eastAsia="宋体" w:hAnsi="inherit" w:cs="宋体"/>
          <w:color w:val="333333"/>
          <w:kern w:val="0"/>
          <w:szCs w:val="21"/>
        </w:rPr>
        <w:t>股票，分别是</w:t>
      </w:r>
      <w:r w:rsidRPr="00BA0546">
        <w:rPr>
          <w:rFonts w:ascii="inherit" w:eastAsia="宋体" w:hAnsi="inherit" w:cs="宋体"/>
          <w:color w:val="333333"/>
          <w:kern w:val="0"/>
          <w:szCs w:val="21"/>
        </w:rPr>
        <w:t>2014</w:t>
      </w:r>
      <w:r w:rsidRPr="00BA0546">
        <w:rPr>
          <w:rFonts w:ascii="inherit" w:eastAsia="宋体" w:hAnsi="inherit" w:cs="宋体"/>
          <w:color w:val="333333"/>
          <w:kern w:val="0"/>
          <w:szCs w:val="21"/>
        </w:rPr>
        <w:t>年</w:t>
      </w:r>
      <w:r w:rsidRPr="00BA0546">
        <w:rPr>
          <w:rFonts w:ascii="inherit" w:eastAsia="宋体" w:hAnsi="inherit" w:cs="宋体"/>
          <w:color w:val="333333"/>
          <w:kern w:val="0"/>
          <w:szCs w:val="21"/>
        </w:rPr>
        <w:t>3</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5</w:t>
      </w:r>
      <w:r w:rsidRPr="00BA0546">
        <w:rPr>
          <w:rFonts w:ascii="inherit" w:eastAsia="宋体" w:hAnsi="inherit" w:cs="宋体"/>
          <w:color w:val="333333"/>
          <w:kern w:val="0"/>
          <w:szCs w:val="21"/>
        </w:rPr>
        <w:t>日、</w:t>
      </w:r>
      <w:r w:rsidRPr="00BA0546">
        <w:rPr>
          <w:rFonts w:ascii="inherit" w:eastAsia="宋体" w:hAnsi="inherit" w:cs="宋体"/>
          <w:color w:val="333333"/>
          <w:kern w:val="0"/>
          <w:szCs w:val="21"/>
        </w:rPr>
        <w:t>3</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7</w:t>
      </w:r>
      <w:r w:rsidRPr="00BA0546">
        <w:rPr>
          <w:rFonts w:ascii="inherit" w:eastAsia="宋体" w:hAnsi="inherit" w:cs="宋体"/>
          <w:color w:val="333333"/>
          <w:kern w:val="0"/>
          <w:szCs w:val="21"/>
        </w:rPr>
        <w:t>日，两天共计买入</w:t>
      </w:r>
      <w:r w:rsidRPr="00BA0546">
        <w:rPr>
          <w:rFonts w:ascii="inherit" w:eastAsia="宋体" w:hAnsi="inherit" w:cs="宋体"/>
          <w:color w:val="333333"/>
          <w:kern w:val="0"/>
          <w:szCs w:val="21"/>
        </w:rPr>
        <w:t>10,000</w:t>
      </w:r>
      <w:r w:rsidRPr="00BA0546">
        <w:rPr>
          <w:rFonts w:ascii="inherit" w:eastAsia="宋体" w:hAnsi="inherit" w:cs="宋体"/>
          <w:color w:val="333333"/>
          <w:kern w:val="0"/>
          <w:szCs w:val="21"/>
        </w:rPr>
        <w:t>股，于</w:t>
      </w:r>
      <w:r w:rsidRPr="00BA0546">
        <w:rPr>
          <w:rFonts w:ascii="inherit" w:eastAsia="宋体" w:hAnsi="inherit" w:cs="宋体"/>
          <w:color w:val="333333"/>
          <w:kern w:val="0"/>
          <w:szCs w:val="21"/>
        </w:rPr>
        <w:t>2014</w:t>
      </w:r>
      <w:r w:rsidRPr="00BA0546">
        <w:rPr>
          <w:rFonts w:ascii="inherit" w:eastAsia="宋体" w:hAnsi="inherit" w:cs="宋体"/>
          <w:color w:val="333333"/>
          <w:kern w:val="0"/>
          <w:szCs w:val="21"/>
        </w:rPr>
        <w:t>年</w:t>
      </w:r>
      <w:r w:rsidRPr="00BA0546">
        <w:rPr>
          <w:rFonts w:ascii="inherit" w:eastAsia="宋体" w:hAnsi="inherit" w:cs="宋体"/>
          <w:color w:val="333333"/>
          <w:kern w:val="0"/>
          <w:szCs w:val="21"/>
        </w:rPr>
        <w:t>3</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10</w:t>
      </w:r>
      <w:r w:rsidRPr="00BA0546">
        <w:rPr>
          <w:rFonts w:ascii="inherit" w:eastAsia="宋体" w:hAnsi="inherit" w:cs="宋体"/>
          <w:color w:val="333333"/>
          <w:kern w:val="0"/>
          <w:szCs w:val="21"/>
        </w:rPr>
        <w:t>日全部卖出，其后一年多未交易过</w:t>
      </w:r>
      <w:r w:rsidRPr="00BA0546">
        <w:rPr>
          <w:rFonts w:ascii="inherit" w:eastAsia="宋体" w:hAnsi="inherit" w:cs="宋体"/>
          <w:color w:val="333333"/>
          <w:kern w:val="0"/>
          <w:szCs w:val="21"/>
        </w:rPr>
        <w:t>“</w:t>
      </w:r>
      <w:r w:rsidRPr="00BA0546">
        <w:rPr>
          <w:rFonts w:ascii="inherit" w:eastAsia="宋体" w:hAnsi="inherit" w:cs="宋体"/>
          <w:color w:val="333333"/>
          <w:kern w:val="0"/>
          <w:szCs w:val="21"/>
        </w:rPr>
        <w:t>恒丰纸业</w:t>
      </w:r>
      <w:r w:rsidRPr="00BA0546">
        <w:rPr>
          <w:rFonts w:ascii="inherit" w:eastAsia="宋体" w:hAnsi="inherit" w:cs="宋体"/>
          <w:color w:val="333333"/>
          <w:kern w:val="0"/>
          <w:szCs w:val="21"/>
        </w:rPr>
        <w:t>”</w:t>
      </w:r>
      <w:r w:rsidRPr="00BA0546">
        <w:rPr>
          <w:rFonts w:ascii="inherit" w:eastAsia="宋体" w:hAnsi="inherit" w:cs="宋体"/>
          <w:color w:val="333333"/>
          <w:kern w:val="0"/>
          <w:szCs w:val="21"/>
        </w:rPr>
        <w:t>股票。</w:t>
      </w:r>
      <w:r w:rsidRPr="00BA0546">
        <w:rPr>
          <w:rFonts w:ascii="inherit" w:eastAsia="宋体" w:hAnsi="inherit" w:cs="宋体"/>
          <w:color w:val="333333"/>
          <w:kern w:val="0"/>
          <w:szCs w:val="21"/>
        </w:rPr>
        <w:t>2015</w:t>
      </w:r>
      <w:r w:rsidRPr="00BA0546">
        <w:rPr>
          <w:rFonts w:ascii="inherit" w:eastAsia="宋体" w:hAnsi="inherit" w:cs="宋体"/>
          <w:color w:val="333333"/>
          <w:kern w:val="0"/>
          <w:szCs w:val="21"/>
        </w:rPr>
        <w:t>年</w:t>
      </w:r>
      <w:r w:rsidRPr="00BA0546">
        <w:rPr>
          <w:rFonts w:ascii="inherit" w:eastAsia="宋体" w:hAnsi="inherit" w:cs="宋体"/>
          <w:color w:val="333333"/>
          <w:kern w:val="0"/>
          <w:szCs w:val="21"/>
        </w:rPr>
        <w:t>6</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26</w:t>
      </w:r>
      <w:r w:rsidRPr="00BA0546">
        <w:rPr>
          <w:rFonts w:ascii="inherit" w:eastAsia="宋体" w:hAnsi="inherit" w:cs="宋体"/>
          <w:color w:val="333333"/>
          <w:kern w:val="0"/>
          <w:szCs w:val="21"/>
        </w:rPr>
        <w:t>日至</w:t>
      </w:r>
      <w:r w:rsidRPr="00BA0546">
        <w:rPr>
          <w:rFonts w:ascii="inherit" w:eastAsia="宋体" w:hAnsi="inherit" w:cs="宋体"/>
          <w:color w:val="333333"/>
          <w:kern w:val="0"/>
          <w:szCs w:val="21"/>
        </w:rPr>
        <w:t>2015</w:t>
      </w:r>
      <w:r w:rsidRPr="00BA0546">
        <w:rPr>
          <w:rFonts w:ascii="inherit" w:eastAsia="宋体" w:hAnsi="inherit" w:cs="宋体"/>
          <w:color w:val="333333"/>
          <w:kern w:val="0"/>
          <w:szCs w:val="21"/>
        </w:rPr>
        <w:t>年</w:t>
      </w:r>
      <w:r w:rsidRPr="00BA0546">
        <w:rPr>
          <w:rFonts w:ascii="inherit" w:eastAsia="宋体" w:hAnsi="inherit" w:cs="宋体"/>
          <w:color w:val="333333"/>
          <w:kern w:val="0"/>
          <w:szCs w:val="21"/>
        </w:rPr>
        <w:t>7</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3</w:t>
      </w:r>
      <w:r w:rsidRPr="00BA0546">
        <w:rPr>
          <w:rFonts w:ascii="inherit" w:eastAsia="宋体" w:hAnsi="inherit" w:cs="宋体"/>
          <w:color w:val="333333"/>
          <w:kern w:val="0"/>
          <w:szCs w:val="21"/>
        </w:rPr>
        <w:t>日期间，该账户累计下单</w:t>
      </w:r>
      <w:r w:rsidRPr="00BA0546">
        <w:rPr>
          <w:rFonts w:ascii="inherit" w:eastAsia="宋体" w:hAnsi="inherit" w:cs="宋体"/>
          <w:color w:val="333333"/>
          <w:kern w:val="0"/>
          <w:szCs w:val="21"/>
        </w:rPr>
        <w:t>13</w:t>
      </w:r>
      <w:r w:rsidRPr="00BA0546">
        <w:rPr>
          <w:rFonts w:ascii="inherit" w:eastAsia="宋体" w:hAnsi="inherit" w:cs="宋体"/>
          <w:color w:val="333333"/>
          <w:kern w:val="0"/>
          <w:szCs w:val="21"/>
        </w:rPr>
        <w:t>笔买入</w:t>
      </w:r>
      <w:r w:rsidRPr="00BA0546">
        <w:rPr>
          <w:rFonts w:ascii="inherit" w:eastAsia="宋体" w:hAnsi="inherit" w:cs="宋体"/>
          <w:color w:val="333333"/>
          <w:kern w:val="0"/>
          <w:szCs w:val="21"/>
        </w:rPr>
        <w:t>“</w:t>
      </w:r>
      <w:r w:rsidRPr="00BA0546">
        <w:rPr>
          <w:rFonts w:ascii="inherit" w:eastAsia="宋体" w:hAnsi="inherit" w:cs="宋体"/>
          <w:color w:val="333333"/>
          <w:kern w:val="0"/>
          <w:szCs w:val="21"/>
        </w:rPr>
        <w:t>恒丰纸业</w:t>
      </w:r>
      <w:r w:rsidRPr="00BA0546">
        <w:rPr>
          <w:rFonts w:ascii="inherit" w:eastAsia="宋体" w:hAnsi="inherit" w:cs="宋体"/>
          <w:color w:val="333333"/>
          <w:kern w:val="0"/>
          <w:szCs w:val="21"/>
        </w:rPr>
        <w:t>”211,800</w:t>
      </w:r>
      <w:r w:rsidRPr="00BA0546">
        <w:rPr>
          <w:rFonts w:ascii="inherit" w:eastAsia="宋体" w:hAnsi="inherit" w:cs="宋体"/>
          <w:color w:val="333333"/>
          <w:kern w:val="0"/>
          <w:szCs w:val="21"/>
        </w:rPr>
        <w:t>股，买入金额</w:t>
      </w:r>
      <w:r w:rsidRPr="00BA0546">
        <w:rPr>
          <w:rFonts w:ascii="inherit" w:eastAsia="宋体" w:hAnsi="inherit" w:cs="宋体"/>
          <w:color w:val="333333"/>
          <w:kern w:val="0"/>
          <w:szCs w:val="21"/>
        </w:rPr>
        <w:t>2,196,248</w:t>
      </w:r>
      <w:r w:rsidRPr="00BA0546">
        <w:rPr>
          <w:rFonts w:ascii="inherit" w:eastAsia="宋体" w:hAnsi="inherit" w:cs="宋体"/>
          <w:color w:val="333333"/>
          <w:kern w:val="0"/>
          <w:szCs w:val="21"/>
        </w:rPr>
        <w:t>元，</w:t>
      </w:r>
      <w:r w:rsidRPr="00BA0546">
        <w:rPr>
          <w:rFonts w:ascii="inherit" w:eastAsia="宋体" w:hAnsi="inherit" w:cs="宋体"/>
          <w:color w:val="333333"/>
          <w:kern w:val="0"/>
          <w:szCs w:val="21"/>
        </w:rPr>
        <w:t>6</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26</w:t>
      </w:r>
      <w:r w:rsidRPr="00BA0546">
        <w:rPr>
          <w:rFonts w:ascii="inherit" w:eastAsia="宋体" w:hAnsi="inherit" w:cs="宋体"/>
          <w:color w:val="333333"/>
          <w:kern w:val="0"/>
          <w:szCs w:val="21"/>
        </w:rPr>
        <w:t>日首笔下</w:t>
      </w:r>
      <w:proofErr w:type="gramStart"/>
      <w:r w:rsidRPr="00BA0546">
        <w:rPr>
          <w:rFonts w:ascii="inherit" w:eastAsia="宋体" w:hAnsi="inherit" w:cs="宋体"/>
          <w:color w:val="333333"/>
          <w:kern w:val="0"/>
          <w:szCs w:val="21"/>
        </w:rPr>
        <w:t>单时间</w:t>
      </w:r>
      <w:proofErr w:type="gramEnd"/>
      <w:r w:rsidRPr="00BA0546">
        <w:rPr>
          <w:rFonts w:ascii="inherit" w:eastAsia="宋体" w:hAnsi="inherit" w:cs="宋体"/>
          <w:color w:val="333333"/>
          <w:kern w:val="0"/>
          <w:szCs w:val="21"/>
        </w:rPr>
        <w:t>为集合竞价阶段</w:t>
      </w:r>
      <w:r w:rsidRPr="00BA0546">
        <w:rPr>
          <w:rFonts w:ascii="inherit" w:eastAsia="宋体" w:hAnsi="inherit" w:cs="宋体"/>
          <w:color w:val="333333"/>
          <w:kern w:val="0"/>
          <w:szCs w:val="21"/>
        </w:rPr>
        <w:t>9</w:t>
      </w:r>
      <w:r w:rsidRPr="00BA0546">
        <w:rPr>
          <w:rFonts w:ascii="inherit" w:eastAsia="宋体" w:hAnsi="inherit" w:cs="宋体"/>
          <w:color w:val="333333"/>
          <w:kern w:val="0"/>
          <w:szCs w:val="21"/>
        </w:rPr>
        <w:t>时</w:t>
      </w:r>
      <w:r w:rsidRPr="00BA0546">
        <w:rPr>
          <w:rFonts w:ascii="inherit" w:eastAsia="宋体" w:hAnsi="inherit" w:cs="宋体"/>
          <w:color w:val="333333"/>
          <w:kern w:val="0"/>
          <w:szCs w:val="21"/>
        </w:rPr>
        <w:t>22</w:t>
      </w:r>
      <w:r w:rsidRPr="00BA0546">
        <w:rPr>
          <w:rFonts w:ascii="inherit" w:eastAsia="宋体" w:hAnsi="inherit" w:cs="宋体"/>
          <w:color w:val="333333"/>
          <w:kern w:val="0"/>
          <w:szCs w:val="21"/>
        </w:rPr>
        <w:t>分</w:t>
      </w:r>
      <w:r w:rsidRPr="00BA0546">
        <w:rPr>
          <w:rFonts w:ascii="inherit" w:eastAsia="宋体" w:hAnsi="inherit" w:cs="宋体"/>
          <w:color w:val="333333"/>
          <w:kern w:val="0"/>
          <w:szCs w:val="21"/>
        </w:rPr>
        <w:t>5</w:t>
      </w:r>
      <w:r w:rsidRPr="00BA0546">
        <w:rPr>
          <w:rFonts w:ascii="inherit" w:eastAsia="宋体" w:hAnsi="inherit" w:cs="宋体"/>
          <w:color w:val="333333"/>
          <w:kern w:val="0"/>
          <w:szCs w:val="21"/>
        </w:rPr>
        <w:t>秒。</w:t>
      </w:r>
      <w:r w:rsidRPr="00BA0546">
        <w:rPr>
          <w:rFonts w:ascii="inherit" w:eastAsia="宋体" w:hAnsi="inherit" w:cs="宋体"/>
          <w:color w:val="333333"/>
          <w:kern w:val="0"/>
          <w:szCs w:val="21"/>
        </w:rPr>
        <w:t>2015</w:t>
      </w:r>
      <w:r w:rsidRPr="00BA0546">
        <w:rPr>
          <w:rFonts w:ascii="inherit" w:eastAsia="宋体" w:hAnsi="inherit" w:cs="宋体"/>
          <w:color w:val="333333"/>
          <w:kern w:val="0"/>
          <w:szCs w:val="21"/>
        </w:rPr>
        <w:t>年</w:t>
      </w:r>
      <w:r w:rsidRPr="00BA0546">
        <w:rPr>
          <w:rFonts w:ascii="inherit" w:eastAsia="宋体" w:hAnsi="inherit" w:cs="宋体"/>
          <w:color w:val="333333"/>
          <w:kern w:val="0"/>
          <w:szCs w:val="21"/>
        </w:rPr>
        <w:t>6</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26</w:t>
      </w:r>
      <w:r w:rsidRPr="00BA0546">
        <w:rPr>
          <w:rFonts w:ascii="inherit" w:eastAsia="宋体" w:hAnsi="inherit" w:cs="宋体"/>
          <w:color w:val="333333"/>
          <w:kern w:val="0"/>
          <w:szCs w:val="21"/>
        </w:rPr>
        <w:t>日至</w:t>
      </w:r>
      <w:r w:rsidRPr="00BA0546">
        <w:rPr>
          <w:rFonts w:ascii="inherit" w:eastAsia="宋体" w:hAnsi="inherit" w:cs="宋体"/>
          <w:color w:val="333333"/>
          <w:kern w:val="0"/>
          <w:szCs w:val="21"/>
        </w:rPr>
        <w:t>2015</w:t>
      </w:r>
      <w:r w:rsidRPr="00BA0546">
        <w:rPr>
          <w:rFonts w:ascii="inherit" w:eastAsia="宋体" w:hAnsi="inherit" w:cs="宋体"/>
          <w:color w:val="333333"/>
          <w:kern w:val="0"/>
          <w:szCs w:val="21"/>
        </w:rPr>
        <w:t>年</w:t>
      </w:r>
      <w:r w:rsidRPr="00BA0546">
        <w:rPr>
          <w:rFonts w:ascii="inherit" w:eastAsia="宋体" w:hAnsi="inherit" w:cs="宋体"/>
          <w:color w:val="333333"/>
          <w:kern w:val="0"/>
          <w:szCs w:val="21"/>
        </w:rPr>
        <w:t>7</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3</w:t>
      </w:r>
      <w:r w:rsidRPr="00BA0546">
        <w:rPr>
          <w:rFonts w:ascii="inherit" w:eastAsia="宋体" w:hAnsi="inherit" w:cs="宋体"/>
          <w:color w:val="333333"/>
          <w:kern w:val="0"/>
          <w:szCs w:val="21"/>
        </w:rPr>
        <w:t>日期间该账户未交易过其他股票，停牌前该股市值占比</w:t>
      </w:r>
      <w:r w:rsidRPr="00BA0546">
        <w:rPr>
          <w:rFonts w:ascii="inherit" w:eastAsia="宋体" w:hAnsi="inherit" w:cs="宋体"/>
          <w:color w:val="333333"/>
          <w:kern w:val="0"/>
          <w:szCs w:val="21"/>
        </w:rPr>
        <w:t>71.46%</w:t>
      </w:r>
      <w:r w:rsidRPr="00BA0546">
        <w:rPr>
          <w:rFonts w:ascii="inherit" w:eastAsia="宋体" w:hAnsi="inherit" w:cs="宋体"/>
          <w:color w:val="333333"/>
          <w:kern w:val="0"/>
          <w:szCs w:val="21"/>
        </w:rPr>
        <w:t>，交易活动与内幕信息高度吻合。</w:t>
      </w:r>
    </w:p>
    <w:p w14:paraId="7D4C6797" w14:textId="77777777" w:rsidR="00BA0546" w:rsidRPr="00BA0546" w:rsidRDefault="00BA0546" w:rsidP="00BA0546">
      <w:pPr>
        <w:widowControl/>
        <w:shd w:val="clear" w:color="auto" w:fill="FFFFFF"/>
        <w:jc w:val="left"/>
        <w:rPr>
          <w:rFonts w:ascii="inherit" w:eastAsia="宋体" w:hAnsi="inherit" w:cs="宋体" w:hint="eastAsia"/>
          <w:color w:val="333333"/>
          <w:kern w:val="0"/>
          <w:szCs w:val="21"/>
        </w:rPr>
      </w:pPr>
      <w:r w:rsidRPr="00BA0546">
        <w:rPr>
          <w:rFonts w:ascii="inherit" w:eastAsia="宋体" w:hAnsi="inherit" w:cs="宋体"/>
          <w:color w:val="333333"/>
          <w:kern w:val="0"/>
          <w:szCs w:val="21"/>
        </w:rPr>
        <w:t xml:space="preserve">　　　　以上违法事实，有相关人员询问笔录、通话记录、资金流水、交易数据、交易所计算的数据等证据证明，足以认定。</w:t>
      </w:r>
    </w:p>
    <w:p w14:paraId="772F126A" w14:textId="77777777" w:rsidR="00BA0546" w:rsidRPr="00BA0546" w:rsidRDefault="00BA0546" w:rsidP="00BA0546">
      <w:pPr>
        <w:widowControl/>
        <w:shd w:val="clear" w:color="auto" w:fill="FFFFFF"/>
        <w:jc w:val="left"/>
        <w:rPr>
          <w:rFonts w:ascii="inherit" w:eastAsia="宋体" w:hAnsi="inherit" w:cs="宋体" w:hint="eastAsia"/>
          <w:color w:val="333333"/>
          <w:kern w:val="0"/>
          <w:szCs w:val="21"/>
        </w:rPr>
      </w:pPr>
      <w:r w:rsidRPr="00BA0546">
        <w:rPr>
          <w:rFonts w:ascii="inherit" w:eastAsia="宋体" w:hAnsi="inherit" w:cs="宋体"/>
          <w:color w:val="333333"/>
          <w:kern w:val="0"/>
          <w:szCs w:val="21"/>
        </w:rPr>
        <w:t xml:space="preserve">　　　　张永保在内幕信息公开前与内幕信息知情人员徐某联络，其证券交易活动与内幕信息高度吻合，且不能</w:t>
      </w:r>
      <w:proofErr w:type="gramStart"/>
      <w:r w:rsidRPr="00BA0546">
        <w:rPr>
          <w:rFonts w:ascii="inherit" w:eastAsia="宋体" w:hAnsi="inherit" w:cs="宋体"/>
          <w:color w:val="333333"/>
          <w:kern w:val="0"/>
          <w:szCs w:val="21"/>
        </w:rPr>
        <w:t>作出</w:t>
      </w:r>
      <w:proofErr w:type="gramEnd"/>
      <w:r w:rsidRPr="00BA0546">
        <w:rPr>
          <w:rFonts w:ascii="inherit" w:eastAsia="宋体" w:hAnsi="inherit" w:cs="宋体"/>
          <w:color w:val="333333"/>
          <w:kern w:val="0"/>
          <w:szCs w:val="21"/>
        </w:rPr>
        <w:t>合理说明或者提供证据排除其存在利用内幕信息从事相关证券交易活动，张永保上述行为违反了《证券法》第七十三条、七十六条的规定，构成《证券法》第二百零二条所述内幕交易行为。</w:t>
      </w:r>
    </w:p>
    <w:p w14:paraId="63E26644" w14:textId="77777777" w:rsidR="00BA0546" w:rsidRPr="00BA0546" w:rsidRDefault="00BA0546" w:rsidP="00BA0546">
      <w:pPr>
        <w:widowControl/>
        <w:shd w:val="clear" w:color="auto" w:fill="FFFFFF"/>
        <w:jc w:val="left"/>
        <w:rPr>
          <w:rFonts w:ascii="inherit" w:eastAsia="宋体" w:hAnsi="inherit" w:cs="宋体" w:hint="eastAsia"/>
          <w:color w:val="333333"/>
          <w:kern w:val="0"/>
          <w:szCs w:val="21"/>
        </w:rPr>
      </w:pPr>
      <w:r w:rsidRPr="00BA0546">
        <w:rPr>
          <w:rFonts w:ascii="inherit" w:eastAsia="宋体" w:hAnsi="inherit" w:cs="宋体"/>
          <w:color w:val="333333"/>
          <w:kern w:val="0"/>
          <w:szCs w:val="21"/>
        </w:rPr>
        <w:lastRenderedPageBreak/>
        <w:t xml:space="preserve">　　　　根据当事人违法行为的事实、性质、情节与社会危害程度，依照《证券法》第二百零二条的规定，我局决定：没收张永保违法所得</w:t>
      </w:r>
      <w:r w:rsidRPr="00BA0546">
        <w:rPr>
          <w:rFonts w:ascii="inherit" w:eastAsia="宋体" w:hAnsi="inherit" w:cs="宋体"/>
          <w:color w:val="333333"/>
          <w:kern w:val="0"/>
          <w:szCs w:val="21"/>
        </w:rPr>
        <w:t>6</w:t>
      </w:r>
      <w:r w:rsidRPr="00BA0546">
        <w:rPr>
          <w:rFonts w:ascii="inherit" w:eastAsia="宋体" w:hAnsi="inherit" w:cs="宋体"/>
          <w:color w:val="333333"/>
          <w:kern w:val="0"/>
          <w:szCs w:val="21"/>
        </w:rPr>
        <w:t>，</w:t>
      </w:r>
      <w:r w:rsidRPr="00BA0546">
        <w:rPr>
          <w:rFonts w:ascii="inherit" w:eastAsia="宋体" w:hAnsi="inherit" w:cs="宋体"/>
          <w:color w:val="333333"/>
          <w:kern w:val="0"/>
          <w:szCs w:val="21"/>
        </w:rPr>
        <w:t>183.71</w:t>
      </w:r>
      <w:r w:rsidRPr="00BA0546">
        <w:rPr>
          <w:rFonts w:ascii="inherit" w:eastAsia="宋体" w:hAnsi="inherit" w:cs="宋体"/>
          <w:color w:val="333333"/>
          <w:kern w:val="0"/>
          <w:szCs w:val="21"/>
        </w:rPr>
        <w:t>元，并处以</w:t>
      </w:r>
      <w:r w:rsidRPr="00BA0546">
        <w:rPr>
          <w:rFonts w:ascii="inherit" w:eastAsia="宋体" w:hAnsi="inherit" w:cs="宋体"/>
          <w:color w:val="333333"/>
          <w:kern w:val="0"/>
          <w:szCs w:val="21"/>
        </w:rPr>
        <w:t>30</w:t>
      </w:r>
      <w:r w:rsidRPr="00BA0546">
        <w:rPr>
          <w:rFonts w:ascii="inherit" w:eastAsia="宋体" w:hAnsi="inherit" w:cs="宋体"/>
          <w:color w:val="333333"/>
          <w:kern w:val="0"/>
          <w:szCs w:val="21"/>
        </w:rPr>
        <w:t>，</w:t>
      </w:r>
      <w:r w:rsidRPr="00BA0546">
        <w:rPr>
          <w:rFonts w:ascii="inherit" w:eastAsia="宋体" w:hAnsi="inherit" w:cs="宋体"/>
          <w:color w:val="333333"/>
          <w:kern w:val="0"/>
          <w:szCs w:val="21"/>
        </w:rPr>
        <w:t>000</w:t>
      </w:r>
      <w:r w:rsidRPr="00BA0546">
        <w:rPr>
          <w:rFonts w:ascii="inherit" w:eastAsia="宋体" w:hAnsi="inherit" w:cs="宋体"/>
          <w:color w:val="333333"/>
          <w:kern w:val="0"/>
          <w:szCs w:val="21"/>
        </w:rPr>
        <w:t>元罚款。</w:t>
      </w:r>
    </w:p>
    <w:p w14:paraId="7F7A1EFC" w14:textId="77777777" w:rsidR="00BA0546" w:rsidRPr="00BA0546" w:rsidRDefault="00BA0546" w:rsidP="00BA0546">
      <w:pPr>
        <w:widowControl/>
        <w:shd w:val="clear" w:color="auto" w:fill="FFFFFF"/>
        <w:jc w:val="left"/>
        <w:rPr>
          <w:rFonts w:ascii="inherit" w:eastAsia="宋体" w:hAnsi="inherit" w:cs="宋体" w:hint="eastAsia"/>
          <w:color w:val="333333"/>
          <w:kern w:val="0"/>
          <w:szCs w:val="21"/>
        </w:rPr>
      </w:pPr>
      <w:r w:rsidRPr="00BA0546">
        <w:rPr>
          <w:rFonts w:ascii="inherit" w:eastAsia="宋体" w:hAnsi="inherit" w:cs="宋体"/>
          <w:color w:val="333333"/>
          <w:kern w:val="0"/>
          <w:szCs w:val="21"/>
        </w:rPr>
        <w:t xml:space="preserve">　　　　上述当事人应当自收到本处罚决定书之日起</w:t>
      </w:r>
      <w:r w:rsidRPr="00BA0546">
        <w:rPr>
          <w:rFonts w:ascii="inherit" w:eastAsia="宋体" w:hAnsi="inherit" w:cs="宋体"/>
          <w:color w:val="333333"/>
          <w:kern w:val="0"/>
          <w:szCs w:val="21"/>
        </w:rPr>
        <w:t>15</w:t>
      </w:r>
      <w:r w:rsidRPr="00BA0546">
        <w:rPr>
          <w:rFonts w:ascii="inherit" w:eastAsia="宋体" w:hAnsi="inherit" w:cs="宋体"/>
          <w:color w:val="333333"/>
          <w:kern w:val="0"/>
          <w:szCs w:val="21"/>
        </w:rPr>
        <w:t>日内，将罚没款汇交中国证券监督管理委员会（开户银行：中信银行总行营业部，账号：</w:t>
      </w:r>
      <w:r w:rsidRPr="00BA0546">
        <w:rPr>
          <w:rFonts w:ascii="inherit" w:eastAsia="宋体" w:hAnsi="inherit" w:cs="宋体"/>
          <w:color w:val="333333"/>
          <w:kern w:val="0"/>
          <w:szCs w:val="21"/>
        </w:rPr>
        <w:t>7111010189800000162</w:t>
      </w:r>
      <w:r w:rsidRPr="00BA0546">
        <w:rPr>
          <w:rFonts w:ascii="inherit" w:eastAsia="宋体" w:hAnsi="inherit" w:cs="宋体"/>
          <w:color w:val="333333"/>
          <w:kern w:val="0"/>
          <w:szCs w:val="21"/>
        </w:rPr>
        <w:t>，由该行直接上缴国库），并将注有当事人名称的付款凭证复印件送黑龙江证监局备案。当事人如果对本处罚决定不服，可在收到本处罚决定书之日起</w:t>
      </w:r>
      <w:r w:rsidRPr="00BA0546">
        <w:rPr>
          <w:rFonts w:ascii="inherit" w:eastAsia="宋体" w:hAnsi="inherit" w:cs="宋体"/>
          <w:color w:val="333333"/>
          <w:kern w:val="0"/>
          <w:szCs w:val="21"/>
        </w:rPr>
        <w:t>60</w:t>
      </w:r>
      <w:r w:rsidRPr="00BA0546">
        <w:rPr>
          <w:rFonts w:ascii="inherit" w:eastAsia="宋体" w:hAnsi="inherit" w:cs="宋体"/>
          <w:color w:val="333333"/>
          <w:kern w:val="0"/>
          <w:szCs w:val="21"/>
        </w:rPr>
        <w:t>日内向中国证券监督管理委员会申请行政复议，也可在收到本处罚决定书之日起</w:t>
      </w:r>
      <w:r w:rsidRPr="00BA0546">
        <w:rPr>
          <w:rFonts w:ascii="inherit" w:eastAsia="宋体" w:hAnsi="inherit" w:cs="宋体"/>
          <w:color w:val="333333"/>
          <w:kern w:val="0"/>
          <w:szCs w:val="21"/>
        </w:rPr>
        <w:t>6</w:t>
      </w:r>
      <w:r w:rsidRPr="00BA0546">
        <w:rPr>
          <w:rFonts w:ascii="inherit" w:eastAsia="宋体" w:hAnsi="inherit" w:cs="宋体"/>
          <w:color w:val="333333"/>
          <w:kern w:val="0"/>
          <w:szCs w:val="21"/>
        </w:rPr>
        <w:t>个月内直接向有管辖权的人民法院提起行政诉讼。复议和诉讼期间，上述决定不停止执行。</w:t>
      </w:r>
    </w:p>
    <w:p w14:paraId="0B03930D" w14:textId="77777777" w:rsidR="00BA0546" w:rsidRPr="00BA0546" w:rsidRDefault="00BA0546" w:rsidP="00BA0546">
      <w:pPr>
        <w:widowControl/>
        <w:shd w:val="clear" w:color="auto" w:fill="FFFFFF"/>
        <w:jc w:val="left"/>
        <w:rPr>
          <w:rFonts w:ascii="inherit" w:eastAsia="宋体" w:hAnsi="inherit" w:cs="宋体" w:hint="eastAsia"/>
          <w:color w:val="333333"/>
          <w:kern w:val="0"/>
          <w:szCs w:val="21"/>
        </w:rPr>
      </w:pPr>
      <w:r w:rsidRPr="00BA0546">
        <w:rPr>
          <w:rFonts w:ascii="inherit" w:eastAsia="宋体" w:hAnsi="inherit" w:cs="宋体"/>
          <w:color w:val="333333"/>
          <w:kern w:val="0"/>
          <w:szCs w:val="21"/>
        </w:rPr>
        <w:t> </w:t>
      </w:r>
    </w:p>
    <w:p w14:paraId="232D039C" w14:textId="77777777" w:rsidR="00BA0546" w:rsidRPr="00BA0546" w:rsidRDefault="00BA0546" w:rsidP="00BA0546">
      <w:pPr>
        <w:widowControl/>
        <w:shd w:val="clear" w:color="auto" w:fill="FFFFFF"/>
        <w:jc w:val="left"/>
        <w:rPr>
          <w:rFonts w:ascii="inherit" w:eastAsia="宋体" w:hAnsi="inherit" w:cs="宋体" w:hint="eastAsia"/>
          <w:color w:val="333333"/>
          <w:kern w:val="0"/>
          <w:szCs w:val="21"/>
        </w:rPr>
      </w:pPr>
      <w:r w:rsidRPr="00BA0546">
        <w:rPr>
          <w:rFonts w:ascii="inherit" w:eastAsia="宋体" w:hAnsi="inherit" w:cs="宋体"/>
          <w:color w:val="333333"/>
          <w:kern w:val="0"/>
          <w:szCs w:val="21"/>
        </w:rPr>
        <w:t> </w:t>
      </w:r>
    </w:p>
    <w:p w14:paraId="10F03FC2" w14:textId="77777777" w:rsidR="00BA0546" w:rsidRPr="00BA0546" w:rsidRDefault="00BA0546" w:rsidP="00BA0546">
      <w:pPr>
        <w:widowControl/>
        <w:shd w:val="clear" w:color="auto" w:fill="FFFFFF"/>
        <w:jc w:val="right"/>
        <w:rPr>
          <w:rFonts w:ascii="inherit" w:eastAsia="宋体" w:hAnsi="inherit" w:cs="宋体" w:hint="eastAsia"/>
          <w:color w:val="333333"/>
          <w:kern w:val="0"/>
          <w:szCs w:val="21"/>
        </w:rPr>
      </w:pPr>
      <w:r w:rsidRPr="00BA0546">
        <w:rPr>
          <w:rFonts w:ascii="inherit" w:eastAsia="宋体" w:hAnsi="inherit" w:cs="宋体"/>
          <w:color w:val="333333"/>
          <w:kern w:val="0"/>
          <w:szCs w:val="21"/>
        </w:rPr>
        <w:t>黑龙江证监局</w:t>
      </w:r>
    </w:p>
    <w:p w14:paraId="6BCA9EE9" w14:textId="77777777" w:rsidR="00BA0546" w:rsidRPr="00BA0546" w:rsidRDefault="00BA0546" w:rsidP="00BA0546">
      <w:pPr>
        <w:widowControl/>
        <w:shd w:val="clear" w:color="auto" w:fill="FFFFFF"/>
        <w:jc w:val="right"/>
        <w:rPr>
          <w:rFonts w:ascii="inherit" w:eastAsia="宋体" w:hAnsi="inherit" w:cs="宋体" w:hint="eastAsia"/>
          <w:color w:val="333333"/>
          <w:kern w:val="0"/>
          <w:szCs w:val="21"/>
        </w:rPr>
      </w:pPr>
      <w:r w:rsidRPr="00BA0546">
        <w:rPr>
          <w:rFonts w:ascii="inherit" w:eastAsia="宋体" w:hAnsi="inherit" w:cs="宋体"/>
          <w:color w:val="333333"/>
          <w:kern w:val="0"/>
          <w:szCs w:val="21"/>
        </w:rPr>
        <w:t>2016</w:t>
      </w:r>
      <w:r w:rsidRPr="00BA0546">
        <w:rPr>
          <w:rFonts w:ascii="inherit" w:eastAsia="宋体" w:hAnsi="inherit" w:cs="宋体"/>
          <w:color w:val="333333"/>
          <w:kern w:val="0"/>
          <w:szCs w:val="21"/>
        </w:rPr>
        <w:t>年</w:t>
      </w:r>
      <w:r w:rsidRPr="00BA0546">
        <w:rPr>
          <w:rFonts w:ascii="inherit" w:eastAsia="宋体" w:hAnsi="inherit" w:cs="宋体"/>
          <w:color w:val="333333"/>
          <w:kern w:val="0"/>
          <w:szCs w:val="21"/>
        </w:rPr>
        <w:t>9</w:t>
      </w:r>
      <w:r w:rsidRPr="00BA0546">
        <w:rPr>
          <w:rFonts w:ascii="inherit" w:eastAsia="宋体" w:hAnsi="inherit" w:cs="宋体"/>
          <w:color w:val="333333"/>
          <w:kern w:val="0"/>
          <w:szCs w:val="21"/>
        </w:rPr>
        <w:t>月</w:t>
      </w:r>
      <w:r w:rsidRPr="00BA0546">
        <w:rPr>
          <w:rFonts w:ascii="inherit" w:eastAsia="宋体" w:hAnsi="inherit" w:cs="宋体"/>
          <w:color w:val="333333"/>
          <w:kern w:val="0"/>
          <w:szCs w:val="21"/>
        </w:rPr>
        <w:t>29</w:t>
      </w:r>
      <w:r w:rsidRPr="00BA0546">
        <w:rPr>
          <w:rFonts w:ascii="inherit" w:eastAsia="宋体" w:hAnsi="inherit" w:cs="宋体"/>
          <w:color w:val="333333"/>
          <w:kern w:val="0"/>
          <w:szCs w:val="21"/>
        </w:rPr>
        <w:t>日</w:t>
      </w:r>
    </w:p>
    <w:p w14:paraId="6A000379" w14:textId="77777777" w:rsidR="006119A8" w:rsidRDefault="006119A8"/>
    <w:sectPr w:rsidR="0061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54A49" w14:textId="77777777" w:rsidR="00A626ED" w:rsidRDefault="00A626ED" w:rsidP="005E78B8">
      <w:r>
        <w:separator/>
      </w:r>
    </w:p>
  </w:endnote>
  <w:endnote w:type="continuationSeparator" w:id="0">
    <w:p w14:paraId="04E8A204" w14:textId="77777777" w:rsidR="00A626ED" w:rsidRDefault="00A626ED" w:rsidP="005E7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09D21" w14:textId="77777777" w:rsidR="00A626ED" w:rsidRDefault="00A626ED" w:rsidP="005E78B8">
      <w:r>
        <w:separator/>
      </w:r>
    </w:p>
  </w:footnote>
  <w:footnote w:type="continuationSeparator" w:id="0">
    <w:p w14:paraId="723629A1" w14:textId="77777777" w:rsidR="00A626ED" w:rsidRDefault="00A626ED" w:rsidP="005E78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46"/>
    <w:rsid w:val="00587FB6"/>
    <w:rsid w:val="005E78B8"/>
    <w:rsid w:val="006119A8"/>
    <w:rsid w:val="00A626ED"/>
    <w:rsid w:val="00BA0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5A540"/>
  <w15:chartTrackingRefBased/>
  <w15:docId w15:val="{00C55254-76A5-4F27-8BB3-CD0BDC2A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054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5E78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78B8"/>
    <w:rPr>
      <w:sz w:val="18"/>
      <w:szCs w:val="18"/>
    </w:rPr>
  </w:style>
  <w:style w:type="paragraph" w:styleId="a6">
    <w:name w:val="footer"/>
    <w:basedOn w:val="a"/>
    <w:link w:val="a7"/>
    <w:uiPriority w:val="99"/>
    <w:unhideWhenUsed/>
    <w:rsid w:val="005E78B8"/>
    <w:pPr>
      <w:tabs>
        <w:tab w:val="center" w:pos="4153"/>
        <w:tab w:val="right" w:pos="8306"/>
      </w:tabs>
      <w:snapToGrid w:val="0"/>
      <w:jc w:val="left"/>
    </w:pPr>
    <w:rPr>
      <w:sz w:val="18"/>
      <w:szCs w:val="18"/>
    </w:rPr>
  </w:style>
  <w:style w:type="character" w:customStyle="1" w:styleId="a7">
    <w:name w:val="页脚 字符"/>
    <w:basedOn w:val="a0"/>
    <w:link w:val="a6"/>
    <w:uiPriority w:val="99"/>
    <w:rsid w:val="005E78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6060">
      <w:bodyDiv w:val="1"/>
      <w:marLeft w:val="0"/>
      <w:marRight w:val="0"/>
      <w:marTop w:val="0"/>
      <w:marBottom w:val="0"/>
      <w:divBdr>
        <w:top w:val="none" w:sz="0" w:space="0" w:color="auto"/>
        <w:left w:val="none" w:sz="0" w:space="0" w:color="auto"/>
        <w:bottom w:val="none" w:sz="0" w:space="0" w:color="auto"/>
        <w:right w:val="none" w:sz="0" w:space="0" w:color="auto"/>
      </w:divBdr>
      <w:divsChild>
        <w:div w:id="522010730">
          <w:marLeft w:val="0"/>
          <w:marRight w:val="0"/>
          <w:marTop w:val="0"/>
          <w:marBottom w:val="0"/>
          <w:divBdr>
            <w:top w:val="none" w:sz="0" w:space="23" w:color="auto"/>
            <w:left w:val="none" w:sz="0" w:space="31" w:color="auto"/>
            <w:bottom w:val="single" w:sz="12" w:space="11" w:color="CCCCCC"/>
            <w:right w:val="none" w:sz="0" w:space="31" w:color="auto"/>
          </w:divBdr>
        </w:div>
        <w:div w:id="1303655690">
          <w:marLeft w:val="0"/>
          <w:marRight w:val="0"/>
          <w:marTop w:val="0"/>
          <w:marBottom w:val="300"/>
          <w:divBdr>
            <w:top w:val="none" w:sz="0" w:space="0" w:color="auto"/>
            <w:left w:val="none" w:sz="0" w:space="0" w:color="auto"/>
            <w:bottom w:val="none" w:sz="0" w:space="0" w:color="auto"/>
            <w:right w:val="none" w:sz="0" w:space="0" w:color="auto"/>
          </w:divBdr>
        </w:div>
        <w:div w:id="1324315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2021-09-28T12:41:00Z</dcterms:created>
  <dcterms:modified xsi:type="dcterms:W3CDTF">2021-09-30T08:24:00Z</dcterms:modified>
</cp:coreProperties>
</file>