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299971E" w:rsidR="00BB6090" w:rsidRPr="00BB6090" w:rsidRDefault="00E26717" w:rsidP="00BB6090">
            <w:pPr>
              <w:widowControl/>
              <w:spacing w:line="450" w:lineRule="atLeast"/>
              <w:jc w:val="left"/>
              <w:rPr>
                <w:rFonts w:ascii="宋体" w:eastAsia="宋体" w:hAnsi="宋体" w:cs="宋体" w:hint="eastAsia"/>
                <w:kern w:val="0"/>
                <w:sz w:val="24"/>
                <w:szCs w:val="24"/>
              </w:rPr>
            </w:pPr>
            <w:r w:rsidRPr="00E26717">
              <w:rPr>
                <w:rFonts w:ascii="宋体" w:eastAsia="宋体" w:hAnsi="宋体" w:cs="宋体" w:hint="eastAsia"/>
                <w:kern w:val="0"/>
                <w:sz w:val="24"/>
                <w:szCs w:val="24"/>
              </w:rPr>
              <w:t>bm56000001/2021-00209589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56091234" w:rsidR="00BB6090" w:rsidRPr="00BB6090" w:rsidRDefault="00E26717" w:rsidP="00BB6090">
            <w:pPr>
              <w:widowControl/>
              <w:spacing w:line="450" w:lineRule="atLeast"/>
              <w:jc w:val="center"/>
              <w:rPr>
                <w:rFonts w:ascii="宋体" w:eastAsia="宋体" w:hAnsi="宋体" w:cs="宋体" w:hint="eastAsia"/>
                <w:b/>
                <w:bCs/>
                <w:color w:val="666666"/>
                <w:kern w:val="0"/>
                <w:sz w:val="24"/>
                <w:szCs w:val="24"/>
              </w:rPr>
            </w:pPr>
            <w:r w:rsidRPr="00E26717">
              <w:rPr>
                <w:rFonts w:ascii="宋体" w:eastAsia="宋体" w:hAnsi="宋体" w:cs="宋体" w:hint="eastAsia"/>
                <w:b/>
                <w:bCs/>
                <w:color w:val="666666"/>
                <w:kern w:val="0"/>
                <w:sz w:val="24"/>
                <w:szCs w:val="24"/>
              </w:rPr>
              <w:t>厦门局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2F6686A" w:rsidR="00BB6090" w:rsidRPr="00BB6090" w:rsidRDefault="00E26717" w:rsidP="00BB6090">
            <w:pPr>
              <w:widowControl/>
              <w:spacing w:line="450" w:lineRule="atLeast"/>
              <w:jc w:val="left"/>
              <w:rPr>
                <w:rFonts w:ascii="宋体" w:eastAsia="宋体" w:hAnsi="宋体" w:cs="宋体" w:hint="eastAsia"/>
                <w:kern w:val="0"/>
                <w:sz w:val="24"/>
                <w:szCs w:val="24"/>
              </w:rPr>
            </w:pPr>
            <w:r w:rsidRPr="00E26717">
              <w:rPr>
                <w:rFonts w:ascii="宋体" w:eastAsia="宋体" w:hAnsi="宋体" w:cs="宋体" w:hint="eastAsia"/>
                <w:kern w:val="0"/>
                <w:sz w:val="24"/>
                <w:szCs w:val="24"/>
              </w:rPr>
              <w:t>2020年12月16日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76AADC5" w:rsidR="00BB6090" w:rsidRPr="00F226C0" w:rsidRDefault="00E26717" w:rsidP="00BB6090">
            <w:pPr>
              <w:widowControl/>
              <w:spacing w:line="450" w:lineRule="atLeast"/>
              <w:jc w:val="left"/>
              <w:rPr>
                <w:rFonts w:ascii="宋体" w:eastAsia="宋体" w:hAnsi="宋体" w:cs="宋体" w:hint="eastAsia"/>
                <w:b/>
                <w:bCs/>
                <w:kern w:val="0"/>
                <w:sz w:val="24"/>
                <w:szCs w:val="24"/>
              </w:rPr>
            </w:pPr>
            <w:r w:rsidRPr="00E26717">
              <w:rPr>
                <w:rFonts w:ascii="宋体" w:eastAsia="宋体" w:hAnsi="宋体" w:cs="宋体" w:hint="eastAsia"/>
                <w:b/>
                <w:bCs/>
                <w:kern w:val="0"/>
                <w:sz w:val="24"/>
                <w:szCs w:val="24"/>
              </w:rPr>
              <w:t>中国证券监督管理委员会厦门监管局行政处罚决定书〔2020〕6号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6EC18BC" w:rsidR="00BB6090" w:rsidRPr="00BB6090" w:rsidRDefault="00DF067F" w:rsidP="00BB6090">
            <w:pPr>
              <w:widowControl/>
              <w:spacing w:line="450" w:lineRule="atLeast"/>
              <w:jc w:val="center"/>
              <w:rPr>
                <w:rFonts w:ascii="宋体" w:eastAsia="宋体" w:hAnsi="宋体" w:cs="宋体" w:hint="eastAsia"/>
                <w:b/>
                <w:bCs/>
                <w:color w:val="666666"/>
                <w:kern w:val="0"/>
                <w:sz w:val="24"/>
                <w:szCs w:val="24"/>
              </w:rPr>
            </w:pPr>
            <w:r w:rsidRPr="00DF067F">
              <w:rPr>
                <w:rFonts w:ascii="宋体" w:eastAsia="宋体" w:hAnsi="宋体" w:cs="宋体" w:hint="eastAsia"/>
                <w:b/>
                <w:bCs/>
                <w:color w:val="666666"/>
                <w:kern w:val="0"/>
                <w:sz w:val="24"/>
                <w:szCs w:val="24"/>
              </w:rPr>
              <w:t>〔2020〕6号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0B2324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26717" w:rsidRPr="00E26717">
        <w:rPr>
          <w:rFonts w:ascii="微软雅黑" w:eastAsia="微软雅黑" w:hAnsi="微软雅黑" w:cs="宋体" w:hint="eastAsia"/>
          <w:b/>
          <w:bCs/>
          <w:color w:val="333333"/>
          <w:kern w:val="0"/>
          <w:sz w:val="36"/>
          <w:szCs w:val="36"/>
        </w:rPr>
        <w:t>证券监督管理委员会厦门监管局行政处罚决定书</w:t>
      </w:r>
      <w:bookmarkStart w:id="0" w:name="_Hlk185950627"/>
      <w:r w:rsidR="00E26717" w:rsidRPr="00E26717">
        <w:rPr>
          <w:rFonts w:ascii="微软雅黑" w:eastAsia="微软雅黑" w:hAnsi="微软雅黑" w:cs="宋体" w:hint="eastAsia"/>
          <w:b/>
          <w:bCs/>
          <w:color w:val="333333"/>
          <w:kern w:val="0"/>
          <w:sz w:val="36"/>
          <w:szCs w:val="36"/>
        </w:rPr>
        <w:t>〔2020〕6号</w:t>
      </w:r>
      <w:bookmarkEnd w:id="0"/>
    </w:p>
    <w:p w14:paraId="0EFEE006" w14:textId="07542CBE" w:rsidR="006167C8" w:rsidRDefault="00DF067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067F">
        <w:rPr>
          <w:rFonts w:ascii="Times New Roman" w:eastAsia="宋体" w:hAnsi="Times New Roman" w:cs="宋体" w:hint="eastAsia"/>
          <w:color w:val="333333"/>
          <w:kern w:val="0"/>
          <w:sz w:val="24"/>
          <w:szCs w:val="24"/>
        </w:rPr>
        <w:t>〔</w:t>
      </w:r>
      <w:r w:rsidRPr="00DF067F">
        <w:rPr>
          <w:rFonts w:ascii="Times New Roman" w:eastAsia="宋体" w:hAnsi="Times New Roman" w:cs="宋体" w:hint="eastAsia"/>
          <w:color w:val="333333"/>
          <w:kern w:val="0"/>
          <w:sz w:val="24"/>
          <w:szCs w:val="24"/>
        </w:rPr>
        <w:t>2020</w:t>
      </w:r>
      <w:r w:rsidRPr="00DF067F">
        <w:rPr>
          <w:rFonts w:ascii="Times New Roman" w:eastAsia="宋体" w:hAnsi="Times New Roman" w:cs="宋体" w:hint="eastAsia"/>
          <w:color w:val="333333"/>
          <w:kern w:val="0"/>
          <w:sz w:val="24"/>
          <w:szCs w:val="24"/>
        </w:rPr>
        <w:t>〕</w:t>
      </w:r>
      <w:r w:rsidRPr="00DF067F">
        <w:rPr>
          <w:rFonts w:ascii="Times New Roman" w:eastAsia="宋体" w:hAnsi="Times New Roman" w:cs="宋体" w:hint="eastAsia"/>
          <w:color w:val="333333"/>
          <w:kern w:val="0"/>
          <w:sz w:val="24"/>
          <w:szCs w:val="24"/>
        </w:rPr>
        <w:t>6</w:t>
      </w:r>
      <w:r w:rsidRPr="00DF067F">
        <w:rPr>
          <w:rFonts w:ascii="Times New Roman" w:eastAsia="宋体" w:hAnsi="Times New Roman" w:cs="宋体" w:hint="eastAsia"/>
          <w:color w:val="333333"/>
          <w:kern w:val="0"/>
          <w:sz w:val="24"/>
          <w:szCs w:val="24"/>
        </w:rPr>
        <w:t>号</w:t>
      </w:r>
    </w:p>
    <w:p w14:paraId="6EE14162"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当事人：曾国团，男，</w:t>
      </w:r>
      <w:r w:rsidRPr="00DF067F">
        <w:rPr>
          <w:rFonts w:ascii="Times New Roman" w:eastAsia="宋体" w:hAnsi="Times New Roman" w:cs="宋体" w:hint="eastAsia"/>
          <w:color w:val="333333"/>
          <w:kern w:val="0"/>
          <w:sz w:val="24"/>
          <w:szCs w:val="24"/>
        </w:rPr>
        <w:t>1976</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12</w:t>
      </w:r>
      <w:r w:rsidRPr="00DF067F">
        <w:rPr>
          <w:rFonts w:ascii="Times New Roman" w:eastAsia="宋体" w:hAnsi="Times New Roman" w:cs="宋体" w:hint="eastAsia"/>
          <w:color w:val="333333"/>
          <w:kern w:val="0"/>
          <w:sz w:val="24"/>
          <w:szCs w:val="24"/>
        </w:rPr>
        <w:t>月出生，住址：福建省德化县。</w:t>
      </w:r>
    </w:p>
    <w:p w14:paraId="529630C8"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DA3CF3"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依据</w:t>
      </w:r>
      <w:r w:rsidRPr="00DF067F">
        <w:rPr>
          <w:rFonts w:ascii="Times New Roman" w:eastAsia="宋体" w:hAnsi="Times New Roman" w:cs="宋体" w:hint="eastAsia"/>
          <w:color w:val="333333"/>
          <w:kern w:val="0"/>
          <w:sz w:val="24"/>
          <w:szCs w:val="24"/>
        </w:rPr>
        <w:t>2005</w:t>
      </w:r>
      <w:r w:rsidRPr="00DF067F">
        <w:rPr>
          <w:rFonts w:ascii="Times New Roman" w:eastAsia="宋体" w:hAnsi="Times New Roman" w:cs="宋体" w:hint="eastAsia"/>
          <w:color w:val="333333"/>
          <w:kern w:val="0"/>
          <w:sz w:val="24"/>
          <w:szCs w:val="24"/>
        </w:rPr>
        <w:t>年修订的《中华人民共和国证券法》（以下简称</w:t>
      </w:r>
      <w:r w:rsidRPr="00DF067F">
        <w:rPr>
          <w:rFonts w:ascii="Times New Roman" w:eastAsia="宋体" w:hAnsi="Times New Roman" w:cs="宋体" w:hint="eastAsia"/>
          <w:color w:val="333333"/>
          <w:kern w:val="0"/>
          <w:sz w:val="24"/>
          <w:szCs w:val="24"/>
        </w:rPr>
        <w:t>2005</w:t>
      </w:r>
      <w:r w:rsidRPr="00DF067F">
        <w:rPr>
          <w:rFonts w:ascii="Times New Roman" w:eastAsia="宋体" w:hAnsi="Times New Roman" w:cs="宋体" w:hint="eastAsia"/>
          <w:color w:val="333333"/>
          <w:kern w:val="0"/>
          <w:sz w:val="24"/>
          <w:szCs w:val="24"/>
        </w:rPr>
        <w:t>年《证券法》）的有关规定，我局对曾国团内幕交易珠海汇金科技股份有限公司（以下简称汇金科技）股票案进行了立案调查、审理，并依法向当事人告知了作出行政处罚的事实、理由、依据及当事人依法享有的权利。当事人曾国团未提出陈述申辩意见，未要求听证。本案现已调查、审理终结。</w:t>
      </w:r>
    </w:p>
    <w:p w14:paraId="5D611D61"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B0E9AD"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经查明，曾国团存在以下违法事实：</w:t>
      </w:r>
    </w:p>
    <w:p w14:paraId="2B019114"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277039"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一、内幕信息的形成和公开过程</w:t>
      </w:r>
    </w:p>
    <w:p w14:paraId="6209313E"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B2FF27"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2017</w:t>
      </w:r>
      <w:r w:rsidRPr="00DF067F">
        <w:rPr>
          <w:rFonts w:ascii="Times New Roman" w:eastAsia="宋体" w:hAnsi="Times New Roman" w:cs="宋体" w:hint="eastAsia"/>
          <w:color w:val="333333"/>
          <w:kern w:val="0"/>
          <w:sz w:val="24"/>
          <w:szCs w:val="24"/>
        </w:rPr>
        <w:t>年底，航天信息股份有限公司（以下简称航天信息）将北京捷文科技股份有限公司（以下简称北京捷文）纳入压减计划，北京捷文可以出售股权退出，实现战略目标。</w:t>
      </w:r>
    </w:p>
    <w:p w14:paraId="0EF336AA"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84D3C7"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年年初，时任北京捷文总经理王某开始与业务相关性较强的上市公司接触询问购买意向。</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2</w:t>
      </w:r>
      <w:r w:rsidRPr="00DF067F">
        <w:rPr>
          <w:rFonts w:ascii="Times New Roman" w:eastAsia="宋体" w:hAnsi="Times New Roman" w:cs="宋体" w:hint="eastAsia"/>
          <w:color w:val="333333"/>
          <w:kern w:val="0"/>
          <w:sz w:val="24"/>
          <w:szCs w:val="24"/>
        </w:rPr>
        <w:t>月，时任汇金科技董事长陈某、副董事长马某与王某进行了初步的沟通，并表示愿意和王某就收购北京捷文进一步交流。</w:t>
      </w:r>
    </w:p>
    <w:p w14:paraId="39BD3FBA"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429285"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3</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14</w:t>
      </w:r>
      <w:r w:rsidRPr="00DF067F">
        <w:rPr>
          <w:rFonts w:ascii="Times New Roman" w:eastAsia="宋体" w:hAnsi="Times New Roman" w:cs="宋体" w:hint="eastAsia"/>
          <w:color w:val="333333"/>
          <w:kern w:val="0"/>
          <w:sz w:val="24"/>
          <w:szCs w:val="24"/>
        </w:rPr>
        <w:t>日，王某到珠海向陈某、马某介绍北京捷文的基本情况，并讨论了北京捷文团队所持有</w:t>
      </w:r>
      <w:r w:rsidRPr="00DF067F">
        <w:rPr>
          <w:rFonts w:ascii="Times New Roman" w:eastAsia="宋体" w:hAnsi="Times New Roman" w:cs="宋体" w:hint="eastAsia"/>
          <w:color w:val="333333"/>
          <w:kern w:val="0"/>
          <w:sz w:val="24"/>
          <w:szCs w:val="24"/>
        </w:rPr>
        <w:t>40%</w:t>
      </w:r>
      <w:r w:rsidRPr="00DF067F">
        <w:rPr>
          <w:rFonts w:ascii="Times New Roman" w:eastAsia="宋体" w:hAnsi="Times New Roman" w:cs="宋体" w:hint="eastAsia"/>
          <w:color w:val="333333"/>
          <w:kern w:val="0"/>
          <w:sz w:val="24"/>
          <w:szCs w:val="24"/>
        </w:rPr>
        <w:t>股份的处理方案。回北京后，王某向时任北京捷文董事长陈某某介绍了汇金科技的大概情况以及其收购北京捷文意向。陈某某同意与汇金科技正式会谈，并确定正式会谈时间为</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3</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26</w:t>
      </w:r>
      <w:r w:rsidRPr="00DF067F">
        <w:rPr>
          <w:rFonts w:ascii="Times New Roman" w:eastAsia="宋体" w:hAnsi="Times New Roman" w:cs="宋体" w:hint="eastAsia"/>
          <w:color w:val="333333"/>
          <w:kern w:val="0"/>
          <w:sz w:val="24"/>
          <w:szCs w:val="24"/>
        </w:rPr>
        <w:t>日。</w:t>
      </w:r>
    </w:p>
    <w:p w14:paraId="10FBCAE4"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A346C0"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3</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26</w:t>
      </w:r>
      <w:r w:rsidRPr="00DF067F">
        <w:rPr>
          <w:rFonts w:ascii="Times New Roman" w:eastAsia="宋体" w:hAnsi="Times New Roman" w:cs="宋体" w:hint="eastAsia"/>
          <w:color w:val="333333"/>
          <w:kern w:val="0"/>
          <w:sz w:val="24"/>
          <w:szCs w:val="24"/>
        </w:rPr>
        <w:t>日，航天信息、北京捷文、汇金科技举行了第一次正式会谈，陈某某出席了会议。会上，双方共同讨论了并购原则、方案、价格等事项，并达成了合作意向，决定继续推进汇金科技收购北京捷文</w:t>
      </w:r>
      <w:r w:rsidRPr="00DF067F">
        <w:rPr>
          <w:rFonts w:ascii="Times New Roman" w:eastAsia="宋体" w:hAnsi="Times New Roman" w:cs="宋体" w:hint="eastAsia"/>
          <w:color w:val="333333"/>
          <w:kern w:val="0"/>
          <w:sz w:val="24"/>
          <w:szCs w:val="24"/>
        </w:rPr>
        <w:t>100%</w:t>
      </w:r>
      <w:r w:rsidRPr="00DF067F">
        <w:rPr>
          <w:rFonts w:ascii="Times New Roman" w:eastAsia="宋体" w:hAnsi="Times New Roman" w:cs="宋体" w:hint="eastAsia"/>
          <w:color w:val="333333"/>
          <w:kern w:val="0"/>
          <w:sz w:val="24"/>
          <w:szCs w:val="24"/>
        </w:rPr>
        <w:t>股权事项。会后，航天信息制作了内幕信息知情人登记表，陈某某等人填写了《内幕信息知情人登记表》。</w:t>
      </w:r>
    </w:p>
    <w:p w14:paraId="60DDF6E2"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5532B7"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13</w:t>
      </w:r>
      <w:r w:rsidRPr="00DF067F">
        <w:rPr>
          <w:rFonts w:ascii="Times New Roman" w:eastAsia="宋体" w:hAnsi="Times New Roman" w:cs="宋体" w:hint="eastAsia"/>
          <w:color w:val="333333"/>
          <w:kern w:val="0"/>
          <w:sz w:val="24"/>
          <w:szCs w:val="24"/>
        </w:rPr>
        <w:t>日，航天信息、北京捷文、汇金科技再次会面，商谈收购的交易方案、实施计划、时间安排、尽职调查、公告披露等事项，陈某某出席了会议。</w:t>
      </w:r>
    </w:p>
    <w:p w14:paraId="65875E8F"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438A1D"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lastRenderedPageBreak/>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23</w:t>
      </w:r>
      <w:r w:rsidRPr="00DF067F">
        <w:rPr>
          <w:rFonts w:ascii="Times New Roman" w:eastAsia="宋体" w:hAnsi="Times New Roman" w:cs="宋体" w:hint="eastAsia"/>
          <w:color w:val="333333"/>
          <w:kern w:val="0"/>
          <w:sz w:val="24"/>
          <w:szCs w:val="24"/>
        </w:rPr>
        <w:t>日，汇金科技与王某等人在珠海签署了《珠海汇金科技股份有限公司与王某等关于发行股份购买捷文科技股份之意向书》。</w:t>
      </w:r>
    </w:p>
    <w:p w14:paraId="5B163F2B"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823D24"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24</w:t>
      </w:r>
      <w:r w:rsidRPr="00DF067F">
        <w:rPr>
          <w:rFonts w:ascii="Times New Roman" w:eastAsia="宋体" w:hAnsi="Times New Roman" w:cs="宋体" w:hint="eastAsia"/>
          <w:color w:val="333333"/>
          <w:kern w:val="0"/>
          <w:sz w:val="24"/>
          <w:szCs w:val="24"/>
        </w:rPr>
        <w:t>日，汇金科技与航天信息在北京就收购事宜签署了《汇金科技股份有限公司与航天信息股份有限公司关于发行股份及支付现金购买北京捷文科技股份有限公司之意向书》。</w:t>
      </w:r>
    </w:p>
    <w:p w14:paraId="42709D31"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4B383D"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25</w:t>
      </w:r>
      <w:r w:rsidRPr="00DF067F">
        <w:rPr>
          <w:rFonts w:ascii="Times New Roman" w:eastAsia="宋体" w:hAnsi="Times New Roman" w:cs="宋体" w:hint="eastAsia"/>
          <w:color w:val="333333"/>
          <w:kern w:val="0"/>
          <w:sz w:val="24"/>
          <w:szCs w:val="24"/>
        </w:rPr>
        <w:t>日，汇金科技发布《关于重大资产重组停牌公告》，称拟通过发行股份及支付现金方式购买北京捷文</w:t>
      </w:r>
      <w:r w:rsidRPr="00DF067F">
        <w:rPr>
          <w:rFonts w:ascii="Times New Roman" w:eastAsia="宋体" w:hAnsi="Times New Roman" w:cs="宋体" w:hint="eastAsia"/>
          <w:color w:val="333333"/>
          <w:kern w:val="0"/>
          <w:sz w:val="24"/>
          <w:szCs w:val="24"/>
        </w:rPr>
        <w:t>100%</w:t>
      </w:r>
      <w:r w:rsidRPr="00DF067F">
        <w:rPr>
          <w:rFonts w:ascii="Times New Roman" w:eastAsia="宋体" w:hAnsi="Times New Roman" w:cs="宋体" w:hint="eastAsia"/>
          <w:color w:val="333333"/>
          <w:kern w:val="0"/>
          <w:sz w:val="24"/>
          <w:szCs w:val="24"/>
        </w:rPr>
        <w:t>股权，汇金科技自</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25</w:t>
      </w:r>
      <w:r w:rsidRPr="00DF067F">
        <w:rPr>
          <w:rFonts w:ascii="Times New Roman" w:eastAsia="宋体" w:hAnsi="Times New Roman" w:cs="宋体" w:hint="eastAsia"/>
          <w:color w:val="333333"/>
          <w:kern w:val="0"/>
          <w:sz w:val="24"/>
          <w:szCs w:val="24"/>
        </w:rPr>
        <w:t>日起开始停牌。</w:t>
      </w:r>
    </w:p>
    <w:p w14:paraId="61B97B63"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BF6F4A"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汇金科技筹划发行股份及支付现金购买北京捷文</w:t>
      </w:r>
      <w:r w:rsidRPr="00DF067F">
        <w:rPr>
          <w:rFonts w:ascii="Times New Roman" w:eastAsia="宋体" w:hAnsi="Times New Roman" w:cs="宋体" w:hint="eastAsia"/>
          <w:color w:val="333333"/>
          <w:kern w:val="0"/>
          <w:sz w:val="24"/>
          <w:szCs w:val="24"/>
        </w:rPr>
        <w:t>100%</w:t>
      </w:r>
      <w:r w:rsidRPr="00DF067F">
        <w:rPr>
          <w:rFonts w:ascii="Times New Roman" w:eastAsia="宋体" w:hAnsi="Times New Roman" w:cs="宋体" w:hint="eastAsia"/>
          <w:color w:val="333333"/>
          <w:kern w:val="0"/>
          <w:sz w:val="24"/>
          <w:szCs w:val="24"/>
        </w:rPr>
        <w:t>股权事项属于</w:t>
      </w:r>
      <w:r w:rsidRPr="00DF067F">
        <w:rPr>
          <w:rFonts w:ascii="Times New Roman" w:eastAsia="宋体" w:hAnsi="Times New Roman" w:cs="宋体" w:hint="eastAsia"/>
          <w:color w:val="333333"/>
          <w:kern w:val="0"/>
          <w:sz w:val="24"/>
          <w:szCs w:val="24"/>
        </w:rPr>
        <w:t>2005</w:t>
      </w:r>
      <w:r w:rsidRPr="00DF067F">
        <w:rPr>
          <w:rFonts w:ascii="Times New Roman" w:eastAsia="宋体" w:hAnsi="Times New Roman" w:cs="宋体" w:hint="eastAsia"/>
          <w:color w:val="333333"/>
          <w:kern w:val="0"/>
          <w:sz w:val="24"/>
          <w:szCs w:val="24"/>
        </w:rPr>
        <w:t>年《证券法》第六十七条第二款第二项规定的“公司的重大投资行为和重大的购置财产的决定”，在依法公开前构成</w:t>
      </w:r>
      <w:r w:rsidRPr="00DF067F">
        <w:rPr>
          <w:rFonts w:ascii="Times New Roman" w:eastAsia="宋体" w:hAnsi="Times New Roman" w:cs="宋体" w:hint="eastAsia"/>
          <w:color w:val="333333"/>
          <w:kern w:val="0"/>
          <w:sz w:val="24"/>
          <w:szCs w:val="24"/>
        </w:rPr>
        <w:t>2005</w:t>
      </w:r>
      <w:r w:rsidRPr="00DF067F">
        <w:rPr>
          <w:rFonts w:ascii="Times New Roman" w:eastAsia="宋体" w:hAnsi="Times New Roman" w:cs="宋体" w:hint="eastAsia"/>
          <w:color w:val="333333"/>
          <w:kern w:val="0"/>
          <w:sz w:val="24"/>
          <w:szCs w:val="24"/>
        </w:rPr>
        <w:t>年《证券法》第七十五条第二款第一项规定的内幕信息。内幕信息形成时间不晚于</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3</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26</w:t>
      </w:r>
      <w:r w:rsidRPr="00DF067F">
        <w:rPr>
          <w:rFonts w:ascii="Times New Roman" w:eastAsia="宋体" w:hAnsi="Times New Roman" w:cs="宋体" w:hint="eastAsia"/>
          <w:color w:val="333333"/>
          <w:kern w:val="0"/>
          <w:sz w:val="24"/>
          <w:szCs w:val="24"/>
        </w:rPr>
        <w:t>日，公开时间为</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25</w:t>
      </w:r>
      <w:r w:rsidRPr="00DF067F">
        <w:rPr>
          <w:rFonts w:ascii="Times New Roman" w:eastAsia="宋体" w:hAnsi="Times New Roman" w:cs="宋体" w:hint="eastAsia"/>
          <w:color w:val="333333"/>
          <w:kern w:val="0"/>
          <w:sz w:val="24"/>
          <w:szCs w:val="24"/>
        </w:rPr>
        <w:t>日。内幕信息敏感期为</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3</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26</w:t>
      </w:r>
      <w:r w:rsidRPr="00DF067F">
        <w:rPr>
          <w:rFonts w:ascii="Times New Roman" w:eastAsia="宋体" w:hAnsi="Times New Roman" w:cs="宋体" w:hint="eastAsia"/>
          <w:color w:val="333333"/>
          <w:kern w:val="0"/>
          <w:sz w:val="24"/>
          <w:szCs w:val="24"/>
        </w:rPr>
        <w:t>日至</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25</w:t>
      </w:r>
      <w:r w:rsidRPr="00DF067F">
        <w:rPr>
          <w:rFonts w:ascii="Times New Roman" w:eastAsia="宋体" w:hAnsi="Times New Roman" w:cs="宋体" w:hint="eastAsia"/>
          <w:color w:val="333333"/>
          <w:kern w:val="0"/>
          <w:sz w:val="24"/>
          <w:szCs w:val="24"/>
        </w:rPr>
        <w:t>日。陈某某为北京捷文董事长，是内幕信息知情人，其知悉内幕信息时间不晚于</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3</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26</w:t>
      </w:r>
      <w:r w:rsidRPr="00DF067F">
        <w:rPr>
          <w:rFonts w:ascii="Times New Roman" w:eastAsia="宋体" w:hAnsi="Times New Roman" w:cs="宋体" w:hint="eastAsia"/>
          <w:color w:val="333333"/>
          <w:kern w:val="0"/>
          <w:sz w:val="24"/>
          <w:szCs w:val="24"/>
        </w:rPr>
        <w:t>日。</w:t>
      </w:r>
    </w:p>
    <w:p w14:paraId="021D3A0F"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491290"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二、曾国团内幕交易“汇金科技”</w:t>
      </w:r>
    </w:p>
    <w:p w14:paraId="2C59F23C"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AEC310"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（一）内幕信息敏感期内曾国团与陈某某存在通话联络</w:t>
      </w:r>
    </w:p>
    <w:p w14:paraId="787DF96D"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D6C8C8"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曾国团系陈某某老乡、朋友，</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4</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28</w:t>
      </w:r>
      <w:r w:rsidRPr="00DF067F">
        <w:rPr>
          <w:rFonts w:ascii="Times New Roman" w:eastAsia="宋体" w:hAnsi="Times New Roman" w:cs="宋体" w:hint="eastAsia"/>
          <w:color w:val="333333"/>
          <w:kern w:val="0"/>
          <w:sz w:val="24"/>
          <w:szCs w:val="24"/>
        </w:rPr>
        <w:t>日至</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20</w:t>
      </w:r>
      <w:r w:rsidRPr="00DF067F">
        <w:rPr>
          <w:rFonts w:ascii="Times New Roman" w:eastAsia="宋体" w:hAnsi="Times New Roman" w:cs="宋体" w:hint="eastAsia"/>
          <w:color w:val="333333"/>
          <w:kern w:val="0"/>
          <w:sz w:val="24"/>
          <w:szCs w:val="24"/>
        </w:rPr>
        <w:t>日曾国团与陈某某共通话</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次，两人的具体通话情况如下：</w:t>
      </w:r>
      <w:r w:rsidRPr="00DF067F">
        <w:rPr>
          <w:rFonts w:ascii="Times New Roman" w:eastAsia="宋体" w:hAnsi="Times New Roman" w:cs="宋体" w:hint="eastAsia"/>
          <w:color w:val="333333"/>
          <w:kern w:val="0"/>
          <w:sz w:val="24"/>
          <w:szCs w:val="24"/>
        </w:rPr>
        <w:t>4</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28</w:t>
      </w:r>
      <w:r w:rsidRPr="00DF067F">
        <w:rPr>
          <w:rFonts w:ascii="Times New Roman" w:eastAsia="宋体" w:hAnsi="Times New Roman" w:cs="宋体" w:hint="eastAsia"/>
          <w:color w:val="333333"/>
          <w:kern w:val="0"/>
          <w:sz w:val="24"/>
          <w:szCs w:val="24"/>
        </w:rPr>
        <w:t>日</w:t>
      </w:r>
      <w:r w:rsidRPr="00DF067F">
        <w:rPr>
          <w:rFonts w:ascii="Times New Roman" w:eastAsia="宋体" w:hAnsi="Times New Roman" w:cs="宋体" w:hint="eastAsia"/>
          <w:color w:val="333333"/>
          <w:kern w:val="0"/>
          <w:sz w:val="24"/>
          <w:szCs w:val="24"/>
        </w:rPr>
        <w:t>15</w:t>
      </w:r>
      <w:r w:rsidRPr="00DF067F">
        <w:rPr>
          <w:rFonts w:ascii="Times New Roman" w:eastAsia="宋体" w:hAnsi="Times New Roman" w:cs="宋体" w:hint="eastAsia"/>
          <w:color w:val="333333"/>
          <w:kern w:val="0"/>
          <w:sz w:val="24"/>
          <w:szCs w:val="24"/>
        </w:rPr>
        <w:t>时</w:t>
      </w:r>
      <w:r w:rsidRPr="00DF067F">
        <w:rPr>
          <w:rFonts w:ascii="Times New Roman" w:eastAsia="宋体" w:hAnsi="Times New Roman" w:cs="宋体" w:hint="eastAsia"/>
          <w:color w:val="333333"/>
          <w:kern w:val="0"/>
          <w:sz w:val="24"/>
          <w:szCs w:val="24"/>
        </w:rPr>
        <w:t>05</w:t>
      </w:r>
      <w:r w:rsidRPr="00DF067F">
        <w:rPr>
          <w:rFonts w:ascii="Times New Roman" w:eastAsia="宋体" w:hAnsi="Times New Roman" w:cs="宋体" w:hint="eastAsia"/>
          <w:color w:val="333333"/>
          <w:kern w:val="0"/>
          <w:sz w:val="24"/>
          <w:szCs w:val="24"/>
        </w:rPr>
        <w:t>分，陈某某拨打曾国团手机，通话时长</w:t>
      </w:r>
      <w:r w:rsidRPr="00DF067F">
        <w:rPr>
          <w:rFonts w:ascii="Times New Roman" w:eastAsia="宋体" w:hAnsi="Times New Roman" w:cs="宋体" w:hint="eastAsia"/>
          <w:color w:val="333333"/>
          <w:kern w:val="0"/>
          <w:sz w:val="24"/>
          <w:szCs w:val="24"/>
        </w:rPr>
        <w:t>1</w:t>
      </w:r>
      <w:r w:rsidRPr="00DF067F">
        <w:rPr>
          <w:rFonts w:ascii="Times New Roman" w:eastAsia="宋体" w:hAnsi="Times New Roman" w:cs="宋体" w:hint="eastAsia"/>
          <w:color w:val="333333"/>
          <w:kern w:val="0"/>
          <w:sz w:val="24"/>
          <w:szCs w:val="24"/>
        </w:rPr>
        <w:t>分</w:t>
      </w:r>
      <w:r w:rsidRPr="00DF067F">
        <w:rPr>
          <w:rFonts w:ascii="Times New Roman" w:eastAsia="宋体" w:hAnsi="Times New Roman" w:cs="宋体" w:hint="eastAsia"/>
          <w:color w:val="333333"/>
          <w:kern w:val="0"/>
          <w:sz w:val="24"/>
          <w:szCs w:val="24"/>
        </w:rPr>
        <w:t>16</w:t>
      </w:r>
      <w:r w:rsidRPr="00DF067F">
        <w:rPr>
          <w:rFonts w:ascii="Times New Roman" w:eastAsia="宋体" w:hAnsi="Times New Roman" w:cs="宋体" w:hint="eastAsia"/>
          <w:color w:val="333333"/>
          <w:kern w:val="0"/>
          <w:sz w:val="24"/>
          <w:szCs w:val="24"/>
        </w:rPr>
        <w:t>秒；</w:t>
      </w:r>
      <w:r w:rsidRPr="00DF067F">
        <w:rPr>
          <w:rFonts w:ascii="Times New Roman" w:eastAsia="宋体" w:hAnsi="Times New Roman" w:cs="宋体" w:hint="eastAsia"/>
          <w:color w:val="333333"/>
          <w:kern w:val="0"/>
          <w:sz w:val="24"/>
          <w:szCs w:val="24"/>
        </w:rPr>
        <w:t>4</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28</w:t>
      </w:r>
      <w:r w:rsidRPr="00DF067F">
        <w:rPr>
          <w:rFonts w:ascii="Times New Roman" w:eastAsia="宋体" w:hAnsi="Times New Roman" w:cs="宋体" w:hint="eastAsia"/>
          <w:color w:val="333333"/>
          <w:kern w:val="0"/>
          <w:sz w:val="24"/>
          <w:szCs w:val="24"/>
        </w:rPr>
        <w:t>日</w:t>
      </w:r>
      <w:r w:rsidRPr="00DF067F">
        <w:rPr>
          <w:rFonts w:ascii="Times New Roman" w:eastAsia="宋体" w:hAnsi="Times New Roman" w:cs="宋体" w:hint="eastAsia"/>
          <w:color w:val="333333"/>
          <w:kern w:val="0"/>
          <w:sz w:val="24"/>
          <w:szCs w:val="24"/>
        </w:rPr>
        <w:t>19</w:t>
      </w:r>
      <w:r w:rsidRPr="00DF067F">
        <w:rPr>
          <w:rFonts w:ascii="Times New Roman" w:eastAsia="宋体" w:hAnsi="Times New Roman" w:cs="宋体" w:hint="eastAsia"/>
          <w:color w:val="333333"/>
          <w:kern w:val="0"/>
          <w:sz w:val="24"/>
          <w:szCs w:val="24"/>
        </w:rPr>
        <w:t>时</w:t>
      </w:r>
      <w:r w:rsidRPr="00DF067F">
        <w:rPr>
          <w:rFonts w:ascii="Times New Roman" w:eastAsia="宋体" w:hAnsi="Times New Roman" w:cs="宋体" w:hint="eastAsia"/>
          <w:color w:val="333333"/>
          <w:kern w:val="0"/>
          <w:sz w:val="24"/>
          <w:szCs w:val="24"/>
        </w:rPr>
        <w:t>06</w:t>
      </w:r>
      <w:r w:rsidRPr="00DF067F">
        <w:rPr>
          <w:rFonts w:ascii="Times New Roman" w:eastAsia="宋体" w:hAnsi="Times New Roman" w:cs="宋体" w:hint="eastAsia"/>
          <w:color w:val="333333"/>
          <w:kern w:val="0"/>
          <w:sz w:val="24"/>
          <w:szCs w:val="24"/>
        </w:rPr>
        <w:t>分，陈某某拨打曾国团手机，通话时长</w:t>
      </w:r>
      <w:r w:rsidRPr="00DF067F">
        <w:rPr>
          <w:rFonts w:ascii="Times New Roman" w:eastAsia="宋体" w:hAnsi="Times New Roman" w:cs="宋体" w:hint="eastAsia"/>
          <w:color w:val="333333"/>
          <w:kern w:val="0"/>
          <w:sz w:val="24"/>
          <w:szCs w:val="24"/>
        </w:rPr>
        <w:t>15</w:t>
      </w:r>
      <w:r w:rsidRPr="00DF067F">
        <w:rPr>
          <w:rFonts w:ascii="Times New Roman" w:eastAsia="宋体" w:hAnsi="Times New Roman" w:cs="宋体" w:hint="eastAsia"/>
          <w:color w:val="333333"/>
          <w:kern w:val="0"/>
          <w:sz w:val="24"/>
          <w:szCs w:val="24"/>
        </w:rPr>
        <w:t>秒；</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13</w:t>
      </w:r>
      <w:r w:rsidRPr="00DF067F">
        <w:rPr>
          <w:rFonts w:ascii="Times New Roman" w:eastAsia="宋体" w:hAnsi="Times New Roman" w:cs="宋体" w:hint="eastAsia"/>
          <w:color w:val="333333"/>
          <w:kern w:val="0"/>
          <w:sz w:val="24"/>
          <w:szCs w:val="24"/>
        </w:rPr>
        <w:t>日</w:t>
      </w:r>
      <w:r w:rsidRPr="00DF067F">
        <w:rPr>
          <w:rFonts w:ascii="Times New Roman" w:eastAsia="宋体" w:hAnsi="Times New Roman" w:cs="宋体" w:hint="eastAsia"/>
          <w:color w:val="333333"/>
          <w:kern w:val="0"/>
          <w:sz w:val="24"/>
          <w:szCs w:val="24"/>
        </w:rPr>
        <w:t>21</w:t>
      </w:r>
      <w:r w:rsidRPr="00DF067F">
        <w:rPr>
          <w:rFonts w:ascii="Times New Roman" w:eastAsia="宋体" w:hAnsi="Times New Roman" w:cs="宋体" w:hint="eastAsia"/>
          <w:color w:val="333333"/>
          <w:kern w:val="0"/>
          <w:sz w:val="24"/>
          <w:szCs w:val="24"/>
        </w:rPr>
        <w:t>时</w:t>
      </w:r>
      <w:r w:rsidRPr="00DF067F">
        <w:rPr>
          <w:rFonts w:ascii="Times New Roman" w:eastAsia="宋体" w:hAnsi="Times New Roman" w:cs="宋体" w:hint="eastAsia"/>
          <w:color w:val="333333"/>
          <w:kern w:val="0"/>
          <w:sz w:val="24"/>
          <w:szCs w:val="24"/>
        </w:rPr>
        <w:t>24</w:t>
      </w:r>
      <w:r w:rsidRPr="00DF067F">
        <w:rPr>
          <w:rFonts w:ascii="Times New Roman" w:eastAsia="宋体" w:hAnsi="Times New Roman" w:cs="宋体" w:hint="eastAsia"/>
          <w:color w:val="333333"/>
          <w:kern w:val="0"/>
          <w:sz w:val="24"/>
          <w:szCs w:val="24"/>
        </w:rPr>
        <w:t>分，陈某某拨打曾国团手机，通话时长</w:t>
      </w:r>
      <w:r w:rsidRPr="00DF067F">
        <w:rPr>
          <w:rFonts w:ascii="Times New Roman" w:eastAsia="宋体" w:hAnsi="Times New Roman" w:cs="宋体" w:hint="eastAsia"/>
          <w:color w:val="333333"/>
          <w:kern w:val="0"/>
          <w:sz w:val="24"/>
          <w:szCs w:val="24"/>
        </w:rPr>
        <w:t>4</w:t>
      </w:r>
      <w:r w:rsidRPr="00DF067F">
        <w:rPr>
          <w:rFonts w:ascii="Times New Roman" w:eastAsia="宋体" w:hAnsi="Times New Roman" w:cs="宋体" w:hint="eastAsia"/>
          <w:color w:val="333333"/>
          <w:kern w:val="0"/>
          <w:sz w:val="24"/>
          <w:szCs w:val="24"/>
        </w:rPr>
        <w:t>分</w:t>
      </w:r>
      <w:r w:rsidRPr="00DF067F">
        <w:rPr>
          <w:rFonts w:ascii="Times New Roman" w:eastAsia="宋体" w:hAnsi="Times New Roman" w:cs="宋体" w:hint="eastAsia"/>
          <w:color w:val="333333"/>
          <w:kern w:val="0"/>
          <w:sz w:val="24"/>
          <w:szCs w:val="24"/>
        </w:rPr>
        <w:t>1</w:t>
      </w:r>
      <w:r w:rsidRPr="00DF067F">
        <w:rPr>
          <w:rFonts w:ascii="Times New Roman" w:eastAsia="宋体" w:hAnsi="Times New Roman" w:cs="宋体" w:hint="eastAsia"/>
          <w:color w:val="333333"/>
          <w:kern w:val="0"/>
          <w:sz w:val="24"/>
          <w:szCs w:val="24"/>
        </w:rPr>
        <w:t>秒；</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14</w:t>
      </w:r>
      <w:r w:rsidRPr="00DF067F">
        <w:rPr>
          <w:rFonts w:ascii="Times New Roman" w:eastAsia="宋体" w:hAnsi="Times New Roman" w:cs="宋体" w:hint="eastAsia"/>
          <w:color w:val="333333"/>
          <w:kern w:val="0"/>
          <w:sz w:val="24"/>
          <w:szCs w:val="24"/>
        </w:rPr>
        <w:t>日</w:t>
      </w:r>
      <w:r w:rsidRPr="00DF067F">
        <w:rPr>
          <w:rFonts w:ascii="Times New Roman" w:eastAsia="宋体" w:hAnsi="Times New Roman" w:cs="宋体" w:hint="eastAsia"/>
          <w:color w:val="333333"/>
          <w:kern w:val="0"/>
          <w:sz w:val="24"/>
          <w:szCs w:val="24"/>
        </w:rPr>
        <w:t>9</w:t>
      </w:r>
      <w:r w:rsidRPr="00DF067F">
        <w:rPr>
          <w:rFonts w:ascii="Times New Roman" w:eastAsia="宋体" w:hAnsi="Times New Roman" w:cs="宋体" w:hint="eastAsia"/>
          <w:color w:val="333333"/>
          <w:kern w:val="0"/>
          <w:sz w:val="24"/>
          <w:szCs w:val="24"/>
        </w:rPr>
        <w:t>时</w:t>
      </w:r>
      <w:r w:rsidRPr="00DF067F">
        <w:rPr>
          <w:rFonts w:ascii="Times New Roman" w:eastAsia="宋体" w:hAnsi="Times New Roman" w:cs="宋体" w:hint="eastAsia"/>
          <w:color w:val="333333"/>
          <w:kern w:val="0"/>
          <w:sz w:val="24"/>
          <w:szCs w:val="24"/>
        </w:rPr>
        <w:t>54</w:t>
      </w:r>
      <w:r w:rsidRPr="00DF067F">
        <w:rPr>
          <w:rFonts w:ascii="Times New Roman" w:eastAsia="宋体" w:hAnsi="Times New Roman" w:cs="宋体" w:hint="eastAsia"/>
          <w:color w:val="333333"/>
          <w:kern w:val="0"/>
          <w:sz w:val="24"/>
          <w:szCs w:val="24"/>
        </w:rPr>
        <w:t>分，陈某某拨打曾国团手机，通话时长</w:t>
      </w:r>
      <w:r w:rsidRPr="00DF067F">
        <w:rPr>
          <w:rFonts w:ascii="Times New Roman" w:eastAsia="宋体" w:hAnsi="Times New Roman" w:cs="宋体" w:hint="eastAsia"/>
          <w:color w:val="333333"/>
          <w:kern w:val="0"/>
          <w:sz w:val="24"/>
          <w:szCs w:val="24"/>
        </w:rPr>
        <w:t>9</w:t>
      </w:r>
      <w:r w:rsidRPr="00DF067F">
        <w:rPr>
          <w:rFonts w:ascii="Times New Roman" w:eastAsia="宋体" w:hAnsi="Times New Roman" w:cs="宋体" w:hint="eastAsia"/>
          <w:color w:val="333333"/>
          <w:kern w:val="0"/>
          <w:sz w:val="24"/>
          <w:szCs w:val="24"/>
        </w:rPr>
        <w:t>分</w:t>
      </w:r>
      <w:r w:rsidRPr="00DF067F">
        <w:rPr>
          <w:rFonts w:ascii="Times New Roman" w:eastAsia="宋体" w:hAnsi="Times New Roman" w:cs="宋体" w:hint="eastAsia"/>
          <w:color w:val="333333"/>
          <w:kern w:val="0"/>
          <w:sz w:val="24"/>
          <w:szCs w:val="24"/>
        </w:rPr>
        <w:t>14</w:t>
      </w:r>
      <w:r w:rsidRPr="00DF067F">
        <w:rPr>
          <w:rFonts w:ascii="Times New Roman" w:eastAsia="宋体" w:hAnsi="Times New Roman" w:cs="宋体" w:hint="eastAsia"/>
          <w:color w:val="333333"/>
          <w:kern w:val="0"/>
          <w:sz w:val="24"/>
          <w:szCs w:val="24"/>
        </w:rPr>
        <w:t>秒；</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20</w:t>
      </w:r>
      <w:r w:rsidRPr="00DF067F">
        <w:rPr>
          <w:rFonts w:ascii="Times New Roman" w:eastAsia="宋体" w:hAnsi="Times New Roman" w:cs="宋体" w:hint="eastAsia"/>
          <w:color w:val="333333"/>
          <w:kern w:val="0"/>
          <w:sz w:val="24"/>
          <w:szCs w:val="24"/>
        </w:rPr>
        <w:t>日</w:t>
      </w:r>
      <w:r w:rsidRPr="00DF067F">
        <w:rPr>
          <w:rFonts w:ascii="Times New Roman" w:eastAsia="宋体" w:hAnsi="Times New Roman" w:cs="宋体" w:hint="eastAsia"/>
          <w:color w:val="333333"/>
          <w:kern w:val="0"/>
          <w:sz w:val="24"/>
          <w:szCs w:val="24"/>
        </w:rPr>
        <w:t>10</w:t>
      </w:r>
      <w:r w:rsidRPr="00DF067F">
        <w:rPr>
          <w:rFonts w:ascii="Times New Roman" w:eastAsia="宋体" w:hAnsi="Times New Roman" w:cs="宋体" w:hint="eastAsia"/>
          <w:color w:val="333333"/>
          <w:kern w:val="0"/>
          <w:sz w:val="24"/>
          <w:szCs w:val="24"/>
        </w:rPr>
        <w:t>点</w:t>
      </w:r>
      <w:r w:rsidRPr="00DF067F">
        <w:rPr>
          <w:rFonts w:ascii="Times New Roman" w:eastAsia="宋体" w:hAnsi="Times New Roman" w:cs="宋体" w:hint="eastAsia"/>
          <w:color w:val="333333"/>
          <w:kern w:val="0"/>
          <w:sz w:val="24"/>
          <w:szCs w:val="24"/>
        </w:rPr>
        <w:t>39</w:t>
      </w:r>
      <w:r w:rsidRPr="00DF067F">
        <w:rPr>
          <w:rFonts w:ascii="Times New Roman" w:eastAsia="宋体" w:hAnsi="Times New Roman" w:cs="宋体" w:hint="eastAsia"/>
          <w:color w:val="333333"/>
          <w:kern w:val="0"/>
          <w:sz w:val="24"/>
          <w:szCs w:val="24"/>
        </w:rPr>
        <w:t>分，曾国团主动致电陈某某，通话时长</w:t>
      </w:r>
      <w:r w:rsidRPr="00DF067F">
        <w:rPr>
          <w:rFonts w:ascii="Times New Roman" w:eastAsia="宋体" w:hAnsi="Times New Roman" w:cs="宋体" w:hint="eastAsia"/>
          <w:color w:val="333333"/>
          <w:kern w:val="0"/>
          <w:sz w:val="24"/>
          <w:szCs w:val="24"/>
        </w:rPr>
        <w:t>1</w:t>
      </w:r>
      <w:r w:rsidRPr="00DF067F">
        <w:rPr>
          <w:rFonts w:ascii="Times New Roman" w:eastAsia="宋体" w:hAnsi="Times New Roman" w:cs="宋体" w:hint="eastAsia"/>
          <w:color w:val="333333"/>
          <w:kern w:val="0"/>
          <w:sz w:val="24"/>
          <w:szCs w:val="24"/>
        </w:rPr>
        <w:t>分</w:t>
      </w:r>
      <w:r w:rsidRPr="00DF067F">
        <w:rPr>
          <w:rFonts w:ascii="Times New Roman" w:eastAsia="宋体" w:hAnsi="Times New Roman" w:cs="宋体" w:hint="eastAsia"/>
          <w:color w:val="333333"/>
          <w:kern w:val="0"/>
          <w:sz w:val="24"/>
          <w:szCs w:val="24"/>
        </w:rPr>
        <w:t>43</w:t>
      </w:r>
      <w:r w:rsidRPr="00DF067F">
        <w:rPr>
          <w:rFonts w:ascii="Times New Roman" w:eastAsia="宋体" w:hAnsi="Times New Roman" w:cs="宋体" w:hint="eastAsia"/>
          <w:color w:val="333333"/>
          <w:kern w:val="0"/>
          <w:sz w:val="24"/>
          <w:szCs w:val="24"/>
        </w:rPr>
        <w:t>秒。</w:t>
      </w:r>
    </w:p>
    <w:p w14:paraId="31E14FA3"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B8F5C9"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（二）曾国团利用“卢某锋”证券账户内幕交易“汇金科技”股票情况</w:t>
      </w:r>
    </w:p>
    <w:p w14:paraId="71B9E420"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1A41A"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22</w:t>
      </w:r>
      <w:r w:rsidRPr="00DF067F">
        <w:rPr>
          <w:rFonts w:ascii="Times New Roman" w:eastAsia="宋体" w:hAnsi="Times New Roman" w:cs="宋体" w:hint="eastAsia"/>
          <w:color w:val="333333"/>
          <w:kern w:val="0"/>
          <w:sz w:val="24"/>
          <w:szCs w:val="24"/>
        </w:rPr>
        <w:t>日、</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23</w:t>
      </w:r>
      <w:r w:rsidRPr="00DF067F">
        <w:rPr>
          <w:rFonts w:ascii="Times New Roman" w:eastAsia="宋体" w:hAnsi="Times New Roman" w:cs="宋体" w:hint="eastAsia"/>
          <w:color w:val="333333"/>
          <w:kern w:val="0"/>
          <w:sz w:val="24"/>
          <w:szCs w:val="24"/>
        </w:rPr>
        <w:t>日，曾国团分两笔各</w:t>
      </w:r>
      <w:r w:rsidRPr="00DF067F">
        <w:rPr>
          <w:rFonts w:ascii="Times New Roman" w:eastAsia="宋体" w:hAnsi="Times New Roman" w:cs="宋体" w:hint="eastAsia"/>
          <w:color w:val="333333"/>
          <w:kern w:val="0"/>
          <w:sz w:val="24"/>
          <w:szCs w:val="24"/>
        </w:rPr>
        <w:t>50</w:t>
      </w:r>
      <w:r w:rsidRPr="00DF067F">
        <w:rPr>
          <w:rFonts w:ascii="Times New Roman" w:eastAsia="宋体" w:hAnsi="Times New Roman" w:cs="宋体" w:hint="eastAsia"/>
          <w:color w:val="333333"/>
          <w:kern w:val="0"/>
          <w:sz w:val="24"/>
          <w:szCs w:val="24"/>
        </w:rPr>
        <w:t>万元向其朋友颜某亮建设银行账户转账</w:t>
      </w:r>
      <w:r w:rsidRPr="00DF067F">
        <w:rPr>
          <w:rFonts w:ascii="Times New Roman" w:eastAsia="宋体" w:hAnsi="Times New Roman" w:cs="宋体" w:hint="eastAsia"/>
          <w:color w:val="333333"/>
          <w:kern w:val="0"/>
          <w:sz w:val="24"/>
          <w:szCs w:val="24"/>
        </w:rPr>
        <w:t>100</w:t>
      </w:r>
      <w:r w:rsidRPr="00DF067F">
        <w:rPr>
          <w:rFonts w:ascii="Times New Roman" w:eastAsia="宋体" w:hAnsi="Times New Roman" w:cs="宋体" w:hint="eastAsia"/>
          <w:color w:val="333333"/>
          <w:kern w:val="0"/>
          <w:sz w:val="24"/>
          <w:szCs w:val="24"/>
        </w:rPr>
        <w:t>万元，</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23</w:t>
      </w:r>
      <w:r w:rsidRPr="00DF067F">
        <w:rPr>
          <w:rFonts w:ascii="Times New Roman" w:eastAsia="宋体" w:hAnsi="Times New Roman" w:cs="宋体" w:hint="eastAsia"/>
          <w:color w:val="333333"/>
          <w:kern w:val="0"/>
          <w:sz w:val="24"/>
          <w:szCs w:val="24"/>
        </w:rPr>
        <w:t>日，颜某亮通过其兴业银行账户转账</w:t>
      </w:r>
      <w:r w:rsidRPr="00DF067F">
        <w:rPr>
          <w:rFonts w:ascii="Times New Roman" w:eastAsia="宋体" w:hAnsi="Times New Roman" w:cs="宋体" w:hint="eastAsia"/>
          <w:color w:val="333333"/>
          <w:kern w:val="0"/>
          <w:sz w:val="24"/>
          <w:szCs w:val="24"/>
        </w:rPr>
        <w:t>250</w:t>
      </w:r>
      <w:r w:rsidRPr="00DF067F">
        <w:rPr>
          <w:rFonts w:ascii="Times New Roman" w:eastAsia="宋体" w:hAnsi="Times New Roman" w:cs="宋体" w:hint="eastAsia"/>
          <w:color w:val="333333"/>
          <w:kern w:val="0"/>
          <w:sz w:val="24"/>
          <w:szCs w:val="24"/>
        </w:rPr>
        <w:t>万元到其外甥卢某锋名下证券账户三方存管银行账户并转入“卢某锋”证券账户。内幕信息敏感期内的</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23</w:t>
      </w:r>
      <w:r w:rsidRPr="00DF067F">
        <w:rPr>
          <w:rFonts w:ascii="Times New Roman" w:eastAsia="宋体" w:hAnsi="Times New Roman" w:cs="宋体" w:hint="eastAsia"/>
          <w:color w:val="333333"/>
          <w:kern w:val="0"/>
          <w:sz w:val="24"/>
          <w:szCs w:val="24"/>
        </w:rPr>
        <w:t>日，曾国团使用手机操作“卢某锋”证券账户买入</w:t>
      </w:r>
      <w:r w:rsidRPr="00DF067F">
        <w:rPr>
          <w:rFonts w:ascii="Times New Roman" w:eastAsia="宋体" w:hAnsi="Times New Roman" w:cs="宋体" w:hint="eastAsia"/>
          <w:color w:val="333333"/>
          <w:kern w:val="0"/>
          <w:sz w:val="24"/>
          <w:szCs w:val="24"/>
        </w:rPr>
        <w:t>54,700</w:t>
      </w:r>
      <w:r w:rsidRPr="00DF067F">
        <w:rPr>
          <w:rFonts w:ascii="Times New Roman" w:eastAsia="宋体" w:hAnsi="Times New Roman" w:cs="宋体" w:hint="eastAsia"/>
          <w:color w:val="333333"/>
          <w:kern w:val="0"/>
          <w:sz w:val="24"/>
          <w:szCs w:val="24"/>
        </w:rPr>
        <w:t>股“汇金科技”，买入金额</w:t>
      </w:r>
      <w:r w:rsidRPr="00DF067F">
        <w:rPr>
          <w:rFonts w:ascii="Times New Roman" w:eastAsia="宋体" w:hAnsi="Times New Roman" w:cs="宋体" w:hint="eastAsia"/>
          <w:color w:val="333333"/>
          <w:kern w:val="0"/>
          <w:sz w:val="24"/>
          <w:szCs w:val="24"/>
        </w:rPr>
        <w:t>2,499,225</w:t>
      </w:r>
      <w:r w:rsidRPr="00DF067F">
        <w:rPr>
          <w:rFonts w:ascii="Times New Roman" w:eastAsia="宋体" w:hAnsi="Times New Roman" w:cs="宋体" w:hint="eastAsia"/>
          <w:color w:val="333333"/>
          <w:kern w:val="0"/>
          <w:sz w:val="24"/>
          <w:szCs w:val="24"/>
        </w:rPr>
        <w:t>元。上述股票于内幕信息公开后的</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7</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31</w:t>
      </w:r>
      <w:r w:rsidRPr="00DF067F">
        <w:rPr>
          <w:rFonts w:ascii="Times New Roman" w:eastAsia="宋体" w:hAnsi="Times New Roman" w:cs="宋体" w:hint="eastAsia"/>
          <w:color w:val="333333"/>
          <w:kern w:val="0"/>
          <w:sz w:val="24"/>
          <w:szCs w:val="24"/>
        </w:rPr>
        <w:t>日卖出，亏损</w:t>
      </w:r>
      <w:r w:rsidRPr="00DF067F">
        <w:rPr>
          <w:rFonts w:ascii="Times New Roman" w:eastAsia="宋体" w:hAnsi="Times New Roman" w:cs="宋体" w:hint="eastAsia"/>
          <w:color w:val="333333"/>
          <w:kern w:val="0"/>
          <w:sz w:val="24"/>
          <w:szCs w:val="24"/>
        </w:rPr>
        <w:t>442,123.21</w:t>
      </w:r>
      <w:r w:rsidRPr="00DF067F">
        <w:rPr>
          <w:rFonts w:ascii="Times New Roman" w:eastAsia="宋体" w:hAnsi="Times New Roman" w:cs="宋体" w:hint="eastAsia"/>
          <w:color w:val="333333"/>
          <w:kern w:val="0"/>
          <w:sz w:val="24"/>
          <w:szCs w:val="24"/>
        </w:rPr>
        <w:t>元。</w:t>
      </w:r>
    </w:p>
    <w:p w14:paraId="39B13251"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E42218"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（三）曾国团利用“卢某锋”证券账户交易“汇金科技”股票的行为明显异常</w:t>
      </w:r>
    </w:p>
    <w:p w14:paraId="13FCD64D"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B60ACF"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一是从时间吻合程度看，涉案账户资金划转、交易行为与内幕信息形成过程高度吻合、与内幕信息知情人通话时间高度吻合。曾国团名下有一个证券账户，于</w:t>
      </w:r>
      <w:r w:rsidRPr="00DF067F">
        <w:rPr>
          <w:rFonts w:ascii="Times New Roman" w:eastAsia="宋体" w:hAnsi="Times New Roman" w:cs="宋体" w:hint="eastAsia"/>
          <w:color w:val="333333"/>
          <w:kern w:val="0"/>
          <w:sz w:val="24"/>
          <w:szCs w:val="24"/>
        </w:rPr>
        <w:t>2007</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10</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8</w:t>
      </w:r>
      <w:r w:rsidRPr="00DF067F">
        <w:rPr>
          <w:rFonts w:ascii="Times New Roman" w:eastAsia="宋体" w:hAnsi="Times New Roman" w:cs="宋体" w:hint="eastAsia"/>
          <w:color w:val="333333"/>
          <w:kern w:val="0"/>
          <w:sz w:val="24"/>
          <w:szCs w:val="24"/>
        </w:rPr>
        <w:t>日开立，该账户自</w:t>
      </w:r>
      <w:r w:rsidRPr="00DF067F">
        <w:rPr>
          <w:rFonts w:ascii="Times New Roman" w:eastAsia="宋体" w:hAnsi="Times New Roman" w:cs="宋体" w:hint="eastAsia"/>
          <w:color w:val="333333"/>
          <w:kern w:val="0"/>
          <w:sz w:val="24"/>
          <w:szCs w:val="24"/>
        </w:rPr>
        <w:t>2008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8</w:t>
      </w:r>
      <w:r w:rsidRPr="00DF067F">
        <w:rPr>
          <w:rFonts w:ascii="Times New Roman" w:eastAsia="宋体" w:hAnsi="Times New Roman" w:cs="宋体" w:hint="eastAsia"/>
          <w:color w:val="333333"/>
          <w:kern w:val="0"/>
          <w:sz w:val="24"/>
          <w:szCs w:val="24"/>
        </w:rPr>
        <w:t>月后一直处于闲置状态。“卢某锋”证券账户开立于</w:t>
      </w:r>
      <w:r w:rsidRPr="00DF067F">
        <w:rPr>
          <w:rFonts w:ascii="Times New Roman" w:eastAsia="宋体" w:hAnsi="Times New Roman" w:cs="宋体" w:hint="eastAsia"/>
          <w:color w:val="333333"/>
          <w:kern w:val="0"/>
          <w:sz w:val="24"/>
          <w:szCs w:val="24"/>
        </w:rPr>
        <w:t>2017</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3</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3</w:t>
      </w:r>
      <w:r w:rsidRPr="00DF067F">
        <w:rPr>
          <w:rFonts w:ascii="Times New Roman" w:eastAsia="宋体" w:hAnsi="Times New Roman" w:cs="宋体" w:hint="eastAsia"/>
          <w:color w:val="333333"/>
          <w:kern w:val="0"/>
          <w:sz w:val="24"/>
          <w:szCs w:val="24"/>
        </w:rPr>
        <w:t>日，</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1</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29</w:t>
      </w:r>
      <w:r w:rsidRPr="00DF067F">
        <w:rPr>
          <w:rFonts w:ascii="Times New Roman" w:eastAsia="宋体" w:hAnsi="Times New Roman" w:cs="宋体" w:hint="eastAsia"/>
          <w:color w:val="333333"/>
          <w:kern w:val="0"/>
          <w:sz w:val="24"/>
          <w:szCs w:val="24"/>
        </w:rPr>
        <w:t>日起未进行股票交易，闲置近</w:t>
      </w:r>
      <w:r w:rsidRPr="00DF067F">
        <w:rPr>
          <w:rFonts w:ascii="Times New Roman" w:eastAsia="宋体" w:hAnsi="Times New Roman" w:cs="宋体" w:hint="eastAsia"/>
          <w:color w:val="333333"/>
          <w:kern w:val="0"/>
          <w:sz w:val="24"/>
          <w:szCs w:val="24"/>
        </w:rPr>
        <w:t>4</w:t>
      </w:r>
      <w:r w:rsidRPr="00DF067F">
        <w:rPr>
          <w:rFonts w:ascii="Times New Roman" w:eastAsia="宋体" w:hAnsi="Times New Roman" w:cs="宋体" w:hint="eastAsia"/>
          <w:color w:val="333333"/>
          <w:kern w:val="0"/>
          <w:sz w:val="24"/>
          <w:szCs w:val="24"/>
        </w:rPr>
        <w:t>个月后，</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23</w:t>
      </w:r>
      <w:r w:rsidRPr="00DF067F">
        <w:rPr>
          <w:rFonts w:ascii="Times New Roman" w:eastAsia="宋体" w:hAnsi="Times New Roman" w:cs="宋体" w:hint="eastAsia"/>
          <w:color w:val="333333"/>
          <w:kern w:val="0"/>
          <w:sz w:val="24"/>
          <w:szCs w:val="24"/>
        </w:rPr>
        <w:t>日，“卢某锋”证券账户突然存入资金</w:t>
      </w:r>
      <w:r w:rsidRPr="00DF067F">
        <w:rPr>
          <w:rFonts w:ascii="Times New Roman" w:eastAsia="宋体" w:hAnsi="Times New Roman" w:cs="宋体" w:hint="eastAsia"/>
          <w:color w:val="333333"/>
          <w:kern w:val="0"/>
          <w:sz w:val="24"/>
          <w:szCs w:val="24"/>
        </w:rPr>
        <w:t>250</w:t>
      </w:r>
      <w:r w:rsidRPr="00DF067F">
        <w:rPr>
          <w:rFonts w:ascii="Times New Roman" w:eastAsia="宋体" w:hAnsi="Times New Roman" w:cs="宋体" w:hint="eastAsia"/>
          <w:color w:val="333333"/>
          <w:kern w:val="0"/>
          <w:sz w:val="24"/>
          <w:szCs w:val="24"/>
        </w:rPr>
        <w:t>万元，并由曾国团操作，单笔全仓买入“汇金科技”，资金存入和买入时点距曾国团和陈某某之间通话结束仅</w:t>
      </w:r>
      <w:r w:rsidRPr="00DF067F">
        <w:rPr>
          <w:rFonts w:ascii="Times New Roman" w:eastAsia="宋体" w:hAnsi="Times New Roman" w:cs="宋体" w:hint="eastAsia"/>
          <w:color w:val="333333"/>
          <w:kern w:val="0"/>
          <w:sz w:val="24"/>
          <w:szCs w:val="24"/>
        </w:rPr>
        <w:t>3</w:t>
      </w:r>
      <w:r w:rsidRPr="00DF067F">
        <w:rPr>
          <w:rFonts w:ascii="Times New Roman" w:eastAsia="宋体" w:hAnsi="Times New Roman" w:cs="宋体" w:hint="eastAsia"/>
          <w:color w:val="333333"/>
          <w:kern w:val="0"/>
          <w:sz w:val="24"/>
          <w:szCs w:val="24"/>
        </w:rPr>
        <w:t>天，距内幕信息公开时间仅</w:t>
      </w:r>
      <w:r w:rsidRPr="00DF067F">
        <w:rPr>
          <w:rFonts w:ascii="Times New Roman" w:eastAsia="宋体" w:hAnsi="Times New Roman" w:cs="宋体" w:hint="eastAsia"/>
          <w:color w:val="333333"/>
          <w:kern w:val="0"/>
          <w:sz w:val="24"/>
          <w:szCs w:val="24"/>
        </w:rPr>
        <w:t>2</w:t>
      </w:r>
      <w:r w:rsidRPr="00DF067F">
        <w:rPr>
          <w:rFonts w:ascii="Times New Roman" w:eastAsia="宋体" w:hAnsi="Times New Roman" w:cs="宋体" w:hint="eastAsia"/>
          <w:color w:val="333333"/>
          <w:kern w:val="0"/>
          <w:sz w:val="24"/>
          <w:szCs w:val="24"/>
        </w:rPr>
        <w:t>天。</w:t>
      </w:r>
    </w:p>
    <w:p w14:paraId="13C981F1"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8AACC1"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二是从交易背离程度看，相关账户交易涉案股票与平时交易风格明显不符。曾国团名下证券账户</w:t>
      </w:r>
      <w:r w:rsidRPr="00DF067F">
        <w:rPr>
          <w:rFonts w:ascii="Times New Roman" w:eastAsia="宋体" w:hAnsi="Times New Roman" w:cs="宋体" w:hint="eastAsia"/>
          <w:color w:val="333333"/>
          <w:kern w:val="0"/>
          <w:sz w:val="24"/>
          <w:szCs w:val="24"/>
        </w:rPr>
        <w:t>2007</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10</w:t>
      </w:r>
      <w:r w:rsidRPr="00DF067F">
        <w:rPr>
          <w:rFonts w:ascii="Times New Roman" w:eastAsia="宋体" w:hAnsi="Times New Roman" w:cs="宋体" w:hint="eastAsia"/>
          <w:color w:val="333333"/>
          <w:kern w:val="0"/>
          <w:sz w:val="24"/>
          <w:szCs w:val="24"/>
        </w:rPr>
        <w:t>月至</w:t>
      </w:r>
      <w:r w:rsidRPr="00DF067F">
        <w:rPr>
          <w:rFonts w:ascii="Times New Roman" w:eastAsia="宋体" w:hAnsi="Times New Roman" w:cs="宋体" w:hint="eastAsia"/>
          <w:color w:val="333333"/>
          <w:kern w:val="0"/>
          <w:sz w:val="24"/>
          <w:szCs w:val="24"/>
        </w:rPr>
        <w:t>2008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8</w:t>
      </w:r>
      <w:r w:rsidRPr="00DF067F">
        <w:rPr>
          <w:rFonts w:ascii="Times New Roman" w:eastAsia="宋体" w:hAnsi="Times New Roman" w:cs="宋体" w:hint="eastAsia"/>
          <w:color w:val="333333"/>
          <w:kern w:val="0"/>
          <w:sz w:val="24"/>
          <w:szCs w:val="24"/>
        </w:rPr>
        <w:t>月共有</w:t>
      </w:r>
      <w:r w:rsidRPr="00DF067F">
        <w:rPr>
          <w:rFonts w:ascii="Times New Roman" w:eastAsia="宋体" w:hAnsi="Times New Roman" w:cs="宋体" w:hint="eastAsia"/>
          <w:color w:val="333333"/>
          <w:kern w:val="0"/>
          <w:sz w:val="24"/>
          <w:szCs w:val="24"/>
        </w:rPr>
        <w:t>39</w:t>
      </w:r>
      <w:r w:rsidRPr="00DF067F">
        <w:rPr>
          <w:rFonts w:ascii="Times New Roman" w:eastAsia="宋体" w:hAnsi="Times New Roman" w:cs="宋体" w:hint="eastAsia"/>
          <w:color w:val="333333"/>
          <w:kern w:val="0"/>
          <w:sz w:val="24"/>
          <w:szCs w:val="24"/>
        </w:rPr>
        <w:t>笔买入成交记录，该证券账户持股相对分散，单只股票持仓比重均未达到全仓，且从未交易过“汇金科技”。“卢某锋”证券账户开户以来交易品种较多，但在本次交易前也从未交易过“汇金科技”。</w:t>
      </w:r>
      <w:r w:rsidRPr="00DF067F">
        <w:rPr>
          <w:rFonts w:ascii="Times New Roman" w:eastAsia="宋体" w:hAnsi="Times New Roman" w:cs="宋体" w:hint="eastAsia"/>
          <w:color w:val="333333"/>
          <w:kern w:val="0"/>
          <w:sz w:val="24"/>
          <w:szCs w:val="24"/>
        </w:rPr>
        <w:t>2018</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5</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23</w:t>
      </w:r>
      <w:r w:rsidRPr="00DF067F">
        <w:rPr>
          <w:rFonts w:ascii="Times New Roman" w:eastAsia="宋体" w:hAnsi="Times New Roman" w:cs="宋体" w:hint="eastAsia"/>
          <w:color w:val="333333"/>
          <w:kern w:val="0"/>
          <w:sz w:val="24"/>
          <w:szCs w:val="24"/>
        </w:rPr>
        <w:t>日“卢某锋”证券账户单笔买入</w:t>
      </w:r>
      <w:r w:rsidRPr="00DF067F">
        <w:rPr>
          <w:rFonts w:ascii="Times New Roman" w:eastAsia="宋体" w:hAnsi="Times New Roman" w:cs="宋体" w:hint="eastAsia"/>
          <w:color w:val="333333"/>
          <w:kern w:val="0"/>
          <w:sz w:val="24"/>
          <w:szCs w:val="24"/>
        </w:rPr>
        <w:t xml:space="preserve"> 54,700</w:t>
      </w:r>
      <w:r w:rsidRPr="00DF067F">
        <w:rPr>
          <w:rFonts w:ascii="Times New Roman" w:eastAsia="宋体" w:hAnsi="Times New Roman" w:cs="宋体" w:hint="eastAsia"/>
          <w:color w:val="333333"/>
          <w:kern w:val="0"/>
          <w:sz w:val="24"/>
          <w:szCs w:val="24"/>
        </w:rPr>
        <w:t>股“汇金科技”，买入金额达</w:t>
      </w:r>
      <w:r w:rsidRPr="00DF067F">
        <w:rPr>
          <w:rFonts w:ascii="Times New Roman" w:eastAsia="宋体" w:hAnsi="Times New Roman" w:cs="宋体" w:hint="eastAsia"/>
          <w:color w:val="333333"/>
          <w:kern w:val="0"/>
          <w:sz w:val="24"/>
          <w:szCs w:val="24"/>
        </w:rPr>
        <w:t>2,499,225</w:t>
      </w:r>
      <w:r w:rsidRPr="00DF067F">
        <w:rPr>
          <w:rFonts w:ascii="Times New Roman" w:eastAsia="宋体" w:hAnsi="Times New Roman" w:cs="宋体" w:hint="eastAsia"/>
          <w:color w:val="333333"/>
          <w:kern w:val="0"/>
          <w:sz w:val="24"/>
          <w:szCs w:val="24"/>
        </w:rPr>
        <w:t>元，买入时持仓占比达</w:t>
      </w:r>
      <w:r w:rsidRPr="00DF067F">
        <w:rPr>
          <w:rFonts w:ascii="Times New Roman" w:eastAsia="宋体" w:hAnsi="Times New Roman" w:cs="宋体" w:hint="eastAsia"/>
          <w:color w:val="333333"/>
          <w:kern w:val="0"/>
          <w:sz w:val="24"/>
          <w:szCs w:val="24"/>
        </w:rPr>
        <w:t>100%</w:t>
      </w:r>
      <w:r w:rsidRPr="00DF067F">
        <w:rPr>
          <w:rFonts w:ascii="Times New Roman" w:eastAsia="宋体" w:hAnsi="Times New Roman" w:cs="宋体" w:hint="eastAsia"/>
          <w:color w:val="333333"/>
          <w:kern w:val="0"/>
          <w:sz w:val="24"/>
          <w:szCs w:val="24"/>
        </w:rPr>
        <w:t>，买入意志坚决，交易行为明显异常。</w:t>
      </w:r>
    </w:p>
    <w:p w14:paraId="4712366A"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BE533B"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lastRenderedPageBreak/>
        <w:t>上述事实，有汇金科技公告、汇金科技、航天信息、北京捷文提供的相关材料、相关证券账户资料、证券账户交易流水、银行转账记录、相关人员询问笔录等证据证明。</w:t>
      </w:r>
    </w:p>
    <w:p w14:paraId="408BC64A"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42E624"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我局认为，曾国团的上述行为违反了</w:t>
      </w:r>
      <w:r w:rsidRPr="00DF067F">
        <w:rPr>
          <w:rFonts w:ascii="Times New Roman" w:eastAsia="宋体" w:hAnsi="Times New Roman" w:cs="宋体" w:hint="eastAsia"/>
          <w:color w:val="333333"/>
          <w:kern w:val="0"/>
          <w:sz w:val="24"/>
          <w:szCs w:val="24"/>
        </w:rPr>
        <w:t>2005</w:t>
      </w:r>
      <w:r w:rsidRPr="00DF067F">
        <w:rPr>
          <w:rFonts w:ascii="Times New Roman" w:eastAsia="宋体" w:hAnsi="Times New Roman" w:cs="宋体" w:hint="eastAsia"/>
          <w:color w:val="333333"/>
          <w:kern w:val="0"/>
          <w:sz w:val="24"/>
          <w:szCs w:val="24"/>
        </w:rPr>
        <w:t>年《证券法》第七十三条、七十六条第一款的规定，构成</w:t>
      </w:r>
      <w:r w:rsidRPr="00DF067F">
        <w:rPr>
          <w:rFonts w:ascii="Times New Roman" w:eastAsia="宋体" w:hAnsi="Times New Roman" w:cs="宋体" w:hint="eastAsia"/>
          <w:color w:val="333333"/>
          <w:kern w:val="0"/>
          <w:sz w:val="24"/>
          <w:szCs w:val="24"/>
        </w:rPr>
        <w:t>2005</w:t>
      </w:r>
      <w:r w:rsidRPr="00DF067F">
        <w:rPr>
          <w:rFonts w:ascii="Times New Roman" w:eastAsia="宋体" w:hAnsi="Times New Roman" w:cs="宋体" w:hint="eastAsia"/>
          <w:color w:val="333333"/>
          <w:kern w:val="0"/>
          <w:sz w:val="24"/>
          <w:szCs w:val="24"/>
        </w:rPr>
        <w:t>年《证券法》第二百零二条所述的内幕交易行为。</w:t>
      </w:r>
    </w:p>
    <w:p w14:paraId="1A83C414"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05F44E"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根据当事人违法行为的事实、性质、情节与社会危害程度，依据</w:t>
      </w:r>
      <w:r w:rsidRPr="00DF067F">
        <w:rPr>
          <w:rFonts w:ascii="Times New Roman" w:eastAsia="宋体" w:hAnsi="Times New Roman" w:cs="宋体" w:hint="eastAsia"/>
          <w:color w:val="333333"/>
          <w:kern w:val="0"/>
          <w:sz w:val="24"/>
          <w:szCs w:val="24"/>
        </w:rPr>
        <w:t>2005</w:t>
      </w:r>
      <w:r w:rsidRPr="00DF067F">
        <w:rPr>
          <w:rFonts w:ascii="Times New Roman" w:eastAsia="宋体" w:hAnsi="Times New Roman" w:cs="宋体" w:hint="eastAsia"/>
          <w:color w:val="333333"/>
          <w:kern w:val="0"/>
          <w:sz w:val="24"/>
          <w:szCs w:val="24"/>
        </w:rPr>
        <w:t>年《证券法》第二百零二条的规定，我局决定：对曾国团处以罚款</w:t>
      </w:r>
      <w:r w:rsidRPr="00DF067F">
        <w:rPr>
          <w:rFonts w:ascii="Times New Roman" w:eastAsia="宋体" w:hAnsi="Times New Roman" w:cs="宋体" w:hint="eastAsia"/>
          <w:color w:val="333333"/>
          <w:kern w:val="0"/>
          <w:sz w:val="24"/>
          <w:szCs w:val="24"/>
        </w:rPr>
        <w:t>15</w:t>
      </w:r>
      <w:r w:rsidRPr="00DF067F">
        <w:rPr>
          <w:rFonts w:ascii="Times New Roman" w:eastAsia="宋体" w:hAnsi="Times New Roman" w:cs="宋体" w:hint="eastAsia"/>
          <w:color w:val="333333"/>
          <w:kern w:val="0"/>
          <w:sz w:val="24"/>
          <w:szCs w:val="24"/>
        </w:rPr>
        <w:t>万元。</w:t>
      </w:r>
    </w:p>
    <w:p w14:paraId="1B7A214A"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5BDC44"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当事人应自收到本处罚决定书之日起</w:t>
      </w:r>
      <w:r w:rsidRPr="00DF067F">
        <w:rPr>
          <w:rFonts w:ascii="Times New Roman" w:eastAsia="宋体" w:hAnsi="Times New Roman" w:cs="宋体" w:hint="eastAsia"/>
          <w:color w:val="333333"/>
          <w:kern w:val="0"/>
          <w:sz w:val="24"/>
          <w:szCs w:val="24"/>
        </w:rPr>
        <w:t>15</w:t>
      </w:r>
      <w:r w:rsidRPr="00DF067F">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DF067F">
        <w:rPr>
          <w:rFonts w:ascii="Times New Roman" w:eastAsia="宋体" w:hAnsi="Times New Roman" w:cs="宋体" w:hint="eastAsia"/>
          <w:color w:val="333333"/>
          <w:kern w:val="0"/>
          <w:sz w:val="24"/>
          <w:szCs w:val="24"/>
        </w:rPr>
        <w:t>7111010189800000162</w:t>
      </w:r>
      <w:r w:rsidRPr="00DF067F">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DF067F">
        <w:rPr>
          <w:rFonts w:ascii="Times New Roman" w:eastAsia="宋体" w:hAnsi="Times New Roman" w:cs="宋体" w:hint="eastAsia"/>
          <w:color w:val="333333"/>
          <w:kern w:val="0"/>
          <w:sz w:val="24"/>
          <w:szCs w:val="24"/>
        </w:rPr>
        <w:t>60</w:t>
      </w:r>
      <w:r w:rsidRPr="00DF067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F067F">
        <w:rPr>
          <w:rFonts w:ascii="Times New Roman" w:eastAsia="宋体" w:hAnsi="Times New Roman" w:cs="宋体" w:hint="eastAsia"/>
          <w:color w:val="333333"/>
          <w:kern w:val="0"/>
          <w:sz w:val="24"/>
          <w:szCs w:val="24"/>
        </w:rPr>
        <w:t>6</w:t>
      </w:r>
      <w:r w:rsidRPr="00DF067F">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A1DE203"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74679A"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 xml:space="preserve"> </w:t>
      </w:r>
    </w:p>
    <w:p w14:paraId="57B768F8"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42CCC2"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 xml:space="preserve"> </w:t>
      </w:r>
    </w:p>
    <w:p w14:paraId="47B60013"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2DAB53"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067F">
        <w:rPr>
          <w:rFonts w:ascii="Times New Roman" w:eastAsia="宋体" w:hAnsi="Times New Roman" w:cs="宋体" w:hint="eastAsia"/>
          <w:color w:val="333333"/>
          <w:kern w:val="0"/>
          <w:sz w:val="24"/>
          <w:szCs w:val="24"/>
        </w:rPr>
        <w:t xml:space="preserve">　</w:t>
      </w:r>
      <w:r w:rsidRPr="00DF067F">
        <w:rPr>
          <w:rFonts w:ascii="Times New Roman" w:eastAsia="宋体" w:hAnsi="Times New Roman" w:cs="宋体" w:hint="eastAsia"/>
          <w:color w:val="333333"/>
          <w:kern w:val="0"/>
          <w:sz w:val="24"/>
          <w:szCs w:val="24"/>
        </w:rPr>
        <w:t xml:space="preserve"> </w:t>
      </w:r>
      <w:r w:rsidRPr="00DF067F">
        <w:rPr>
          <w:rFonts w:ascii="Times New Roman" w:eastAsia="宋体" w:hAnsi="Times New Roman" w:cs="宋体" w:hint="eastAsia"/>
          <w:color w:val="333333"/>
          <w:kern w:val="0"/>
          <w:sz w:val="24"/>
          <w:szCs w:val="24"/>
        </w:rPr>
        <w:t xml:space="preserve">　　　　　　　　　　</w:t>
      </w:r>
      <w:r w:rsidRPr="00DF067F">
        <w:rPr>
          <w:rFonts w:ascii="Times New Roman" w:eastAsia="宋体" w:hAnsi="Times New Roman" w:cs="宋体" w:hint="eastAsia"/>
          <w:color w:val="333333"/>
          <w:kern w:val="0"/>
          <w:sz w:val="24"/>
          <w:szCs w:val="24"/>
        </w:rPr>
        <w:t xml:space="preserve"> </w:t>
      </w:r>
      <w:r w:rsidRPr="00DF067F">
        <w:rPr>
          <w:rFonts w:ascii="Times New Roman" w:eastAsia="宋体" w:hAnsi="Times New Roman" w:cs="宋体" w:hint="eastAsia"/>
          <w:color w:val="333333"/>
          <w:kern w:val="0"/>
          <w:sz w:val="24"/>
          <w:szCs w:val="24"/>
        </w:rPr>
        <w:t xml:space="preserve">　　　　　　　　　　　　　　　　　</w:t>
      </w:r>
      <w:r w:rsidRPr="00DF067F">
        <w:rPr>
          <w:rFonts w:ascii="Times New Roman" w:eastAsia="宋体" w:hAnsi="Times New Roman" w:cs="宋体" w:hint="eastAsia"/>
          <w:color w:val="333333"/>
          <w:kern w:val="0"/>
          <w:sz w:val="24"/>
          <w:szCs w:val="24"/>
        </w:rPr>
        <w:t xml:space="preserve"> </w:t>
      </w:r>
      <w:r w:rsidRPr="00DF067F">
        <w:rPr>
          <w:rFonts w:ascii="Times New Roman" w:eastAsia="宋体" w:hAnsi="Times New Roman" w:cs="宋体" w:hint="eastAsia"/>
          <w:color w:val="333333"/>
          <w:kern w:val="0"/>
          <w:sz w:val="24"/>
          <w:szCs w:val="24"/>
        </w:rPr>
        <w:t>厦门证监局</w:t>
      </w:r>
    </w:p>
    <w:p w14:paraId="6F12617F" w14:textId="77777777" w:rsidR="00DF067F" w:rsidRPr="00DF067F" w:rsidRDefault="00DF067F" w:rsidP="00DF067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F3336E1" w:rsidR="006167C8" w:rsidRDefault="00DF067F" w:rsidP="00DF067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067F">
        <w:rPr>
          <w:rFonts w:ascii="Times New Roman" w:eastAsia="宋体" w:hAnsi="Times New Roman" w:cs="宋体" w:hint="eastAsia"/>
          <w:color w:val="333333"/>
          <w:kern w:val="0"/>
          <w:sz w:val="24"/>
          <w:szCs w:val="24"/>
        </w:rPr>
        <w:t xml:space="preserve">　　　　　　　　　　　　</w:t>
      </w:r>
      <w:r w:rsidRPr="00DF067F">
        <w:rPr>
          <w:rFonts w:ascii="Times New Roman" w:eastAsia="宋体" w:hAnsi="Times New Roman" w:cs="宋体" w:hint="eastAsia"/>
          <w:color w:val="333333"/>
          <w:kern w:val="0"/>
          <w:sz w:val="24"/>
          <w:szCs w:val="24"/>
        </w:rPr>
        <w:t xml:space="preserve"> 2020</w:t>
      </w:r>
      <w:r w:rsidRPr="00DF067F">
        <w:rPr>
          <w:rFonts w:ascii="Times New Roman" w:eastAsia="宋体" w:hAnsi="Times New Roman" w:cs="宋体" w:hint="eastAsia"/>
          <w:color w:val="333333"/>
          <w:kern w:val="0"/>
          <w:sz w:val="24"/>
          <w:szCs w:val="24"/>
        </w:rPr>
        <w:t>年</w:t>
      </w:r>
      <w:r w:rsidRPr="00DF067F">
        <w:rPr>
          <w:rFonts w:ascii="Times New Roman" w:eastAsia="宋体" w:hAnsi="Times New Roman" w:cs="宋体" w:hint="eastAsia"/>
          <w:color w:val="333333"/>
          <w:kern w:val="0"/>
          <w:sz w:val="24"/>
          <w:szCs w:val="24"/>
        </w:rPr>
        <w:t>12</w:t>
      </w:r>
      <w:r w:rsidRPr="00DF067F">
        <w:rPr>
          <w:rFonts w:ascii="Times New Roman" w:eastAsia="宋体" w:hAnsi="Times New Roman" w:cs="宋体" w:hint="eastAsia"/>
          <w:color w:val="333333"/>
          <w:kern w:val="0"/>
          <w:sz w:val="24"/>
          <w:szCs w:val="24"/>
        </w:rPr>
        <w:t>月</w:t>
      </w:r>
      <w:r w:rsidRPr="00DF067F">
        <w:rPr>
          <w:rFonts w:ascii="Times New Roman" w:eastAsia="宋体" w:hAnsi="Times New Roman" w:cs="宋体" w:hint="eastAsia"/>
          <w:color w:val="333333"/>
          <w:kern w:val="0"/>
          <w:sz w:val="24"/>
          <w:szCs w:val="24"/>
        </w:rPr>
        <w:t>11</w:t>
      </w:r>
      <w:r w:rsidRPr="00DF067F">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E01B5" w14:textId="77777777" w:rsidR="00091086" w:rsidRDefault="00091086" w:rsidP="00F968D2">
      <w:pPr>
        <w:rPr>
          <w:rFonts w:hint="eastAsia"/>
        </w:rPr>
      </w:pPr>
      <w:r>
        <w:separator/>
      </w:r>
    </w:p>
  </w:endnote>
  <w:endnote w:type="continuationSeparator" w:id="0">
    <w:p w14:paraId="77F843A2" w14:textId="77777777" w:rsidR="00091086" w:rsidRDefault="0009108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2D8B2" w14:textId="77777777" w:rsidR="00091086" w:rsidRDefault="00091086" w:rsidP="00F968D2">
      <w:pPr>
        <w:rPr>
          <w:rFonts w:hint="eastAsia"/>
        </w:rPr>
      </w:pPr>
      <w:r>
        <w:separator/>
      </w:r>
    </w:p>
  </w:footnote>
  <w:footnote w:type="continuationSeparator" w:id="0">
    <w:p w14:paraId="2E547C00" w14:textId="77777777" w:rsidR="00091086" w:rsidRDefault="0009108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9108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DF067F"/>
    <w:rsid w:val="00E166BB"/>
    <w:rsid w:val="00E26717"/>
    <w:rsid w:val="00E70B97"/>
    <w:rsid w:val="00EE502A"/>
    <w:rsid w:val="00F226C0"/>
    <w:rsid w:val="00F34F28"/>
    <w:rsid w:val="00F44DE5"/>
    <w:rsid w:val="00F61CB8"/>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2024-12-24T08:36:00Z</dcterms:created>
  <dcterms:modified xsi:type="dcterms:W3CDTF">2024-12-24T08:37:00Z</dcterms:modified>
</cp:coreProperties>
</file>