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126F35" w:rsidR="00BB6090" w:rsidRPr="00BB6090" w:rsidRDefault="00E40390" w:rsidP="00BB6090">
            <w:pPr>
              <w:widowControl/>
              <w:spacing w:line="450" w:lineRule="atLeast"/>
              <w:jc w:val="left"/>
              <w:rPr>
                <w:rFonts w:ascii="宋体" w:eastAsia="宋体" w:hAnsi="宋体" w:cs="宋体" w:hint="eastAsia"/>
                <w:kern w:val="0"/>
                <w:sz w:val="24"/>
                <w:szCs w:val="24"/>
              </w:rPr>
            </w:pPr>
            <w:r w:rsidRPr="00E40390">
              <w:rPr>
                <w:rFonts w:ascii="宋体" w:eastAsia="宋体" w:hAnsi="宋体" w:cs="宋体" w:hint="eastAsia"/>
                <w:kern w:val="0"/>
                <w:sz w:val="24"/>
                <w:szCs w:val="24"/>
              </w:rPr>
              <w:t>bm56000001/2021-00209295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F55D5AD" w:rsidR="00BB6090" w:rsidRPr="00BB6090" w:rsidRDefault="00E40390" w:rsidP="00BB6090">
            <w:pPr>
              <w:widowControl/>
              <w:spacing w:line="450" w:lineRule="atLeast"/>
              <w:jc w:val="center"/>
              <w:rPr>
                <w:rFonts w:ascii="宋体" w:eastAsia="宋体" w:hAnsi="宋体" w:cs="宋体" w:hint="eastAsia"/>
                <w:b/>
                <w:bCs/>
                <w:color w:val="666666"/>
                <w:kern w:val="0"/>
                <w:sz w:val="24"/>
                <w:szCs w:val="24"/>
              </w:rPr>
            </w:pPr>
            <w:r w:rsidRPr="00E40390">
              <w:rPr>
                <w:rFonts w:ascii="宋体" w:eastAsia="宋体" w:hAnsi="宋体" w:cs="宋体" w:hint="eastAsia"/>
                <w:b/>
                <w:bCs/>
                <w:color w:val="666666"/>
                <w:kern w:val="0"/>
                <w:sz w:val="24"/>
                <w:szCs w:val="24"/>
              </w:rPr>
              <w:t>吉林局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3867B0" w:rsidR="00BB6090" w:rsidRPr="00BB6090" w:rsidRDefault="00E40390" w:rsidP="00BB6090">
            <w:pPr>
              <w:widowControl/>
              <w:spacing w:line="450" w:lineRule="atLeast"/>
              <w:jc w:val="left"/>
              <w:rPr>
                <w:rFonts w:ascii="宋体" w:eastAsia="宋体" w:hAnsi="宋体" w:cs="宋体" w:hint="eastAsia"/>
                <w:kern w:val="0"/>
                <w:sz w:val="24"/>
                <w:szCs w:val="24"/>
              </w:rPr>
            </w:pPr>
            <w:r w:rsidRPr="00E40390">
              <w:rPr>
                <w:rFonts w:ascii="宋体" w:eastAsia="宋体" w:hAnsi="宋体" w:cs="宋体" w:hint="eastAsia"/>
                <w:kern w:val="0"/>
                <w:sz w:val="24"/>
                <w:szCs w:val="24"/>
              </w:rPr>
              <w:t>2020年12月17日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15A00C8" w:rsidR="00BB6090" w:rsidRPr="00F226C0" w:rsidRDefault="00E40390" w:rsidP="00BB6090">
            <w:pPr>
              <w:widowControl/>
              <w:spacing w:line="450" w:lineRule="atLeast"/>
              <w:jc w:val="left"/>
              <w:rPr>
                <w:rFonts w:ascii="宋体" w:eastAsia="宋体" w:hAnsi="宋体" w:cs="宋体" w:hint="eastAsia"/>
                <w:b/>
                <w:bCs/>
                <w:kern w:val="0"/>
                <w:sz w:val="24"/>
                <w:szCs w:val="24"/>
              </w:rPr>
            </w:pPr>
            <w:r w:rsidRPr="00E40390">
              <w:rPr>
                <w:rFonts w:ascii="宋体" w:eastAsia="宋体" w:hAnsi="宋体" w:cs="宋体" w:hint="eastAsia"/>
                <w:b/>
                <w:bCs/>
                <w:kern w:val="0"/>
                <w:sz w:val="24"/>
                <w:szCs w:val="24"/>
              </w:rPr>
              <w:t>中国证券监督管理委员会吉林监管局行政处罚决定书〔2020〕7号（马川良）</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3009C4C" w:rsidR="00BB6090" w:rsidRPr="00BB6090" w:rsidRDefault="00E40390" w:rsidP="00BB6090">
            <w:pPr>
              <w:widowControl/>
              <w:spacing w:line="450" w:lineRule="atLeast"/>
              <w:jc w:val="center"/>
              <w:rPr>
                <w:rFonts w:ascii="宋体" w:eastAsia="宋体" w:hAnsi="宋体" w:cs="宋体" w:hint="eastAsia"/>
                <w:b/>
                <w:bCs/>
                <w:color w:val="666666"/>
                <w:kern w:val="0"/>
                <w:sz w:val="24"/>
                <w:szCs w:val="24"/>
              </w:rPr>
            </w:pPr>
            <w:r w:rsidRPr="00E40390">
              <w:rPr>
                <w:rFonts w:ascii="宋体" w:eastAsia="宋体" w:hAnsi="宋体" w:cs="宋体" w:hint="eastAsia"/>
                <w:b/>
                <w:bCs/>
                <w:color w:val="666666"/>
                <w:kern w:val="0"/>
                <w:sz w:val="24"/>
                <w:szCs w:val="24"/>
              </w:rPr>
              <w:t>〔2020〕7号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9FFE47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40390" w:rsidRPr="00E40390">
        <w:rPr>
          <w:rFonts w:ascii="微软雅黑" w:eastAsia="微软雅黑" w:hAnsi="微软雅黑" w:cs="宋体" w:hint="eastAsia"/>
          <w:b/>
          <w:bCs/>
          <w:color w:val="333333"/>
          <w:kern w:val="0"/>
          <w:sz w:val="36"/>
          <w:szCs w:val="36"/>
        </w:rPr>
        <w:t>证券监督管理委员会吉林监管局行政处罚决定书〔2020〕7号（马川良）</w:t>
      </w:r>
    </w:p>
    <w:p w14:paraId="0EFEE006" w14:textId="3DAF8A3B" w:rsidR="006167C8" w:rsidRDefault="005D2B2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B25">
        <w:rPr>
          <w:rFonts w:ascii="Times New Roman" w:eastAsia="宋体" w:hAnsi="Times New Roman" w:cs="宋体" w:hint="eastAsia"/>
          <w:color w:val="333333"/>
          <w:kern w:val="0"/>
          <w:sz w:val="24"/>
          <w:szCs w:val="24"/>
        </w:rPr>
        <w:t>〔</w:t>
      </w:r>
      <w:r w:rsidRPr="005D2B25">
        <w:rPr>
          <w:rFonts w:ascii="Times New Roman" w:eastAsia="宋体" w:hAnsi="Times New Roman" w:cs="宋体" w:hint="eastAsia"/>
          <w:color w:val="333333"/>
          <w:kern w:val="0"/>
          <w:sz w:val="24"/>
          <w:szCs w:val="24"/>
        </w:rPr>
        <w:t>2020</w:t>
      </w:r>
      <w:r w:rsidRPr="005D2B25">
        <w:rPr>
          <w:rFonts w:ascii="Times New Roman" w:eastAsia="宋体" w:hAnsi="Times New Roman" w:cs="宋体" w:hint="eastAsia"/>
          <w:color w:val="333333"/>
          <w:kern w:val="0"/>
          <w:sz w:val="24"/>
          <w:szCs w:val="24"/>
        </w:rPr>
        <w:t>〕</w:t>
      </w:r>
      <w:r w:rsidRPr="005D2B25">
        <w:rPr>
          <w:rFonts w:ascii="Times New Roman" w:eastAsia="宋体" w:hAnsi="Times New Roman" w:cs="宋体" w:hint="eastAsia"/>
          <w:color w:val="333333"/>
          <w:kern w:val="0"/>
          <w:sz w:val="24"/>
          <w:szCs w:val="24"/>
        </w:rPr>
        <w:t>7</w:t>
      </w:r>
      <w:r w:rsidRPr="005D2B25">
        <w:rPr>
          <w:rFonts w:ascii="Times New Roman" w:eastAsia="宋体" w:hAnsi="Times New Roman" w:cs="宋体" w:hint="eastAsia"/>
          <w:color w:val="333333"/>
          <w:kern w:val="0"/>
          <w:sz w:val="24"/>
          <w:szCs w:val="24"/>
        </w:rPr>
        <w:t>号</w:t>
      </w:r>
    </w:p>
    <w:p w14:paraId="323AA5CE"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当事人：马川良，男，</w:t>
      </w:r>
      <w:r w:rsidRPr="005D2B25">
        <w:rPr>
          <w:rFonts w:ascii="Times New Roman" w:eastAsia="宋体" w:hAnsi="Times New Roman" w:cs="宋体" w:hint="eastAsia"/>
          <w:color w:val="333333"/>
          <w:kern w:val="0"/>
          <w:sz w:val="24"/>
          <w:szCs w:val="24"/>
        </w:rPr>
        <w:t>1966</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8</w:t>
      </w:r>
      <w:r w:rsidRPr="005D2B25">
        <w:rPr>
          <w:rFonts w:ascii="Times New Roman" w:eastAsia="宋体" w:hAnsi="Times New Roman" w:cs="宋体" w:hint="eastAsia"/>
          <w:color w:val="333333"/>
          <w:kern w:val="0"/>
          <w:sz w:val="24"/>
          <w:szCs w:val="24"/>
        </w:rPr>
        <w:t>月出生，住址：江苏省苏州市姑苏区。</w:t>
      </w:r>
    </w:p>
    <w:p w14:paraId="0EF79F0A"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CF5E2"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依据</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年修订的《中华人民共和国证券法》（以下简称</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年《证券法》）的有关规定，我局对马川良内幕交易“新海宜”行为进行了立案调查、审理，并依法向当事人告知了</w:t>
      </w:r>
      <w:proofErr w:type="gramStart"/>
      <w:r w:rsidRPr="005D2B25">
        <w:rPr>
          <w:rFonts w:ascii="Times New Roman" w:eastAsia="宋体" w:hAnsi="Times New Roman" w:cs="宋体" w:hint="eastAsia"/>
          <w:color w:val="333333"/>
          <w:kern w:val="0"/>
          <w:sz w:val="24"/>
          <w:szCs w:val="24"/>
        </w:rPr>
        <w:t>作出</w:t>
      </w:r>
      <w:proofErr w:type="gramEnd"/>
      <w:r w:rsidRPr="005D2B25">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3C91C23B"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53730"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经查明，马川良存在以下违法事实：</w:t>
      </w:r>
    </w:p>
    <w:p w14:paraId="14B2F98B"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BF974"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一、内幕信息的形成和公开过程</w:t>
      </w:r>
    </w:p>
    <w:p w14:paraId="193D9436"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6B9084"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2017</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9</w:t>
      </w:r>
      <w:r w:rsidRPr="005D2B25">
        <w:rPr>
          <w:rFonts w:ascii="Times New Roman" w:eastAsia="宋体" w:hAnsi="Times New Roman" w:cs="宋体" w:hint="eastAsia"/>
          <w:color w:val="333333"/>
          <w:kern w:val="0"/>
          <w:sz w:val="24"/>
          <w:szCs w:val="24"/>
        </w:rPr>
        <w:t>月，新海</w:t>
      </w:r>
      <w:proofErr w:type="gramStart"/>
      <w:r w:rsidRPr="005D2B25">
        <w:rPr>
          <w:rFonts w:ascii="Times New Roman" w:eastAsia="宋体" w:hAnsi="Times New Roman" w:cs="宋体" w:hint="eastAsia"/>
          <w:color w:val="333333"/>
          <w:kern w:val="0"/>
          <w:sz w:val="24"/>
          <w:szCs w:val="24"/>
        </w:rPr>
        <w:t>宜科技</w:t>
      </w:r>
      <w:proofErr w:type="gramEnd"/>
      <w:r w:rsidRPr="005D2B25">
        <w:rPr>
          <w:rFonts w:ascii="Times New Roman" w:eastAsia="宋体" w:hAnsi="Times New Roman" w:cs="宋体" w:hint="eastAsia"/>
          <w:color w:val="333333"/>
          <w:kern w:val="0"/>
          <w:sz w:val="24"/>
          <w:szCs w:val="24"/>
        </w:rPr>
        <w:t>集团股份有限公司（以下简称新海宜）董事长兼总裁张某斌与陕西通家汽车股份有限公司（以下简称陕西通家）时任董事长苏某河决定，拟募集</w:t>
      </w:r>
      <w:r w:rsidRPr="005D2B25">
        <w:rPr>
          <w:rFonts w:ascii="Times New Roman" w:eastAsia="宋体" w:hAnsi="Times New Roman" w:cs="宋体" w:hint="eastAsia"/>
          <w:color w:val="333333"/>
          <w:kern w:val="0"/>
          <w:sz w:val="24"/>
          <w:szCs w:val="24"/>
        </w:rPr>
        <w:t>18</w:t>
      </w:r>
      <w:r w:rsidRPr="005D2B25">
        <w:rPr>
          <w:rFonts w:ascii="Times New Roman" w:eastAsia="宋体" w:hAnsi="Times New Roman" w:cs="宋体" w:hint="eastAsia"/>
          <w:color w:val="333333"/>
          <w:kern w:val="0"/>
          <w:sz w:val="24"/>
          <w:szCs w:val="24"/>
        </w:rPr>
        <w:t>亿元的并购基金，其中，</w:t>
      </w:r>
      <w:r w:rsidRPr="005D2B25">
        <w:rPr>
          <w:rFonts w:ascii="Times New Roman" w:eastAsia="宋体" w:hAnsi="Times New Roman" w:cs="宋体" w:hint="eastAsia"/>
          <w:color w:val="333333"/>
          <w:kern w:val="0"/>
          <w:sz w:val="24"/>
          <w:szCs w:val="24"/>
        </w:rPr>
        <w:t>9.4</w:t>
      </w:r>
      <w:r w:rsidRPr="005D2B25">
        <w:rPr>
          <w:rFonts w:ascii="Times New Roman" w:eastAsia="宋体" w:hAnsi="Times New Roman" w:cs="宋体" w:hint="eastAsia"/>
          <w:color w:val="333333"/>
          <w:kern w:val="0"/>
          <w:sz w:val="24"/>
          <w:szCs w:val="24"/>
        </w:rPr>
        <w:t>亿元向陕西通家增资，其中</w:t>
      </w:r>
      <w:r w:rsidRPr="005D2B25">
        <w:rPr>
          <w:rFonts w:ascii="Times New Roman" w:eastAsia="宋体" w:hAnsi="Times New Roman" w:cs="宋体" w:hint="eastAsia"/>
          <w:color w:val="333333"/>
          <w:kern w:val="0"/>
          <w:sz w:val="24"/>
          <w:szCs w:val="24"/>
        </w:rPr>
        <w:t>6</w:t>
      </w:r>
      <w:r w:rsidRPr="005D2B25">
        <w:rPr>
          <w:rFonts w:ascii="Times New Roman" w:eastAsia="宋体" w:hAnsi="Times New Roman" w:cs="宋体" w:hint="eastAsia"/>
          <w:color w:val="333333"/>
          <w:kern w:val="0"/>
          <w:sz w:val="24"/>
          <w:szCs w:val="24"/>
        </w:rPr>
        <w:t>亿元用于陕西通家收购山东国金汽车制造有限公司（以下简称山东国金）；</w:t>
      </w:r>
      <w:r w:rsidRPr="005D2B25">
        <w:rPr>
          <w:rFonts w:ascii="Times New Roman" w:eastAsia="宋体" w:hAnsi="Times New Roman" w:cs="宋体" w:hint="eastAsia"/>
          <w:color w:val="333333"/>
          <w:kern w:val="0"/>
          <w:sz w:val="24"/>
          <w:szCs w:val="24"/>
        </w:rPr>
        <w:t>6.6</w:t>
      </w:r>
      <w:r w:rsidRPr="005D2B25">
        <w:rPr>
          <w:rFonts w:ascii="Times New Roman" w:eastAsia="宋体" w:hAnsi="Times New Roman" w:cs="宋体" w:hint="eastAsia"/>
          <w:color w:val="333333"/>
          <w:kern w:val="0"/>
          <w:sz w:val="24"/>
          <w:szCs w:val="24"/>
        </w:rPr>
        <w:t>亿元向湖南泰达企业管理有限公司（以下简称湖南泰达）收购其持有的陕西通家</w:t>
      </w:r>
      <w:r w:rsidRPr="005D2B25">
        <w:rPr>
          <w:rFonts w:ascii="Times New Roman" w:eastAsia="宋体" w:hAnsi="Times New Roman" w:cs="宋体" w:hint="eastAsia"/>
          <w:color w:val="333333"/>
          <w:kern w:val="0"/>
          <w:sz w:val="24"/>
          <w:szCs w:val="24"/>
        </w:rPr>
        <w:t>40%</w:t>
      </w:r>
      <w:r w:rsidRPr="005D2B25">
        <w:rPr>
          <w:rFonts w:ascii="Times New Roman" w:eastAsia="宋体" w:hAnsi="Times New Roman" w:cs="宋体" w:hint="eastAsia"/>
          <w:color w:val="333333"/>
          <w:kern w:val="0"/>
          <w:sz w:val="24"/>
          <w:szCs w:val="24"/>
        </w:rPr>
        <w:t>的股权；</w:t>
      </w:r>
      <w:r w:rsidRPr="005D2B25">
        <w:rPr>
          <w:rFonts w:ascii="Times New Roman" w:eastAsia="宋体" w:hAnsi="Times New Roman" w:cs="宋体" w:hint="eastAsia"/>
          <w:color w:val="333333"/>
          <w:kern w:val="0"/>
          <w:sz w:val="24"/>
          <w:szCs w:val="24"/>
        </w:rPr>
        <w:t>2</w:t>
      </w:r>
      <w:r w:rsidRPr="005D2B25">
        <w:rPr>
          <w:rFonts w:ascii="Times New Roman" w:eastAsia="宋体" w:hAnsi="Times New Roman" w:cs="宋体" w:hint="eastAsia"/>
          <w:color w:val="333333"/>
          <w:kern w:val="0"/>
          <w:sz w:val="24"/>
          <w:szCs w:val="24"/>
        </w:rPr>
        <w:t>亿元用于管理费和支付利息，并购基金主要用于解决陕西通家现金流问题，待陕西通家环评和土地证等问题解决后，</w:t>
      </w:r>
      <w:r w:rsidRPr="005D2B25">
        <w:rPr>
          <w:rFonts w:ascii="Times New Roman" w:eastAsia="宋体" w:hAnsi="Times New Roman" w:cs="宋体" w:hint="eastAsia"/>
          <w:color w:val="333333"/>
          <w:kern w:val="0"/>
          <w:sz w:val="24"/>
          <w:szCs w:val="24"/>
        </w:rPr>
        <w:t>2019</w:t>
      </w:r>
      <w:r w:rsidRPr="005D2B25">
        <w:rPr>
          <w:rFonts w:ascii="Times New Roman" w:eastAsia="宋体" w:hAnsi="Times New Roman" w:cs="宋体" w:hint="eastAsia"/>
          <w:color w:val="333333"/>
          <w:kern w:val="0"/>
          <w:sz w:val="24"/>
          <w:szCs w:val="24"/>
        </w:rPr>
        <w:t>年注入到上市公司新海宜。</w:t>
      </w:r>
    </w:p>
    <w:p w14:paraId="3B93FAEF"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E7AA4"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2017</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9</w:t>
      </w:r>
      <w:r w:rsidRPr="005D2B25">
        <w:rPr>
          <w:rFonts w:ascii="Times New Roman" w:eastAsia="宋体" w:hAnsi="Times New Roman" w:cs="宋体" w:hint="eastAsia"/>
          <w:color w:val="333333"/>
          <w:kern w:val="0"/>
          <w:sz w:val="24"/>
          <w:szCs w:val="24"/>
        </w:rPr>
        <w:t>月至</w:t>
      </w:r>
      <w:r w:rsidRPr="005D2B25">
        <w:rPr>
          <w:rFonts w:ascii="Times New Roman" w:eastAsia="宋体" w:hAnsi="Times New Roman" w:cs="宋体" w:hint="eastAsia"/>
          <w:color w:val="333333"/>
          <w:kern w:val="0"/>
          <w:sz w:val="24"/>
          <w:szCs w:val="24"/>
        </w:rPr>
        <w:t>12</w:t>
      </w:r>
      <w:r w:rsidRPr="005D2B25">
        <w:rPr>
          <w:rFonts w:ascii="Times New Roman" w:eastAsia="宋体" w:hAnsi="Times New Roman" w:cs="宋体" w:hint="eastAsia"/>
          <w:color w:val="333333"/>
          <w:kern w:val="0"/>
          <w:sz w:val="24"/>
          <w:szCs w:val="24"/>
        </w:rPr>
        <w:t>月，张某斌与苏某河一直就收购价格进行谈判。</w:t>
      </w:r>
    </w:p>
    <w:p w14:paraId="4183BAEC"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6C54D"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2017</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12</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15</w:t>
      </w:r>
      <w:r w:rsidRPr="005D2B25">
        <w:rPr>
          <w:rFonts w:ascii="Times New Roman" w:eastAsia="宋体" w:hAnsi="Times New Roman" w:cs="宋体" w:hint="eastAsia"/>
          <w:color w:val="333333"/>
          <w:kern w:val="0"/>
          <w:sz w:val="24"/>
          <w:szCs w:val="24"/>
        </w:rPr>
        <w:t>日，张某斌、九</w:t>
      </w:r>
      <w:proofErr w:type="gramStart"/>
      <w:r w:rsidRPr="005D2B25">
        <w:rPr>
          <w:rFonts w:ascii="Times New Roman" w:eastAsia="宋体" w:hAnsi="Times New Roman" w:cs="宋体" w:hint="eastAsia"/>
          <w:color w:val="333333"/>
          <w:kern w:val="0"/>
          <w:sz w:val="24"/>
          <w:szCs w:val="24"/>
        </w:rPr>
        <w:t>格基金王</w:t>
      </w:r>
      <w:proofErr w:type="gramEnd"/>
      <w:r w:rsidRPr="005D2B25">
        <w:rPr>
          <w:rFonts w:ascii="Times New Roman" w:eastAsia="宋体" w:hAnsi="Times New Roman" w:cs="宋体" w:hint="eastAsia"/>
          <w:color w:val="333333"/>
          <w:kern w:val="0"/>
          <w:sz w:val="24"/>
          <w:szCs w:val="24"/>
        </w:rPr>
        <w:t>某及事务所相关人员赴山东国金和陕西通家进行初步调研。王某一行在西安对陕西通家进行初步调研后，与张某斌和苏某河见面，初步约定通过并购基金方式来推进合作。</w:t>
      </w:r>
    </w:p>
    <w:p w14:paraId="19EC0573"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99C49A"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月初，由于国家对新能源汽车补贴政策发生变化，陕西通家初步测算</w:t>
      </w:r>
      <w:proofErr w:type="gramStart"/>
      <w:r w:rsidRPr="005D2B25">
        <w:rPr>
          <w:rFonts w:ascii="Times New Roman" w:eastAsia="宋体" w:hAnsi="Times New Roman" w:cs="宋体" w:hint="eastAsia"/>
          <w:color w:val="333333"/>
          <w:kern w:val="0"/>
          <w:sz w:val="24"/>
          <w:szCs w:val="24"/>
        </w:rPr>
        <w:t>2017</w:t>
      </w:r>
      <w:r w:rsidRPr="005D2B25">
        <w:rPr>
          <w:rFonts w:ascii="Times New Roman" w:eastAsia="宋体" w:hAnsi="Times New Roman" w:cs="宋体" w:hint="eastAsia"/>
          <w:color w:val="333333"/>
          <w:kern w:val="0"/>
          <w:sz w:val="24"/>
          <w:szCs w:val="24"/>
        </w:rPr>
        <w:t>年度扣非后</w:t>
      </w:r>
      <w:proofErr w:type="gramEnd"/>
      <w:r w:rsidRPr="005D2B25">
        <w:rPr>
          <w:rFonts w:ascii="Times New Roman" w:eastAsia="宋体" w:hAnsi="Times New Roman" w:cs="宋体" w:hint="eastAsia"/>
          <w:color w:val="333333"/>
          <w:kern w:val="0"/>
          <w:sz w:val="24"/>
          <w:szCs w:val="24"/>
        </w:rPr>
        <w:t>的净利润约为</w:t>
      </w:r>
      <w:r w:rsidRPr="005D2B25">
        <w:rPr>
          <w:rFonts w:ascii="Times New Roman" w:eastAsia="宋体" w:hAnsi="Times New Roman" w:cs="宋体" w:hint="eastAsia"/>
          <w:color w:val="333333"/>
          <w:kern w:val="0"/>
          <w:sz w:val="24"/>
          <w:szCs w:val="24"/>
        </w:rPr>
        <w:t>1.32</w:t>
      </w:r>
      <w:r w:rsidRPr="005D2B25">
        <w:rPr>
          <w:rFonts w:ascii="Times New Roman" w:eastAsia="宋体" w:hAnsi="Times New Roman" w:cs="宋体" w:hint="eastAsia"/>
          <w:color w:val="333333"/>
          <w:kern w:val="0"/>
          <w:sz w:val="24"/>
          <w:szCs w:val="24"/>
        </w:rPr>
        <w:t>亿元，未能实现湖南泰达对新海宜</w:t>
      </w:r>
      <w:proofErr w:type="gramStart"/>
      <w:r w:rsidRPr="005D2B25">
        <w:rPr>
          <w:rFonts w:ascii="Times New Roman" w:eastAsia="宋体" w:hAnsi="Times New Roman" w:cs="宋体" w:hint="eastAsia"/>
          <w:color w:val="333333"/>
          <w:kern w:val="0"/>
          <w:sz w:val="24"/>
          <w:szCs w:val="24"/>
        </w:rPr>
        <w:t>作出</w:t>
      </w:r>
      <w:proofErr w:type="gramEnd"/>
      <w:r w:rsidRPr="005D2B25">
        <w:rPr>
          <w:rFonts w:ascii="Times New Roman" w:eastAsia="宋体" w:hAnsi="Times New Roman" w:cs="宋体" w:hint="eastAsia"/>
          <w:color w:val="333333"/>
          <w:kern w:val="0"/>
          <w:sz w:val="24"/>
          <w:szCs w:val="24"/>
        </w:rPr>
        <w:t>的</w:t>
      </w:r>
      <w:r w:rsidRPr="005D2B25">
        <w:rPr>
          <w:rFonts w:ascii="Times New Roman" w:eastAsia="宋体" w:hAnsi="Times New Roman" w:cs="宋体" w:hint="eastAsia"/>
          <w:color w:val="333333"/>
          <w:kern w:val="0"/>
          <w:sz w:val="24"/>
          <w:szCs w:val="24"/>
        </w:rPr>
        <w:t>2017</w:t>
      </w:r>
      <w:r w:rsidRPr="005D2B25">
        <w:rPr>
          <w:rFonts w:ascii="Times New Roman" w:eastAsia="宋体" w:hAnsi="Times New Roman" w:cs="宋体" w:hint="eastAsia"/>
          <w:color w:val="333333"/>
          <w:kern w:val="0"/>
          <w:sz w:val="24"/>
          <w:szCs w:val="24"/>
        </w:rPr>
        <w:t>年度</w:t>
      </w:r>
      <w:r w:rsidRPr="005D2B25">
        <w:rPr>
          <w:rFonts w:ascii="Times New Roman" w:eastAsia="宋体" w:hAnsi="Times New Roman" w:cs="宋体" w:hint="eastAsia"/>
          <w:color w:val="333333"/>
          <w:kern w:val="0"/>
          <w:sz w:val="24"/>
          <w:szCs w:val="24"/>
        </w:rPr>
        <w:t>4</w:t>
      </w:r>
      <w:r w:rsidRPr="005D2B25">
        <w:rPr>
          <w:rFonts w:ascii="Times New Roman" w:eastAsia="宋体" w:hAnsi="Times New Roman" w:cs="宋体" w:hint="eastAsia"/>
          <w:color w:val="333333"/>
          <w:kern w:val="0"/>
          <w:sz w:val="24"/>
          <w:szCs w:val="24"/>
        </w:rPr>
        <w:t>亿元净利润的业绩承诺。根据业绩补偿承诺，湖南泰达应对新海宜进行业绩补偿</w:t>
      </w:r>
      <w:r w:rsidRPr="005D2B25">
        <w:rPr>
          <w:rFonts w:ascii="Times New Roman" w:eastAsia="宋体" w:hAnsi="Times New Roman" w:cs="宋体" w:hint="eastAsia"/>
          <w:color w:val="333333"/>
          <w:kern w:val="0"/>
          <w:sz w:val="24"/>
          <w:szCs w:val="24"/>
        </w:rPr>
        <w:t>1.5</w:t>
      </w:r>
      <w:r w:rsidRPr="005D2B25">
        <w:rPr>
          <w:rFonts w:ascii="Times New Roman" w:eastAsia="宋体" w:hAnsi="Times New Roman" w:cs="宋体" w:hint="eastAsia"/>
          <w:color w:val="333333"/>
          <w:kern w:val="0"/>
          <w:sz w:val="24"/>
          <w:szCs w:val="24"/>
        </w:rPr>
        <w:t>亿元。</w:t>
      </w:r>
    </w:p>
    <w:p w14:paraId="3C1807C9"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EF7A92"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月上旬，张某斌与苏州工业园区润兴投资发展有限公司（以下简称润兴投资）董事长徐某波见面，张某斌希望润兴投资参与九</w:t>
      </w:r>
      <w:proofErr w:type="gramStart"/>
      <w:r w:rsidRPr="005D2B25">
        <w:rPr>
          <w:rFonts w:ascii="Times New Roman" w:eastAsia="宋体" w:hAnsi="Times New Roman" w:cs="宋体" w:hint="eastAsia"/>
          <w:color w:val="333333"/>
          <w:kern w:val="0"/>
          <w:sz w:val="24"/>
          <w:szCs w:val="24"/>
        </w:rPr>
        <w:t>格基金</w:t>
      </w:r>
      <w:proofErr w:type="gramEnd"/>
      <w:r w:rsidRPr="005D2B25">
        <w:rPr>
          <w:rFonts w:ascii="Times New Roman" w:eastAsia="宋体" w:hAnsi="Times New Roman" w:cs="宋体" w:hint="eastAsia"/>
          <w:color w:val="333333"/>
          <w:kern w:val="0"/>
          <w:sz w:val="24"/>
          <w:szCs w:val="24"/>
        </w:rPr>
        <w:t>设立，帮助其管理印章、资金以及公司事务。</w:t>
      </w:r>
    </w:p>
    <w:p w14:paraId="7E3DF0A0"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5362B"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lastRenderedPageBreak/>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10</w:t>
      </w:r>
      <w:r w:rsidRPr="005D2B25">
        <w:rPr>
          <w:rFonts w:ascii="Times New Roman" w:eastAsia="宋体" w:hAnsi="Times New Roman" w:cs="宋体" w:hint="eastAsia"/>
          <w:color w:val="333333"/>
          <w:kern w:val="0"/>
          <w:sz w:val="24"/>
          <w:szCs w:val="24"/>
        </w:rPr>
        <w:t>日，苏某河、张某斌、王某在陕西通家研究成立九</w:t>
      </w:r>
      <w:proofErr w:type="gramStart"/>
      <w:r w:rsidRPr="005D2B25">
        <w:rPr>
          <w:rFonts w:ascii="Times New Roman" w:eastAsia="宋体" w:hAnsi="Times New Roman" w:cs="宋体" w:hint="eastAsia"/>
          <w:color w:val="333333"/>
          <w:kern w:val="0"/>
          <w:sz w:val="24"/>
          <w:szCs w:val="24"/>
        </w:rPr>
        <w:t>格基金</w:t>
      </w:r>
      <w:proofErr w:type="gramEnd"/>
      <w:r w:rsidRPr="005D2B25">
        <w:rPr>
          <w:rFonts w:ascii="Times New Roman" w:eastAsia="宋体" w:hAnsi="Times New Roman" w:cs="宋体" w:hint="eastAsia"/>
          <w:color w:val="333333"/>
          <w:kern w:val="0"/>
          <w:sz w:val="24"/>
          <w:szCs w:val="24"/>
        </w:rPr>
        <w:t>相关事宜，张某斌与苏某河谈了陕西通家的股权估值，并提出由苏某河在基金中出资。</w:t>
      </w:r>
    </w:p>
    <w:p w14:paraId="5F3BE15E"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41B382"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12</w:t>
      </w:r>
      <w:r w:rsidRPr="005D2B25">
        <w:rPr>
          <w:rFonts w:ascii="Times New Roman" w:eastAsia="宋体" w:hAnsi="Times New Roman" w:cs="宋体" w:hint="eastAsia"/>
          <w:color w:val="333333"/>
          <w:kern w:val="0"/>
          <w:sz w:val="24"/>
          <w:szCs w:val="24"/>
        </w:rPr>
        <w:t>日，张某斌、徐某波、苏某河等人在新海</w:t>
      </w:r>
      <w:proofErr w:type="gramStart"/>
      <w:r w:rsidRPr="005D2B25">
        <w:rPr>
          <w:rFonts w:ascii="Times New Roman" w:eastAsia="宋体" w:hAnsi="Times New Roman" w:cs="宋体" w:hint="eastAsia"/>
          <w:color w:val="333333"/>
          <w:kern w:val="0"/>
          <w:sz w:val="24"/>
          <w:szCs w:val="24"/>
        </w:rPr>
        <w:t>宜召开</w:t>
      </w:r>
      <w:proofErr w:type="gramEnd"/>
      <w:r w:rsidRPr="005D2B25">
        <w:rPr>
          <w:rFonts w:ascii="Times New Roman" w:eastAsia="宋体" w:hAnsi="Times New Roman" w:cs="宋体" w:hint="eastAsia"/>
          <w:color w:val="333333"/>
          <w:kern w:val="0"/>
          <w:sz w:val="24"/>
          <w:szCs w:val="24"/>
        </w:rPr>
        <w:t>会议，就共同发起设立九格动力基金达成主要共识，确定九格动力基金成立后，收购湖南泰达持有的陕西通家</w:t>
      </w:r>
      <w:r w:rsidRPr="005D2B25">
        <w:rPr>
          <w:rFonts w:ascii="Times New Roman" w:eastAsia="宋体" w:hAnsi="Times New Roman" w:cs="宋体" w:hint="eastAsia"/>
          <w:color w:val="333333"/>
          <w:kern w:val="0"/>
          <w:sz w:val="24"/>
          <w:szCs w:val="24"/>
        </w:rPr>
        <w:t>40%</w:t>
      </w:r>
      <w:r w:rsidRPr="005D2B25">
        <w:rPr>
          <w:rFonts w:ascii="Times New Roman" w:eastAsia="宋体" w:hAnsi="Times New Roman" w:cs="宋体" w:hint="eastAsia"/>
          <w:color w:val="333333"/>
          <w:kern w:val="0"/>
          <w:sz w:val="24"/>
          <w:szCs w:val="24"/>
        </w:rPr>
        <w:t>的股权，湖南泰达收到股权款后向新海</w:t>
      </w:r>
      <w:proofErr w:type="gramStart"/>
      <w:r w:rsidRPr="005D2B25">
        <w:rPr>
          <w:rFonts w:ascii="Times New Roman" w:eastAsia="宋体" w:hAnsi="Times New Roman" w:cs="宋体" w:hint="eastAsia"/>
          <w:color w:val="333333"/>
          <w:kern w:val="0"/>
          <w:sz w:val="24"/>
          <w:szCs w:val="24"/>
        </w:rPr>
        <w:t>宜履行</w:t>
      </w:r>
      <w:proofErr w:type="gramEnd"/>
      <w:r w:rsidRPr="005D2B25">
        <w:rPr>
          <w:rFonts w:ascii="Times New Roman" w:eastAsia="宋体" w:hAnsi="Times New Roman" w:cs="宋体" w:hint="eastAsia"/>
          <w:color w:val="333333"/>
          <w:kern w:val="0"/>
          <w:sz w:val="24"/>
          <w:szCs w:val="24"/>
        </w:rPr>
        <w:t>业绩补偿承诺。此次会议确定了九</w:t>
      </w:r>
      <w:proofErr w:type="gramStart"/>
      <w:r w:rsidRPr="005D2B25">
        <w:rPr>
          <w:rFonts w:ascii="Times New Roman" w:eastAsia="宋体" w:hAnsi="Times New Roman" w:cs="宋体" w:hint="eastAsia"/>
          <w:color w:val="333333"/>
          <w:kern w:val="0"/>
          <w:sz w:val="24"/>
          <w:szCs w:val="24"/>
        </w:rPr>
        <w:t>格基金</w:t>
      </w:r>
      <w:proofErr w:type="gramEnd"/>
      <w:r w:rsidRPr="005D2B25">
        <w:rPr>
          <w:rFonts w:ascii="Times New Roman" w:eastAsia="宋体" w:hAnsi="Times New Roman" w:cs="宋体" w:hint="eastAsia"/>
          <w:color w:val="333333"/>
          <w:kern w:val="0"/>
          <w:sz w:val="24"/>
          <w:szCs w:val="24"/>
        </w:rPr>
        <w:t>收购陕西通家股权的初步估值。</w:t>
      </w:r>
    </w:p>
    <w:p w14:paraId="4E904C55"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CD2502"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27</w:t>
      </w:r>
      <w:r w:rsidRPr="005D2B25">
        <w:rPr>
          <w:rFonts w:ascii="Times New Roman" w:eastAsia="宋体" w:hAnsi="Times New Roman" w:cs="宋体" w:hint="eastAsia"/>
          <w:color w:val="333333"/>
          <w:kern w:val="0"/>
          <w:sz w:val="24"/>
          <w:szCs w:val="24"/>
        </w:rPr>
        <w:t>日，新海</w:t>
      </w:r>
      <w:proofErr w:type="gramStart"/>
      <w:r w:rsidRPr="005D2B25">
        <w:rPr>
          <w:rFonts w:ascii="Times New Roman" w:eastAsia="宋体" w:hAnsi="Times New Roman" w:cs="宋体" w:hint="eastAsia"/>
          <w:color w:val="333333"/>
          <w:kern w:val="0"/>
          <w:sz w:val="24"/>
          <w:szCs w:val="24"/>
        </w:rPr>
        <w:t>宜发布</w:t>
      </w:r>
      <w:proofErr w:type="gramEnd"/>
      <w:r w:rsidRPr="005D2B25">
        <w:rPr>
          <w:rFonts w:ascii="Times New Roman" w:eastAsia="宋体" w:hAnsi="Times New Roman" w:cs="宋体" w:hint="eastAsia"/>
          <w:color w:val="333333"/>
          <w:kern w:val="0"/>
          <w:sz w:val="24"/>
          <w:szCs w:val="24"/>
        </w:rPr>
        <w:t>《关于发起设立并购基金暨关联交易的公告》。</w:t>
      </w:r>
    </w:p>
    <w:p w14:paraId="2911862F"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5855A"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新海宜在</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27</w:t>
      </w:r>
      <w:r w:rsidRPr="005D2B25">
        <w:rPr>
          <w:rFonts w:ascii="Times New Roman" w:eastAsia="宋体" w:hAnsi="Times New Roman" w:cs="宋体" w:hint="eastAsia"/>
          <w:color w:val="333333"/>
          <w:kern w:val="0"/>
          <w:sz w:val="24"/>
          <w:szCs w:val="24"/>
        </w:rPr>
        <w:t>日发布的《关于发起设立并购基金暨关联交易的公告》中披露新海宜作为有限合伙人，发起设立九格动力股权投资合伙企业（有限合伙）事项，构成</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年《证券法》第六十七条第二款第二项规定的“公司的重大投资行为和重大的购置资产的决定”重大事件，在该信息公开前，属于</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年《证券法》第七十五条第一款、第二款第一项规定的内幕信息。该内幕信息形成于</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12</w:t>
      </w:r>
      <w:r w:rsidRPr="005D2B25">
        <w:rPr>
          <w:rFonts w:ascii="Times New Roman" w:eastAsia="宋体" w:hAnsi="Times New Roman" w:cs="宋体" w:hint="eastAsia"/>
          <w:color w:val="333333"/>
          <w:kern w:val="0"/>
          <w:sz w:val="24"/>
          <w:szCs w:val="24"/>
        </w:rPr>
        <w:t>日，公开于</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27</w:t>
      </w:r>
      <w:r w:rsidRPr="005D2B25">
        <w:rPr>
          <w:rFonts w:ascii="Times New Roman" w:eastAsia="宋体" w:hAnsi="Times New Roman" w:cs="宋体" w:hint="eastAsia"/>
          <w:color w:val="333333"/>
          <w:kern w:val="0"/>
          <w:sz w:val="24"/>
          <w:szCs w:val="24"/>
        </w:rPr>
        <w:t>日。润兴投资董事长徐某波为本案内幕信息知情人。</w:t>
      </w:r>
    </w:p>
    <w:p w14:paraId="0BE9A417"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8CA65"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二、马川良内幕交易“新海宜”</w:t>
      </w:r>
    </w:p>
    <w:p w14:paraId="0C893579"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51FF4"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（一）马川良利用马川良证券账户、马某妹证券账户、马某发证券账户（以下简称马川良证券账户组）交易“新海宜”</w:t>
      </w:r>
    </w:p>
    <w:p w14:paraId="39378193"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72A525"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马某发、马某妹与马川良分别为父子关系、母子关系，内幕信息敏感期内，马川良承认利用马川良证券账户组于内幕信息敏感期内合计买入“新海宜”</w:t>
      </w:r>
      <w:r w:rsidRPr="005D2B25">
        <w:rPr>
          <w:rFonts w:ascii="Times New Roman" w:eastAsia="宋体" w:hAnsi="Times New Roman" w:cs="宋体" w:hint="eastAsia"/>
          <w:color w:val="333333"/>
          <w:kern w:val="0"/>
          <w:sz w:val="24"/>
          <w:szCs w:val="24"/>
        </w:rPr>
        <w:t>2,149,800</w:t>
      </w:r>
      <w:r w:rsidRPr="005D2B25">
        <w:rPr>
          <w:rFonts w:ascii="Times New Roman" w:eastAsia="宋体" w:hAnsi="Times New Roman" w:cs="宋体" w:hint="eastAsia"/>
          <w:color w:val="333333"/>
          <w:kern w:val="0"/>
          <w:sz w:val="24"/>
          <w:szCs w:val="24"/>
        </w:rPr>
        <w:t>股，买入金额</w:t>
      </w:r>
      <w:r w:rsidRPr="005D2B25">
        <w:rPr>
          <w:rFonts w:ascii="Times New Roman" w:eastAsia="宋体" w:hAnsi="Times New Roman" w:cs="宋体" w:hint="eastAsia"/>
          <w:color w:val="333333"/>
          <w:kern w:val="0"/>
          <w:sz w:val="24"/>
          <w:szCs w:val="24"/>
        </w:rPr>
        <w:t>11,712,701</w:t>
      </w:r>
      <w:r w:rsidRPr="005D2B25">
        <w:rPr>
          <w:rFonts w:ascii="Times New Roman" w:eastAsia="宋体" w:hAnsi="Times New Roman" w:cs="宋体" w:hint="eastAsia"/>
          <w:color w:val="333333"/>
          <w:kern w:val="0"/>
          <w:sz w:val="24"/>
          <w:szCs w:val="24"/>
        </w:rPr>
        <w:t>元，内幕信息公开后卖出，经交易所计算，合计亏损</w:t>
      </w:r>
      <w:r w:rsidRPr="005D2B25">
        <w:rPr>
          <w:rFonts w:ascii="Times New Roman" w:eastAsia="宋体" w:hAnsi="Times New Roman" w:cs="宋体" w:hint="eastAsia"/>
          <w:color w:val="333333"/>
          <w:kern w:val="0"/>
          <w:sz w:val="24"/>
          <w:szCs w:val="24"/>
        </w:rPr>
        <w:t>1,373,228.50</w:t>
      </w:r>
      <w:r w:rsidRPr="005D2B25">
        <w:rPr>
          <w:rFonts w:ascii="Times New Roman" w:eastAsia="宋体" w:hAnsi="Times New Roman" w:cs="宋体" w:hint="eastAsia"/>
          <w:color w:val="333333"/>
          <w:kern w:val="0"/>
          <w:sz w:val="24"/>
          <w:szCs w:val="24"/>
        </w:rPr>
        <w:t>元。</w:t>
      </w:r>
    </w:p>
    <w:p w14:paraId="46362D85"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D202F"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（二）马川良交易“新海宜”异常</w:t>
      </w:r>
    </w:p>
    <w:p w14:paraId="06486EE3"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2BCB4"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15</w:t>
      </w:r>
      <w:r w:rsidRPr="005D2B25">
        <w:rPr>
          <w:rFonts w:ascii="Times New Roman" w:eastAsia="宋体" w:hAnsi="Times New Roman" w:cs="宋体" w:hint="eastAsia"/>
          <w:color w:val="333333"/>
          <w:kern w:val="0"/>
          <w:sz w:val="24"/>
          <w:szCs w:val="24"/>
        </w:rPr>
        <w:t>日和</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16</w:t>
      </w:r>
      <w:r w:rsidRPr="005D2B25">
        <w:rPr>
          <w:rFonts w:ascii="Times New Roman" w:eastAsia="宋体" w:hAnsi="Times New Roman" w:cs="宋体" w:hint="eastAsia"/>
          <w:color w:val="333333"/>
          <w:kern w:val="0"/>
          <w:sz w:val="24"/>
          <w:szCs w:val="24"/>
        </w:rPr>
        <w:t>日，马川良与内幕信息知情人徐某波存在通话联络。内幕信息敏感期内，马川良证券账户除进行新股申购外无股票买入操作，该账户于</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16</w:t>
      </w:r>
      <w:r w:rsidRPr="005D2B25">
        <w:rPr>
          <w:rFonts w:ascii="Times New Roman" w:eastAsia="宋体" w:hAnsi="Times New Roman" w:cs="宋体" w:hint="eastAsia"/>
          <w:color w:val="333333"/>
          <w:kern w:val="0"/>
          <w:sz w:val="24"/>
          <w:szCs w:val="24"/>
        </w:rPr>
        <w:t>日至</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26</w:t>
      </w:r>
      <w:r w:rsidRPr="005D2B25">
        <w:rPr>
          <w:rFonts w:ascii="Times New Roman" w:eastAsia="宋体" w:hAnsi="Times New Roman" w:cs="宋体" w:hint="eastAsia"/>
          <w:color w:val="333333"/>
          <w:kern w:val="0"/>
          <w:sz w:val="24"/>
          <w:szCs w:val="24"/>
        </w:rPr>
        <w:t>日期间单向买入“新海宜”</w:t>
      </w:r>
      <w:r w:rsidRPr="005D2B25">
        <w:rPr>
          <w:rFonts w:ascii="Times New Roman" w:eastAsia="宋体" w:hAnsi="Times New Roman" w:cs="宋体" w:hint="eastAsia"/>
          <w:color w:val="333333"/>
          <w:kern w:val="0"/>
          <w:sz w:val="24"/>
          <w:szCs w:val="24"/>
        </w:rPr>
        <w:t>651,700</w:t>
      </w:r>
      <w:r w:rsidRPr="005D2B25">
        <w:rPr>
          <w:rFonts w:ascii="Times New Roman" w:eastAsia="宋体" w:hAnsi="Times New Roman" w:cs="宋体" w:hint="eastAsia"/>
          <w:color w:val="333333"/>
          <w:kern w:val="0"/>
          <w:sz w:val="24"/>
          <w:szCs w:val="24"/>
        </w:rPr>
        <w:t>股，买入金额</w:t>
      </w:r>
      <w:r w:rsidRPr="005D2B25">
        <w:rPr>
          <w:rFonts w:ascii="Times New Roman" w:eastAsia="宋体" w:hAnsi="Times New Roman" w:cs="宋体" w:hint="eastAsia"/>
          <w:color w:val="333333"/>
          <w:kern w:val="0"/>
          <w:sz w:val="24"/>
          <w:szCs w:val="24"/>
        </w:rPr>
        <w:t>3,593,584</w:t>
      </w:r>
      <w:r w:rsidRPr="005D2B25">
        <w:rPr>
          <w:rFonts w:ascii="Times New Roman" w:eastAsia="宋体" w:hAnsi="Times New Roman" w:cs="宋体" w:hint="eastAsia"/>
          <w:color w:val="333333"/>
          <w:kern w:val="0"/>
          <w:sz w:val="24"/>
          <w:szCs w:val="24"/>
        </w:rPr>
        <w:t>元；马某妹证券账户在空置近</w:t>
      </w:r>
      <w:r w:rsidRPr="005D2B25">
        <w:rPr>
          <w:rFonts w:ascii="Times New Roman" w:eastAsia="宋体" w:hAnsi="Times New Roman" w:cs="宋体" w:hint="eastAsia"/>
          <w:color w:val="333333"/>
          <w:kern w:val="0"/>
          <w:sz w:val="24"/>
          <w:szCs w:val="24"/>
        </w:rPr>
        <w:t>7</w:t>
      </w:r>
      <w:r w:rsidRPr="005D2B25">
        <w:rPr>
          <w:rFonts w:ascii="Times New Roman" w:eastAsia="宋体" w:hAnsi="Times New Roman" w:cs="宋体" w:hint="eastAsia"/>
          <w:color w:val="333333"/>
          <w:kern w:val="0"/>
          <w:sz w:val="24"/>
          <w:szCs w:val="24"/>
        </w:rPr>
        <w:t>年后，</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19</w:t>
      </w:r>
      <w:r w:rsidRPr="005D2B25">
        <w:rPr>
          <w:rFonts w:ascii="Times New Roman" w:eastAsia="宋体" w:hAnsi="Times New Roman" w:cs="宋体" w:hint="eastAsia"/>
          <w:color w:val="333333"/>
          <w:kern w:val="0"/>
          <w:sz w:val="24"/>
          <w:szCs w:val="24"/>
        </w:rPr>
        <w:t>日至</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22</w:t>
      </w:r>
      <w:r w:rsidRPr="005D2B25">
        <w:rPr>
          <w:rFonts w:ascii="Times New Roman" w:eastAsia="宋体" w:hAnsi="Times New Roman" w:cs="宋体" w:hint="eastAsia"/>
          <w:color w:val="333333"/>
          <w:kern w:val="0"/>
          <w:sz w:val="24"/>
          <w:szCs w:val="24"/>
        </w:rPr>
        <w:t>日，集中买入“新海宜”</w:t>
      </w:r>
      <w:r w:rsidRPr="005D2B25">
        <w:rPr>
          <w:rFonts w:ascii="Times New Roman" w:eastAsia="宋体" w:hAnsi="Times New Roman" w:cs="宋体" w:hint="eastAsia"/>
          <w:color w:val="333333"/>
          <w:kern w:val="0"/>
          <w:sz w:val="24"/>
          <w:szCs w:val="24"/>
        </w:rPr>
        <w:t>940,000</w:t>
      </w:r>
      <w:r w:rsidRPr="005D2B25">
        <w:rPr>
          <w:rFonts w:ascii="Times New Roman" w:eastAsia="宋体" w:hAnsi="Times New Roman" w:cs="宋体" w:hint="eastAsia"/>
          <w:color w:val="333333"/>
          <w:kern w:val="0"/>
          <w:sz w:val="24"/>
          <w:szCs w:val="24"/>
        </w:rPr>
        <w:t>股，买入金额</w:t>
      </w:r>
      <w:r w:rsidRPr="005D2B25">
        <w:rPr>
          <w:rFonts w:ascii="Times New Roman" w:eastAsia="宋体" w:hAnsi="Times New Roman" w:cs="宋体" w:hint="eastAsia"/>
          <w:color w:val="333333"/>
          <w:kern w:val="0"/>
          <w:sz w:val="24"/>
          <w:szCs w:val="24"/>
        </w:rPr>
        <w:t>5,042,800</w:t>
      </w:r>
      <w:r w:rsidRPr="005D2B25">
        <w:rPr>
          <w:rFonts w:ascii="Times New Roman" w:eastAsia="宋体" w:hAnsi="Times New Roman" w:cs="宋体" w:hint="eastAsia"/>
          <w:color w:val="333333"/>
          <w:kern w:val="0"/>
          <w:sz w:val="24"/>
          <w:szCs w:val="24"/>
        </w:rPr>
        <w:t>元；马某发证券账户</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16</w:t>
      </w:r>
      <w:r w:rsidRPr="005D2B25">
        <w:rPr>
          <w:rFonts w:ascii="Times New Roman" w:eastAsia="宋体" w:hAnsi="Times New Roman" w:cs="宋体" w:hint="eastAsia"/>
          <w:color w:val="333333"/>
          <w:kern w:val="0"/>
          <w:sz w:val="24"/>
          <w:szCs w:val="24"/>
        </w:rPr>
        <w:t>日至</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26</w:t>
      </w:r>
      <w:r w:rsidRPr="005D2B25">
        <w:rPr>
          <w:rFonts w:ascii="Times New Roman" w:eastAsia="宋体" w:hAnsi="Times New Roman" w:cs="宋体" w:hint="eastAsia"/>
          <w:color w:val="333333"/>
          <w:kern w:val="0"/>
          <w:sz w:val="24"/>
          <w:szCs w:val="24"/>
        </w:rPr>
        <w:t>日，买入“新海宜”</w:t>
      </w:r>
      <w:r w:rsidRPr="005D2B25">
        <w:rPr>
          <w:rFonts w:ascii="Times New Roman" w:eastAsia="宋体" w:hAnsi="Times New Roman" w:cs="宋体" w:hint="eastAsia"/>
          <w:color w:val="333333"/>
          <w:kern w:val="0"/>
          <w:sz w:val="24"/>
          <w:szCs w:val="24"/>
        </w:rPr>
        <w:t>558,100</w:t>
      </w:r>
      <w:r w:rsidRPr="005D2B25">
        <w:rPr>
          <w:rFonts w:ascii="Times New Roman" w:eastAsia="宋体" w:hAnsi="Times New Roman" w:cs="宋体" w:hint="eastAsia"/>
          <w:color w:val="333333"/>
          <w:kern w:val="0"/>
          <w:sz w:val="24"/>
          <w:szCs w:val="24"/>
        </w:rPr>
        <w:t>股，买入金额</w:t>
      </w:r>
      <w:r w:rsidRPr="005D2B25">
        <w:rPr>
          <w:rFonts w:ascii="Times New Roman" w:eastAsia="宋体" w:hAnsi="Times New Roman" w:cs="宋体" w:hint="eastAsia"/>
          <w:color w:val="333333"/>
          <w:kern w:val="0"/>
          <w:sz w:val="24"/>
          <w:szCs w:val="24"/>
        </w:rPr>
        <w:t>3,076,317</w:t>
      </w:r>
      <w:r w:rsidRPr="005D2B25">
        <w:rPr>
          <w:rFonts w:ascii="Times New Roman" w:eastAsia="宋体" w:hAnsi="Times New Roman" w:cs="宋体" w:hint="eastAsia"/>
          <w:color w:val="333333"/>
          <w:kern w:val="0"/>
          <w:sz w:val="24"/>
          <w:szCs w:val="24"/>
        </w:rPr>
        <w:t>元。特别是在</w:t>
      </w:r>
      <w:r w:rsidRPr="005D2B25">
        <w:rPr>
          <w:rFonts w:ascii="Times New Roman" w:eastAsia="宋体" w:hAnsi="Times New Roman" w:cs="宋体" w:hint="eastAsia"/>
          <w:color w:val="333333"/>
          <w:kern w:val="0"/>
          <w:sz w:val="24"/>
          <w:szCs w:val="24"/>
        </w:rPr>
        <w:t>2018</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26</w:t>
      </w:r>
      <w:r w:rsidRPr="005D2B25">
        <w:rPr>
          <w:rFonts w:ascii="Times New Roman" w:eastAsia="宋体" w:hAnsi="Times New Roman" w:cs="宋体" w:hint="eastAsia"/>
          <w:color w:val="333333"/>
          <w:kern w:val="0"/>
          <w:sz w:val="24"/>
          <w:szCs w:val="24"/>
        </w:rPr>
        <w:t>日，该账户存在亏损卖出“九鼎投资”（</w:t>
      </w:r>
      <w:r w:rsidRPr="005D2B25">
        <w:rPr>
          <w:rFonts w:ascii="Times New Roman" w:eastAsia="宋体" w:hAnsi="Times New Roman" w:cs="宋体" w:hint="eastAsia"/>
          <w:color w:val="333333"/>
          <w:kern w:val="0"/>
          <w:sz w:val="24"/>
          <w:szCs w:val="24"/>
        </w:rPr>
        <w:t>10.04</w:t>
      </w:r>
      <w:r w:rsidRPr="005D2B25">
        <w:rPr>
          <w:rFonts w:ascii="Times New Roman" w:eastAsia="宋体" w:hAnsi="Times New Roman" w:cs="宋体" w:hint="eastAsia"/>
          <w:color w:val="333333"/>
          <w:kern w:val="0"/>
          <w:sz w:val="24"/>
          <w:szCs w:val="24"/>
        </w:rPr>
        <w:t>万股，成交金额</w:t>
      </w:r>
      <w:r w:rsidRPr="005D2B25">
        <w:rPr>
          <w:rFonts w:ascii="Times New Roman" w:eastAsia="宋体" w:hAnsi="Times New Roman" w:cs="宋体" w:hint="eastAsia"/>
          <w:color w:val="333333"/>
          <w:kern w:val="0"/>
          <w:sz w:val="24"/>
          <w:szCs w:val="24"/>
        </w:rPr>
        <w:t>243.57</w:t>
      </w:r>
      <w:r w:rsidRPr="005D2B25">
        <w:rPr>
          <w:rFonts w:ascii="Times New Roman" w:eastAsia="宋体" w:hAnsi="Times New Roman" w:cs="宋体" w:hint="eastAsia"/>
          <w:color w:val="333333"/>
          <w:kern w:val="0"/>
          <w:sz w:val="24"/>
          <w:szCs w:val="24"/>
        </w:rPr>
        <w:t>万元）后买入涉案股票（</w:t>
      </w:r>
      <w:r w:rsidRPr="005D2B25">
        <w:rPr>
          <w:rFonts w:ascii="Times New Roman" w:eastAsia="宋体" w:hAnsi="Times New Roman" w:cs="宋体" w:hint="eastAsia"/>
          <w:color w:val="333333"/>
          <w:kern w:val="0"/>
          <w:sz w:val="24"/>
          <w:szCs w:val="24"/>
        </w:rPr>
        <w:t>42.94</w:t>
      </w:r>
      <w:r w:rsidRPr="005D2B25">
        <w:rPr>
          <w:rFonts w:ascii="Times New Roman" w:eastAsia="宋体" w:hAnsi="Times New Roman" w:cs="宋体" w:hint="eastAsia"/>
          <w:color w:val="333333"/>
          <w:kern w:val="0"/>
          <w:sz w:val="24"/>
          <w:szCs w:val="24"/>
        </w:rPr>
        <w:t>万股，成交金额</w:t>
      </w:r>
      <w:r w:rsidRPr="005D2B25">
        <w:rPr>
          <w:rFonts w:ascii="Times New Roman" w:eastAsia="宋体" w:hAnsi="Times New Roman" w:cs="宋体" w:hint="eastAsia"/>
          <w:color w:val="333333"/>
          <w:kern w:val="0"/>
          <w:sz w:val="24"/>
          <w:szCs w:val="24"/>
        </w:rPr>
        <w:t>236.85</w:t>
      </w:r>
      <w:r w:rsidRPr="005D2B25">
        <w:rPr>
          <w:rFonts w:ascii="Times New Roman" w:eastAsia="宋体" w:hAnsi="Times New Roman" w:cs="宋体" w:hint="eastAsia"/>
          <w:color w:val="333333"/>
          <w:kern w:val="0"/>
          <w:sz w:val="24"/>
          <w:szCs w:val="24"/>
        </w:rPr>
        <w:t>万元）的情况。综上，马川良在内幕信息敏感期内利用马川良证券账户</w:t>
      </w:r>
      <w:proofErr w:type="gramStart"/>
      <w:r w:rsidRPr="005D2B25">
        <w:rPr>
          <w:rFonts w:ascii="Times New Roman" w:eastAsia="宋体" w:hAnsi="Times New Roman" w:cs="宋体" w:hint="eastAsia"/>
          <w:color w:val="333333"/>
          <w:kern w:val="0"/>
          <w:sz w:val="24"/>
          <w:szCs w:val="24"/>
        </w:rPr>
        <w:t>组交易</w:t>
      </w:r>
      <w:proofErr w:type="gramEnd"/>
      <w:r w:rsidRPr="005D2B25">
        <w:rPr>
          <w:rFonts w:ascii="Times New Roman" w:eastAsia="宋体" w:hAnsi="Times New Roman" w:cs="宋体" w:hint="eastAsia"/>
          <w:color w:val="333333"/>
          <w:kern w:val="0"/>
          <w:sz w:val="24"/>
          <w:szCs w:val="24"/>
        </w:rPr>
        <w:t>“新海宜”的行为及其资金变化的时间与内幕信息形成、公开时间高度吻合，与内幕信息知情人的联络时点高度吻合。交易意图强烈，交易愿望迫切，交易行为明显异常，且马川良不能提供合理说明或提供证据排除其利用内幕信息从事该交易活动。</w:t>
      </w:r>
    </w:p>
    <w:p w14:paraId="669E0EBE"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8888E"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上述违法事实，有询问笔录、通话记录、证券账户资料、银行账户资料、相关公告等证据证明，足以认定。</w:t>
      </w:r>
    </w:p>
    <w:p w14:paraId="548BA140"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60326"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马川良的上述行为违反了</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年《证券法》第七十三条、第七十六条第一款的规定，构成了</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年《证券法》第二百零二条所述的内幕交易行为。</w:t>
      </w:r>
    </w:p>
    <w:p w14:paraId="60A375AF"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6B335"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根据马川良违法行为的事实、性质、情节与社会危害程度，依据</w:t>
      </w:r>
      <w:r w:rsidRPr="005D2B25">
        <w:rPr>
          <w:rFonts w:ascii="Times New Roman" w:eastAsia="宋体" w:hAnsi="Times New Roman" w:cs="宋体" w:hint="eastAsia"/>
          <w:color w:val="333333"/>
          <w:kern w:val="0"/>
          <w:sz w:val="24"/>
          <w:szCs w:val="24"/>
        </w:rPr>
        <w:t>2005</w:t>
      </w:r>
      <w:r w:rsidRPr="005D2B25">
        <w:rPr>
          <w:rFonts w:ascii="Times New Roman" w:eastAsia="宋体" w:hAnsi="Times New Roman" w:cs="宋体" w:hint="eastAsia"/>
          <w:color w:val="333333"/>
          <w:kern w:val="0"/>
          <w:sz w:val="24"/>
          <w:szCs w:val="24"/>
        </w:rPr>
        <w:t>年《证券法》第二百零二条的规定，我局决定：</w:t>
      </w:r>
    </w:p>
    <w:p w14:paraId="2275E307"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3573D"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对马川良处以</w:t>
      </w:r>
      <w:r w:rsidRPr="005D2B25">
        <w:rPr>
          <w:rFonts w:ascii="Times New Roman" w:eastAsia="宋体" w:hAnsi="Times New Roman" w:cs="宋体" w:hint="eastAsia"/>
          <w:color w:val="333333"/>
          <w:kern w:val="0"/>
          <w:sz w:val="24"/>
          <w:szCs w:val="24"/>
        </w:rPr>
        <w:t>300,000</w:t>
      </w:r>
      <w:r w:rsidRPr="005D2B25">
        <w:rPr>
          <w:rFonts w:ascii="Times New Roman" w:eastAsia="宋体" w:hAnsi="Times New Roman" w:cs="宋体" w:hint="eastAsia"/>
          <w:color w:val="333333"/>
          <w:kern w:val="0"/>
          <w:sz w:val="24"/>
          <w:szCs w:val="24"/>
        </w:rPr>
        <w:t>元罚款。</w:t>
      </w:r>
    </w:p>
    <w:p w14:paraId="728694E0"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A4DC9"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lastRenderedPageBreak/>
        <w:t>上述当事人应自收到本处罚决定书之日起</w:t>
      </w:r>
      <w:r w:rsidRPr="005D2B25">
        <w:rPr>
          <w:rFonts w:ascii="Times New Roman" w:eastAsia="宋体" w:hAnsi="Times New Roman" w:cs="宋体" w:hint="eastAsia"/>
          <w:color w:val="333333"/>
          <w:kern w:val="0"/>
          <w:sz w:val="24"/>
          <w:szCs w:val="24"/>
        </w:rPr>
        <w:t>15</w:t>
      </w:r>
      <w:r w:rsidRPr="005D2B2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D2B25">
        <w:rPr>
          <w:rFonts w:ascii="Times New Roman" w:eastAsia="宋体" w:hAnsi="Times New Roman" w:cs="宋体" w:hint="eastAsia"/>
          <w:color w:val="333333"/>
          <w:kern w:val="0"/>
          <w:sz w:val="24"/>
          <w:szCs w:val="24"/>
        </w:rPr>
        <w:t>7111010189800000162</w:t>
      </w:r>
      <w:r w:rsidRPr="005D2B25">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5D2B25">
        <w:rPr>
          <w:rFonts w:ascii="Times New Roman" w:eastAsia="宋体" w:hAnsi="Times New Roman" w:cs="宋体" w:hint="eastAsia"/>
          <w:color w:val="333333"/>
          <w:kern w:val="0"/>
          <w:sz w:val="24"/>
          <w:szCs w:val="24"/>
        </w:rPr>
        <w:t>60</w:t>
      </w:r>
      <w:r w:rsidRPr="005D2B2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D2B25">
        <w:rPr>
          <w:rFonts w:ascii="Times New Roman" w:eastAsia="宋体" w:hAnsi="Times New Roman" w:cs="宋体" w:hint="eastAsia"/>
          <w:color w:val="333333"/>
          <w:kern w:val="0"/>
          <w:sz w:val="24"/>
          <w:szCs w:val="24"/>
        </w:rPr>
        <w:t>6</w:t>
      </w:r>
      <w:r w:rsidRPr="005D2B2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656EDF7"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F3DD52"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 xml:space="preserve"> </w:t>
      </w:r>
    </w:p>
    <w:p w14:paraId="697E5C4B"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A78A5B"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B25">
        <w:rPr>
          <w:rFonts w:ascii="Times New Roman" w:eastAsia="宋体" w:hAnsi="Times New Roman" w:cs="宋体" w:hint="eastAsia"/>
          <w:color w:val="333333"/>
          <w:kern w:val="0"/>
          <w:sz w:val="24"/>
          <w:szCs w:val="24"/>
        </w:rPr>
        <w:t xml:space="preserve">　　　　　　　　　　　　　　　　　　　　　　　　　　　　</w:t>
      </w:r>
      <w:r w:rsidRPr="005D2B25">
        <w:rPr>
          <w:rFonts w:ascii="Times New Roman" w:eastAsia="宋体" w:hAnsi="Times New Roman" w:cs="宋体" w:hint="eastAsia"/>
          <w:color w:val="333333"/>
          <w:kern w:val="0"/>
          <w:sz w:val="24"/>
          <w:szCs w:val="24"/>
        </w:rPr>
        <w:t xml:space="preserve"> </w:t>
      </w:r>
      <w:r w:rsidRPr="005D2B25">
        <w:rPr>
          <w:rFonts w:ascii="Times New Roman" w:eastAsia="宋体" w:hAnsi="Times New Roman" w:cs="宋体" w:hint="eastAsia"/>
          <w:color w:val="333333"/>
          <w:kern w:val="0"/>
          <w:sz w:val="24"/>
          <w:szCs w:val="24"/>
        </w:rPr>
        <w:t xml:space="preserve">　吉林证监局</w:t>
      </w:r>
    </w:p>
    <w:p w14:paraId="4973881F" w14:textId="77777777" w:rsidR="005D2B25" w:rsidRPr="005D2B25" w:rsidRDefault="005D2B25" w:rsidP="005D2B2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039D68A" w:rsidR="004D1A0A" w:rsidRDefault="005D2B25" w:rsidP="005D2B2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B25">
        <w:rPr>
          <w:rFonts w:ascii="Times New Roman" w:eastAsia="宋体" w:hAnsi="Times New Roman" w:cs="宋体" w:hint="eastAsia"/>
          <w:color w:val="333333"/>
          <w:kern w:val="0"/>
          <w:sz w:val="24"/>
          <w:szCs w:val="24"/>
        </w:rPr>
        <w:t xml:space="preserve">　　　　　　　　　　　　　　　　　　　　　　　　　　　　</w:t>
      </w:r>
      <w:r w:rsidRPr="005D2B25">
        <w:rPr>
          <w:rFonts w:ascii="Times New Roman" w:eastAsia="宋体" w:hAnsi="Times New Roman" w:cs="宋体" w:hint="eastAsia"/>
          <w:color w:val="333333"/>
          <w:kern w:val="0"/>
          <w:sz w:val="24"/>
          <w:szCs w:val="24"/>
        </w:rPr>
        <w:t xml:space="preserve"> 2020</w:t>
      </w:r>
      <w:r w:rsidRPr="005D2B25">
        <w:rPr>
          <w:rFonts w:ascii="Times New Roman" w:eastAsia="宋体" w:hAnsi="Times New Roman" w:cs="宋体" w:hint="eastAsia"/>
          <w:color w:val="333333"/>
          <w:kern w:val="0"/>
          <w:sz w:val="24"/>
          <w:szCs w:val="24"/>
        </w:rPr>
        <w:t>年</w:t>
      </w:r>
      <w:r w:rsidRPr="005D2B25">
        <w:rPr>
          <w:rFonts w:ascii="Times New Roman" w:eastAsia="宋体" w:hAnsi="Times New Roman" w:cs="宋体" w:hint="eastAsia"/>
          <w:color w:val="333333"/>
          <w:kern w:val="0"/>
          <w:sz w:val="24"/>
          <w:szCs w:val="24"/>
        </w:rPr>
        <w:t>12</w:t>
      </w:r>
      <w:r w:rsidRPr="005D2B25">
        <w:rPr>
          <w:rFonts w:ascii="Times New Roman" w:eastAsia="宋体" w:hAnsi="Times New Roman" w:cs="宋体" w:hint="eastAsia"/>
          <w:color w:val="333333"/>
          <w:kern w:val="0"/>
          <w:sz w:val="24"/>
          <w:szCs w:val="24"/>
        </w:rPr>
        <w:t>月</w:t>
      </w:r>
      <w:r w:rsidRPr="005D2B25">
        <w:rPr>
          <w:rFonts w:ascii="Times New Roman" w:eastAsia="宋体" w:hAnsi="Times New Roman" w:cs="宋体" w:hint="eastAsia"/>
          <w:color w:val="333333"/>
          <w:kern w:val="0"/>
          <w:sz w:val="24"/>
          <w:szCs w:val="24"/>
        </w:rPr>
        <w:t>16</w:t>
      </w:r>
      <w:r w:rsidRPr="005D2B25">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47430" w14:textId="77777777" w:rsidR="00A72D0B" w:rsidRDefault="00A72D0B" w:rsidP="00F968D2">
      <w:pPr>
        <w:rPr>
          <w:rFonts w:hint="eastAsia"/>
        </w:rPr>
      </w:pPr>
      <w:r>
        <w:separator/>
      </w:r>
    </w:p>
  </w:endnote>
  <w:endnote w:type="continuationSeparator" w:id="0">
    <w:p w14:paraId="59FEF352" w14:textId="77777777" w:rsidR="00A72D0B" w:rsidRDefault="00A72D0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C4B03" w14:textId="77777777" w:rsidR="00A72D0B" w:rsidRDefault="00A72D0B" w:rsidP="00F968D2">
      <w:pPr>
        <w:rPr>
          <w:rFonts w:hint="eastAsia"/>
        </w:rPr>
      </w:pPr>
      <w:r>
        <w:separator/>
      </w:r>
    </w:p>
  </w:footnote>
  <w:footnote w:type="continuationSeparator" w:id="0">
    <w:p w14:paraId="0104C74B" w14:textId="77777777" w:rsidR="00A72D0B" w:rsidRDefault="00A72D0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B119D"/>
    <w:rsid w:val="004064CF"/>
    <w:rsid w:val="004D1A0A"/>
    <w:rsid w:val="004E2E16"/>
    <w:rsid w:val="004E6B59"/>
    <w:rsid w:val="00575B9A"/>
    <w:rsid w:val="005D2B25"/>
    <w:rsid w:val="006167C8"/>
    <w:rsid w:val="00623C8D"/>
    <w:rsid w:val="006463AF"/>
    <w:rsid w:val="00651337"/>
    <w:rsid w:val="007D2D6F"/>
    <w:rsid w:val="008064C9"/>
    <w:rsid w:val="008276CE"/>
    <w:rsid w:val="00840933"/>
    <w:rsid w:val="00896EFF"/>
    <w:rsid w:val="009625A0"/>
    <w:rsid w:val="00A0056C"/>
    <w:rsid w:val="00A72D0B"/>
    <w:rsid w:val="00AC6146"/>
    <w:rsid w:val="00AC7653"/>
    <w:rsid w:val="00AD214D"/>
    <w:rsid w:val="00B4746E"/>
    <w:rsid w:val="00B5786F"/>
    <w:rsid w:val="00B95DFC"/>
    <w:rsid w:val="00BB6090"/>
    <w:rsid w:val="00BE43C3"/>
    <w:rsid w:val="00C411FF"/>
    <w:rsid w:val="00DD7293"/>
    <w:rsid w:val="00E166BB"/>
    <w:rsid w:val="00E40390"/>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2024-12-17T08:16:00Z</dcterms:created>
  <dcterms:modified xsi:type="dcterms:W3CDTF">2024-12-17T08:16:00Z</dcterms:modified>
</cp:coreProperties>
</file>