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09EDE7DD" w:rsidR="00BB6090" w:rsidRPr="00BB6090" w:rsidRDefault="00425BC6" w:rsidP="00BB6090">
            <w:pPr>
              <w:widowControl/>
              <w:spacing w:line="450" w:lineRule="atLeast"/>
              <w:jc w:val="left"/>
              <w:rPr>
                <w:rFonts w:ascii="宋体" w:eastAsia="宋体" w:hAnsi="宋体" w:cs="宋体" w:hint="eastAsia"/>
                <w:kern w:val="0"/>
                <w:sz w:val="24"/>
                <w:szCs w:val="24"/>
              </w:rPr>
            </w:pPr>
            <w:r w:rsidRPr="00425BC6">
              <w:rPr>
                <w:rFonts w:ascii="宋体" w:eastAsia="宋体" w:hAnsi="宋体" w:cs="宋体" w:hint="eastAsia"/>
                <w:kern w:val="0"/>
                <w:sz w:val="24"/>
                <w:szCs w:val="24"/>
              </w:rPr>
              <w:t>bm56000001/2022-00002861</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EFBE509" w:rsidR="00BB6090" w:rsidRPr="00BB6090" w:rsidRDefault="00425BC6" w:rsidP="00BB6090">
            <w:pPr>
              <w:widowControl/>
              <w:spacing w:line="450" w:lineRule="atLeast"/>
              <w:jc w:val="left"/>
              <w:rPr>
                <w:rFonts w:ascii="宋体" w:eastAsia="宋体" w:hAnsi="宋体" w:cs="宋体" w:hint="eastAsia"/>
                <w:kern w:val="0"/>
                <w:sz w:val="24"/>
                <w:szCs w:val="24"/>
              </w:rPr>
            </w:pPr>
            <w:r w:rsidRPr="00425BC6">
              <w:rPr>
                <w:rFonts w:ascii="宋体" w:eastAsia="宋体" w:hAnsi="宋体" w:cs="宋体" w:hint="eastAsia"/>
                <w:kern w:val="0"/>
                <w:sz w:val="24"/>
                <w:szCs w:val="24"/>
              </w:rPr>
              <w:t>2022年03月14日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9F0C15A" w:rsidR="00BB6090" w:rsidRPr="00F226C0" w:rsidRDefault="00425BC6" w:rsidP="00BB6090">
            <w:pPr>
              <w:widowControl/>
              <w:spacing w:line="450" w:lineRule="atLeast"/>
              <w:jc w:val="left"/>
              <w:rPr>
                <w:rFonts w:ascii="宋体" w:eastAsia="宋体" w:hAnsi="宋体" w:cs="宋体" w:hint="eastAsia"/>
                <w:b/>
                <w:bCs/>
                <w:kern w:val="0"/>
                <w:sz w:val="24"/>
                <w:szCs w:val="24"/>
              </w:rPr>
            </w:pPr>
            <w:r w:rsidRPr="00425BC6">
              <w:rPr>
                <w:rFonts w:ascii="宋体" w:eastAsia="宋体" w:hAnsi="宋体" w:cs="宋体" w:hint="eastAsia"/>
                <w:b/>
                <w:bCs/>
                <w:kern w:val="0"/>
                <w:sz w:val="24"/>
                <w:szCs w:val="24"/>
              </w:rPr>
              <w:t>中国证券监督管理委员会大连监管局行政处罚决定书（〔2022〕2号）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131FC9D" w:rsidR="00BB6090" w:rsidRPr="00BB6090" w:rsidRDefault="00DB5490" w:rsidP="00BB6090">
            <w:pPr>
              <w:widowControl/>
              <w:spacing w:line="450" w:lineRule="atLeast"/>
              <w:jc w:val="center"/>
              <w:rPr>
                <w:rFonts w:ascii="宋体" w:eastAsia="宋体" w:hAnsi="宋体" w:cs="宋体" w:hint="eastAsia"/>
                <w:b/>
                <w:bCs/>
                <w:color w:val="666666"/>
                <w:kern w:val="0"/>
                <w:sz w:val="24"/>
                <w:szCs w:val="24"/>
              </w:rPr>
            </w:pPr>
            <w:r w:rsidRPr="00DB5490">
              <w:rPr>
                <w:rFonts w:ascii="宋体" w:eastAsia="宋体" w:hAnsi="宋体" w:cs="宋体" w:hint="eastAsia"/>
                <w:b/>
                <w:bCs/>
                <w:color w:val="666666"/>
                <w:kern w:val="0"/>
                <w:sz w:val="24"/>
                <w:szCs w:val="24"/>
              </w:rPr>
              <w:t>〔2022〕2号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5F1F823"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25BC6" w:rsidRPr="00425BC6">
        <w:rPr>
          <w:rFonts w:ascii="微软雅黑" w:eastAsia="微软雅黑" w:hAnsi="微软雅黑" w:cs="宋体" w:hint="eastAsia"/>
          <w:b/>
          <w:bCs/>
          <w:color w:val="333333"/>
          <w:kern w:val="0"/>
          <w:sz w:val="36"/>
          <w:szCs w:val="36"/>
        </w:rPr>
        <w:t>证券监督管理委员会大连监管局行政处罚决定书（</w:t>
      </w:r>
      <w:bookmarkStart w:id="0" w:name="_Hlk185945715"/>
      <w:r w:rsidR="00425BC6" w:rsidRPr="00425BC6">
        <w:rPr>
          <w:rFonts w:ascii="微软雅黑" w:eastAsia="微软雅黑" w:hAnsi="微软雅黑" w:cs="宋体" w:hint="eastAsia"/>
          <w:b/>
          <w:bCs/>
          <w:color w:val="333333"/>
          <w:kern w:val="0"/>
          <w:sz w:val="36"/>
          <w:szCs w:val="36"/>
        </w:rPr>
        <w:t>〔2022〕2号</w:t>
      </w:r>
      <w:bookmarkEnd w:id="0"/>
      <w:r w:rsidR="00425BC6" w:rsidRPr="00425BC6">
        <w:rPr>
          <w:rFonts w:ascii="微软雅黑" w:eastAsia="微软雅黑" w:hAnsi="微软雅黑" w:cs="宋体" w:hint="eastAsia"/>
          <w:b/>
          <w:bCs/>
          <w:color w:val="333333"/>
          <w:kern w:val="0"/>
          <w:sz w:val="36"/>
          <w:szCs w:val="36"/>
        </w:rPr>
        <w:t>）</w:t>
      </w:r>
    </w:p>
    <w:p w14:paraId="0EFEE006" w14:textId="0909B800" w:rsidR="006167C8" w:rsidRDefault="00DB549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B5490">
        <w:rPr>
          <w:rFonts w:ascii="Times New Roman" w:eastAsia="宋体" w:hAnsi="Times New Roman" w:cs="宋体" w:hint="eastAsia"/>
          <w:color w:val="333333"/>
          <w:kern w:val="0"/>
          <w:sz w:val="24"/>
          <w:szCs w:val="24"/>
        </w:rPr>
        <w:t>〔</w:t>
      </w:r>
      <w:r w:rsidRPr="00DB5490">
        <w:rPr>
          <w:rFonts w:ascii="Times New Roman" w:eastAsia="宋体" w:hAnsi="Times New Roman" w:cs="宋体" w:hint="eastAsia"/>
          <w:color w:val="333333"/>
          <w:kern w:val="0"/>
          <w:sz w:val="24"/>
          <w:szCs w:val="24"/>
        </w:rPr>
        <w:t>2022</w:t>
      </w:r>
      <w:r w:rsidRPr="00DB5490">
        <w:rPr>
          <w:rFonts w:ascii="Times New Roman" w:eastAsia="宋体" w:hAnsi="Times New Roman" w:cs="宋体" w:hint="eastAsia"/>
          <w:color w:val="333333"/>
          <w:kern w:val="0"/>
          <w:sz w:val="24"/>
          <w:szCs w:val="24"/>
        </w:rPr>
        <w:t>〕</w:t>
      </w:r>
      <w:r w:rsidRPr="00DB5490">
        <w:rPr>
          <w:rFonts w:ascii="Times New Roman" w:eastAsia="宋体" w:hAnsi="Times New Roman" w:cs="宋体" w:hint="eastAsia"/>
          <w:color w:val="333333"/>
          <w:kern w:val="0"/>
          <w:sz w:val="24"/>
          <w:szCs w:val="24"/>
        </w:rPr>
        <w:t>2</w:t>
      </w:r>
      <w:r w:rsidRPr="00DB5490">
        <w:rPr>
          <w:rFonts w:ascii="Times New Roman" w:eastAsia="宋体" w:hAnsi="Times New Roman" w:cs="宋体" w:hint="eastAsia"/>
          <w:color w:val="333333"/>
          <w:kern w:val="0"/>
          <w:sz w:val="24"/>
          <w:szCs w:val="24"/>
        </w:rPr>
        <w:t>号</w:t>
      </w:r>
    </w:p>
    <w:p w14:paraId="64E63D74"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当事人：孙某斌，男，</w:t>
      </w:r>
      <w:r w:rsidRPr="00DB5490">
        <w:rPr>
          <w:rFonts w:ascii="Times New Roman" w:eastAsia="宋体" w:hAnsi="Times New Roman" w:cs="宋体" w:hint="eastAsia"/>
          <w:color w:val="333333"/>
          <w:kern w:val="0"/>
          <w:sz w:val="24"/>
          <w:szCs w:val="24"/>
        </w:rPr>
        <w:t>197X</w:t>
      </w:r>
      <w:r w:rsidRPr="00DB5490">
        <w:rPr>
          <w:rFonts w:ascii="Times New Roman" w:eastAsia="宋体" w:hAnsi="Times New Roman" w:cs="宋体" w:hint="eastAsia"/>
          <w:color w:val="333333"/>
          <w:kern w:val="0"/>
          <w:sz w:val="24"/>
          <w:szCs w:val="24"/>
        </w:rPr>
        <w:t>年</w:t>
      </w:r>
      <w:r w:rsidRPr="00DB5490">
        <w:rPr>
          <w:rFonts w:ascii="Times New Roman" w:eastAsia="宋体" w:hAnsi="Times New Roman" w:cs="宋体" w:hint="eastAsia"/>
          <w:color w:val="333333"/>
          <w:kern w:val="0"/>
          <w:sz w:val="24"/>
          <w:szCs w:val="24"/>
        </w:rPr>
        <w:t>9</w:t>
      </w:r>
      <w:r w:rsidRPr="00DB5490">
        <w:rPr>
          <w:rFonts w:ascii="Times New Roman" w:eastAsia="宋体" w:hAnsi="Times New Roman" w:cs="宋体" w:hint="eastAsia"/>
          <w:color w:val="333333"/>
          <w:kern w:val="0"/>
          <w:sz w:val="24"/>
          <w:szCs w:val="24"/>
        </w:rPr>
        <w:t>月出生，住址：辽宁省大连市中山区。</w:t>
      </w:r>
    </w:p>
    <w:p w14:paraId="6FD07815"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9BC1E1"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依据</w:t>
      </w:r>
      <w:r w:rsidRPr="00DB5490">
        <w:rPr>
          <w:rFonts w:ascii="Times New Roman" w:eastAsia="宋体" w:hAnsi="Times New Roman" w:cs="宋体" w:hint="eastAsia"/>
          <w:color w:val="333333"/>
          <w:kern w:val="0"/>
          <w:sz w:val="24"/>
          <w:szCs w:val="24"/>
        </w:rPr>
        <w:t>2005</w:t>
      </w:r>
      <w:r w:rsidRPr="00DB5490">
        <w:rPr>
          <w:rFonts w:ascii="Times New Roman" w:eastAsia="宋体" w:hAnsi="Times New Roman" w:cs="宋体" w:hint="eastAsia"/>
          <w:color w:val="333333"/>
          <w:kern w:val="0"/>
          <w:sz w:val="24"/>
          <w:szCs w:val="24"/>
        </w:rPr>
        <w:t>年修订的《中华人民共和国证券法》（以下简称</w:t>
      </w:r>
      <w:r w:rsidRPr="00DB5490">
        <w:rPr>
          <w:rFonts w:ascii="Times New Roman" w:eastAsia="宋体" w:hAnsi="Times New Roman" w:cs="宋体" w:hint="eastAsia"/>
          <w:color w:val="333333"/>
          <w:kern w:val="0"/>
          <w:sz w:val="24"/>
          <w:szCs w:val="24"/>
        </w:rPr>
        <w:t>2005</w:t>
      </w:r>
      <w:r w:rsidRPr="00DB5490">
        <w:rPr>
          <w:rFonts w:ascii="Times New Roman" w:eastAsia="宋体" w:hAnsi="Times New Roman" w:cs="宋体" w:hint="eastAsia"/>
          <w:color w:val="333333"/>
          <w:kern w:val="0"/>
          <w:sz w:val="24"/>
          <w:szCs w:val="24"/>
        </w:rPr>
        <w:t>年《证券法》）的有关规定，我局对孙某斌内幕交易威海华东数控股份有限公司（以下简称华东数控）股票的行为进行了立案调查、审理，并依法向当事人告知了</w:t>
      </w:r>
      <w:proofErr w:type="gramStart"/>
      <w:r w:rsidRPr="00DB5490">
        <w:rPr>
          <w:rFonts w:ascii="Times New Roman" w:eastAsia="宋体" w:hAnsi="Times New Roman" w:cs="宋体" w:hint="eastAsia"/>
          <w:color w:val="333333"/>
          <w:kern w:val="0"/>
          <w:sz w:val="24"/>
          <w:szCs w:val="24"/>
        </w:rPr>
        <w:t>作出</w:t>
      </w:r>
      <w:proofErr w:type="gramEnd"/>
      <w:r w:rsidRPr="00DB5490">
        <w:rPr>
          <w:rFonts w:ascii="Times New Roman" w:eastAsia="宋体" w:hAnsi="Times New Roman" w:cs="宋体" w:hint="eastAsia"/>
          <w:color w:val="333333"/>
          <w:kern w:val="0"/>
          <w:sz w:val="24"/>
          <w:szCs w:val="24"/>
        </w:rPr>
        <w:t>行政处罚的事实、理由、依据及当事人依法享有的权利，当事人未提出陈述、申辩意见。本案现已调查、审理终结。</w:t>
      </w:r>
    </w:p>
    <w:p w14:paraId="11699F25"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0B1015"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经查明，孙某斌存在以下违法事实：</w:t>
      </w:r>
    </w:p>
    <w:p w14:paraId="6F74AD99"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34BAB8"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一、内幕信息的形成和公开过程</w:t>
      </w:r>
    </w:p>
    <w:p w14:paraId="03EC13AB"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BB2D0A"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2016</w:t>
      </w:r>
      <w:r w:rsidRPr="00DB5490">
        <w:rPr>
          <w:rFonts w:ascii="Times New Roman" w:eastAsia="宋体" w:hAnsi="Times New Roman" w:cs="宋体" w:hint="eastAsia"/>
          <w:color w:val="333333"/>
          <w:kern w:val="0"/>
          <w:sz w:val="24"/>
          <w:szCs w:val="24"/>
        </w:rPr>
        <w:t>年</w:t>
      </w:r>
      <w:r w:rsidRPr="00DB5490">
        <w:rPr>
          <w:rFonts w:ascii="Times New Roman" w:eastAsia="宋体" w:hAnsi="Times New Roman" w:cs="宋体" w:hint="eastAsia"/>
          <w:color w:val="333333"/>
          <w:kern w:val="0"/>
          <w:sz w:val="24"/>
          <w:szCs w:val="24"/>
        </w:rPr>
        <w:t>3</w:t>
      </w:r>
      <w:r w:rsidRPr="00DB5490">
        <w:rPr>
          <w:rFonts w:ascii="Times New Roman" w:eastAsia="宋体" w:hAnsi="Times New Roman" w:cs="宋体" w:hint="eastAsia"/>
          <w:color w:val="333333"/>
          <w:kern w:val="0"/>
          <w:sz w:val="24"/>
          <w:szCs w:val="24"/>
        </w:rPr>
        <w:t>月，华东数控第一大股东大连高金科技发展有限公司（以下简称高金科技）将持有的华东数控</w:t>
      </w:r>
      <w:r w:rsidRPr="00DB5490">
        <w:rPr>
          <w:rFonts w:ascii="Times New Roman" w:eastAsia="宋体" w:hAnsi="Times New Roman" w:cs="宋体" w:hint="eastAsia"/>
          <w:color w:val="333333"/>
          <w:kern w:val="0"/>
          <w:sz w:val="24"/>
          <w:szCs w:val="24"/>
        </w:rPr>
        <w:t>5000</w:t>
      </w:r>
      <w:r w:rsidRPr="00DB5490">
        <w:rPr>
          <w:rFonts w:ascii="Times New Roman" w:eastAsia="宋体" w:hAnsi="Times New Roman" w:cs="宋体" w:hint="eastAsia"/>
          <w:color w:val="333333"/>
          <w:kern w:val="0"/>
          <w:sz w:val="24"/>
          <w:szCs w:val="24"/>
        </w:rPr>
        <w:t>万股股权（占其持有华东数控股份的</w:t>
      </w:r>
      <w:r w:rsidRPr="00DB5490">
        <w:rPr>
          <w:rFonts w:ascii="Times New Roman" w:eastAsia="宋体" w:hAnsi="Times New Roman" w:cs="宋体" w:hint="eastAsia"/>
          <w:color w:val="333333"/>
          <w:kern w:val="0"/>
          <w:sz w:val="24"/>
          <w:szCs w:val="24"/>
        </w:rPr>
        <w:t>98.77%</w:t>
      </w:r>
      <w:r w:rsidRPr="00DB5490">
        <w:rPr>
          <w:rFonts w:ascii="Times New Roman" w:eastAsia="宋体" w:hAnsi="Times New Roman" w:cs="宋体" w:hint="eastAsia"/>
          <w:color w:val="333333"/>
          <w:kern w:val="0"/>
          <w:sz w:val="24"/>
          <w:szCs w:val="24"/>
        </w:rPr>
        <w:t>，占华东数控总股本的</w:t>
      </w:r>
      <w:r w:rsidRPr="00DB5490">
        <w:rPr>
          <w:rFonts w:ascii="Times New Roman" w:eastAsia="宋体" w:hAnsi="Times New Roman" w:cs="宋体" w:hint="eastAsia"/>
          <w:color w:val="333333"/>
          <w:kern w:val="0"/>
          <w:sz w:val="24"/>
          <w:szCs w:val="24"/>
        </w:rPr>
        <w:t>16.26%</w:t>
      </w:r>
      <w:r w:rsidRPr="00DB5490">
        <w:rPr>
          <w:rFonts w:ascii="Times New Roman" w:eastAsia="宋体" w:hAnsi="Times New Roman" w:cs="宋体" w:hint="eastAsia"/>
          <w:color w:val="333333"/>
          <w:kern w:val="0"/>
          <w:sz w:val="24"/>
          <w:szCs w:val="24"/>
        </w:rPr>
        <w:t>）办理了质押，为大连机床营销有限公司（大连机床集团下属公司）在华夏银行股份有限公司大连分行（以下简称华夏银行）办理的人民币</w:t>
      </w:r>
      <w:r w:rsidRPr="00DB5490">
        <w:rPr>
          <w:rFonts w:ascii="Times New Roman" w:eastAsia="宋体" w:hAnsi="Times New Roman" w:cs="宋体" w:hint="eastAsia"/>
          <w:color w:val="333333"/>
          <w:kern w:val="0"/>
          <w:sz w:val="24"/>
          <w:szCs w:val="24"/>
        </w:rPr>
        <w:t>4</w:t>
      </w:r>
      <w:r w:rsidRPr="00DB5490">
        <w:rPr>
          <w:rFonts w:ascii="Times New Roman" w:eastAsia="宋体" w:hAnsi="Times New Roman" w:cs="宋体" w:hint="eastAsia"/>
          <w:color w:val="333333"/>
          <w:kern w:val="0"/>
          <w:sz w:val="24"/>
          <w:szCs w:val="24"/>
        </w:rPr>
        <w:t>亿元流动资金贷款提供</w:t>
      </w:r>
      <w:proofErr w:type="gramStart"/>
      <w:r w:rsidRPr="00DB5490">
        <w:rPr>
          <w:rFonts w:ascii="Times New Roman" w:eastAsia="宋体" w:hAnsi="Times New Roman" w:cs="宋体" w:hint="eastAsia"/>
          <w:color w:val="333333"/>
          <w:kern w:val="0"/>
          <w:sz w:val="24"/>
          <w:szCs w:val="24"/>
        </w:rPr>
        <w:t>最</w:t>
      </w:r>
      <w:proofErr w:type="gramEnd"/>
      <w:r w:rsidRPr="00DB5490">
        <w:rPr>
          <w:rFonts w:ascii="Times New Roman" w:eastAsia="宋体" w:hAnsi="Times New Roman" w:cs="宋体" w:hint="eastAsia"/>
          <w:color w:val="333333"/>
          <w:kern w:val="0"/>
          <w:sz w:val="24"/>
          <w:szCs w:val="24"/>
        </w:rPr>
        <w:t>高额增信担保。张某时任华夏银行大连分行西安路支行行长，为该项目负责人。</w:t>
      </w:r>
    </w:p>
    <w:p w14:paraId="31BB88AA"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76A5CC"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B5490">
        <w:rPr>
          <w:rFonts w:ascii="Times New Roman" w:eastAsia="宋体" w:hAnsi="Times New Roman" w:cs="宋体"/>
          <w:color w:val="333333"/>
          <w:kern w:val="0"/>
          <w:sz w:val="24"/>
          <w:szCs w:val="24"/>
        </w:rPr>
        <w:t>    2017</w:t>
      </w:r>
      <w:r w:rsidRPr="00DB5490">
        <w:rPr>
          <w:rFonts w:ascii="Times New Roman" w:eastAsia="宋体" w:hAnsi="Times New Roman" w:cs="宋体"/>
          <w:color w:val="333333"/>
          <w:kern w:val="0"/>
          <w:sz w:val="24"/>
          <w:szCs w:val="24"/>
        </w:rPr>
        <w:t>年</w:t>
      </w:r>
      <w:r w:rsidRPr="00DB5490">
        <w:rPr>
          <w:rFonts w:ascii="Times New Roman" w:eastAsia="宋体" w:hAnsi="Times New Roman" w:cs="宋体"/>
          <w:color w:val="333333"/>
          <w:kern w:val="0"/>
          <w:sz w:val="24"/>
          <w:szCs w:val="24"/>
        </w:rPr>
        <w:t>9</w:t>
      </w:r>
      <w:r w:rsidRPr="00DB5490">
        <w:rPr>
          <w:rFonts w:ascii="Times New Roman" w:eastAsia="宋体" w:hAnsi="Times New Roman" w:cs="宋体"/>
          <w:color w:val="333333"/>
          <w:kern w:val="0"/>
          <w:sz w:val="24"/>
          <w:szCs w:val="24"/>
        </w:rPr>
        <w:t>月，华东数控资产重组没有取得实质性进展成果，股价一路下滑，华夏银行作为质押权人，面临质押资产可能出现严重贬值的情况。张某作为华夏银行该笔贷款业务的项目管理负责人向华夏银行提议，向法院起诉申请实现担保物权，通过拍卖、变卖质押物华东数控股权的方式，最大限度地保全华夏银行资产。</w:t>
      </w:r>
    </w:p>
    <w:p w14:paraId="1CC333E4"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AA6ED3"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10</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17</w:t>
      </w:r>
      <w:r w:rsidRPr="00DB5490">
        <w:rPr>
          <w:rFonts w:ascii="Times New Roman" w:eastAsia="宋体" w:hAnsi="Times New Roman" w:cs="宋体" w:hint="eastAsia"/>
          <w:color w:val="333333"/>
          <w:kern w:val="0"/>
          <w:sz w:val="24"/>
          <w:szCs w:val="24"/>
        </w:rPr>
        <w:t>日下午</w:t>
      </w:r>
      <w:r w:rsidRPr="00DB5490">
        <w:rPr>
          <w:rFonts w:ascii="Times New Roman" w:eastAsia="宋体" w:hAnsi="Times New Roman" w:cs="宋体" w:hint="eastAsia"/>
          <w:color w:val="333333"/>
          <w:kern w:val="0"/>
          <w:sz w:val="24"/>
          <w:szCs w:val="24"/>
        </w:rPr>
        <w:t>5</w:t>
      </w:r>
      <w:r w:rsidRPr="00DB5490">
        <w:rPr>
          <w:rFonts w:ascii="Times New Roman" w:eastAsia="宋体" w:hAnsi="Times New Roman" w:cs="宋体" w:hint="eastAsia"/>
          <w:color w:val="333333"/>
          <w:kern w:val="0"/>
          <w:sz w:val="24"/>
          <w:szCs w:val="24"/>
        </w:rPr>
        <w:t>点，华夏银行审议同意《关于对大连机床营销有限公司诉讼的请求》。</w:t>
      </w:r>
    </w:p>
    <w:p w14:paraId="306A5996"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FBAD86"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10</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19</w:t>
      </w:r>
      <w:r w:rsidRPr="00DB5490">
        <w:rPr>
          <w:rFonts w:ascii="Times New Roman" w:eastAsia="宋体" w:hAnsi="Times New Roman" w:cs="宋体" w:hint="eastAsia"/>
          <w:color w:val="333333"/>
          <w:kern w:val="0"/>
          <w:sz w:val="24"/>
          <w:szCs w:val="24"/>
        </w:rPr>
        <w:t>日，华夏银行正式向威海市经济开发区法院（以下简称威海经区法院）递交实现担保物权申请。威海经区法院当日按特别程序予以立案，并向被申请人高金科技及债务人大连机床营销有限公司出具了相关手续。</w:t>
      </w:r>
    </w:p>
    <w:p w14:paraId="243CEC4F"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426BA3"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10</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25</w:t>
      </w:r>
      <w:r w:rsidRPr="00DB5490">
        <w:rPr>
          <w:rFonts w:ascii="Times New Roman" w:eastAsia="宋体" w:hAnsi="Times New Roman" w:cs="宋体" w:hint="eastAsia"/>
          <w:color w:val="333333"/>
          <w:kern w:val="0"/>
          <w:sz w:val="24"/>
          <w:szCs w:val="24"/>
        </w:rPr>
        <w:t>日，威海经区法院召开了听证会，当庭裁定准予拍卖、变卖被申请人高金科技持有的华东数控</w:t>
      </w:r>
      <w:r w:rsidRPr="00DB5490">
        <w:rPr>
          <w:rFonts w:ascii="Times New Roman" w:eastAsia="宋体" w:hAnsi="Times New Roman" w:cs="宋体" w:hint="eastAsia"/>
          <w:color w:val="333333"/>
          <w:kern w:val="0"/>
          <w:sz w:val="24"/>
          <w:szCs w:val="24"/>
        </w:rPr>
        <w:t>5000</w:t>
      </w:r>
      <w:r w:rsidRPr="00DB5490">
        <w:rPr>
          <w:rFonts w:ascii="Times New Roman" w:eastAsia="宋体" w:hAnsi="Times New Roman" w:cs="宋体" w:hint="eastAsia"/>
          <w:color w:val="333333"/>
          <w:kern w:val="0"/>
          <w:sz w:val="24"/>
          <w:szCs w:val="24"/>
        </w:rPr>
        <w:t>万股股权，华夏银行对拍卖款在债权范围内优先受偿。</w:t>
      </w:r>
    </w:p>
    <w:p w14:paraId="1F283D5C"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C6B089"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lastRenderedPageBreak/>
        <w:t>11</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2</w:t>
      </w:r>
      <w:r w:rsidRPr="00DB5490">
        <w:rPr>
          <w:rFonts w:ascii="Times New Roman" w:eastAsia="宋体" w:hAnsi="Times New Roman" w:cs="宋体" w:hint="eastAsia"/>
          <w:color w:val="333333"/>
          <w:kern w:val="0"/>
          <w:sz w:val="24"/>
          <w:szCs w:val="24"/>
        </w:rPr>
        <w:t>日</w:t>
      </w:r>
      <w:r w:rsidRPr="00DB5490">
        <w:rPr>
          <w:rFonts w:ascii="Times New Roman" w:eastAsia="宋体" w:hAnsi="Times New Roman" w:cs="宋体" w:hint="eastAsia"/>
          <w:color w:val="333333"/>
          <w:kern w:val="0"/>
          <w:sz w:val="24"/>
          <w:szCs w:val="24"/>
        </w:rPr>
        <w:t>19:42</w:t>
      </w:r>
      <w:r w:rsidRPr="00DB5490">
        <w:rPr>
          <w:rFonts w:ascii="Times New Roman" w:eastAsia="宋体" w:hAnsi="Times New Roman" w:cs="宋体" w:hint="eastAsia"/>
          <w:color w:val="333333"/>
          <w:kern w:val="0"/>
          <w:sz w:val="24"/>
          <w:szCs w:val="24"/>
        </w:rPr>
        <w:t>，大连机床集团在中国</w:t>
      </w:r>
      <w:proofErr w:type="gramStart"/>
      <w:r w:rsidRPr="00DB5490">
        <w:rPr>
          <w:rFonts w:ascii="Times New Roman" w:eastAsia="宋体" w:hAnsi="Times New Roman" w:cs="宋体" w:hint="eastAsia"/>
          <w:color w:val="333333"/>
          <w:kern w:val="0"/>
          <w:sz w:val="24"/>
          <w:szCs w:val="24"/>
        </w:rPr>
        <w:t>货币网</w:t>
      </w:r>
      <w:proofErr w:type="gramEnd"/>
      <w:r w:rsidRPr="00DB5490">
        <w:rPr>
          <w:rFonts w:ascii="Times New Roman" w:eastAsia="宋体" w:hAnsi="Times New Roman" w:cs="宋体" w:hint="eastAsia"/>
          <w:color w:val="333333"/>
          <w:kern w:val="0"/>
          <w:sz w:val="24"/>
          <w:szCs w:val="24"/>
        </w:rPr>
        <w:t>和上海清算所网站发布关于新增涉</w:t>
      </w:r>
      <w:proofErr w:type="gramStart"/>
      <w:r w:rsidRPr="00DB5490">
        <w:rPr>
          <w:rFonts w:ascii="Times New Roman" w:eastAsia="宋体" w:hAnsi="Times New Roman" w:cs="宋体" w:hint="eastAsia"/>
          <w:color w:val="333333"/>
          <w:kern w:val="0"/>
          <w:sz w:val="24"/>
          <w:szCs w:val="24"/>
        </w:rPr>
        <w:t>诉情况</w:t>
      </w:r>
      <w:proofErr w:type="gramEnd"/>
      <w:r w:rsidRPr="00DB5490">
        <w:rPr>
          <w:rFonts w:ascii="Times New Roman" w:eastAsia="宋体" w:hAnsi="Times New Roman" w:cs="宋体" w:hint="eastAsia"/>
          <w:color w:val="333333"/>
          <w:kern w:val="0"/>
          <w:sz w:val="24"/>
          <w:szCs w:val="24"/>
        </w:rPr>
        <w:t>的公告，披露了威海经区法院裁定准予拍卖、变卖高金科技持有的华东数控</w:t>
      </w:r>
      <w:r w:rsidRPr="00DB5490">
        <w:rPr>
          <w:rFonts w:ascii="Times New Roman" w:eastAsia="宋体" w:hAnsi="Times New Roman" w:cs="宋体" w:hint="eastAsia"/>
          <w:color w:val="333333"/>
          <w:kern w:val="0"/>
          <w:sz w:val="24"/>
          <w:szCs w:val="24"/>
        </w:rPr>
        <w:t>5000</w:t>
      </w:r>
      <w:r w:rsidRPr="00DB5490">
        <w:rPr>
          <w:rFonts w:ascii="Times New Roman" w:eastAsia="宋体" w:hAnsi="Times New Roman" w:cs="宋体" w:hint="eastAsia"/>
          <w:color w:val="333333"/>
          <w:kern w:val="0"/>
          <w:sz w:val="24"/>
          <w:szCs w:val="24"/>
        </w:rPr>
        <w:t>万股股份。</w:t>
      </w:r>
    </w:p>
    <w:p w14:paraId="126F67DE"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058EF"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11</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3</w:t>
      </w:r>
      <w:r w:rsidRPr="00DB5490">
        <w:rPr>
          <w:rFonts w:ascii="Times New Roman" w:eastAsia="宋体" w:hAnsi="Times New Roman" w:cs="宋体" w:hint="eastAsia"/>
          <w:color w:val="333333"/>
          <w:kern w:val="0"/>
          <w:sz w:val="24"/>
          <w:szCs w:val="24"/>
        </w:rPr>
        <w:t>日，华东数控收到高金科技通知，其持有的华东数控股份被质权人华夏银行向威海经区法院申请实现担保物权。华东数控于</w:t>
      </w:r>
      <w:r w:rsidRPr="00DB5490">
        <w:rPr>
          <w:rFonts w:ascii="Times New Roman" w:eastAsia="宋体" w:hAnsi="Times New Roman" w:cs="宋体" w:hint="eastAsia"/>
          <w:color w:val="333333"/>
          <w:kern w:val="0"/>
          <w:sz w:val="24"/>
          <w:szCs w:val="24"/>
        </w:rPr>
        <w:t>11</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3</w:t>
      </w:r>
      <w:r w:rsidRPr="00DB5490">
        <w:rPr>
          <w:rFonts w:ascii="Times New Roman" w:eastAsia="宋体" w:hAnsi="Times New Roman" w:cs="宋体" w:hint="eastAsia"/>
          <w:color w:val="333333"/>
          <w:kern w:val="0"/>
          <w:sz w:val="24"/>
          <w:szCs w:val="24"/>
        </w:rPr>
        <w:t>日</w:t>
      </w:r>
      <w:r w:rsidRPr="00DB5490">
        <w:rPr>
          <w:rFonts w:ascii="Times New Roman" w:eastAsia="宋体" w:hAnsi="Times New Roman" w:cs="宋体" w:hint="eastAsia"/>
          <w:color w:val="333333"/>
          <w:kern w:val="0"/>
          <w:sz w:val="24"/>
          <w:szCs w:val="24"/>
        </w:rPr>
        <w:t>13:00</w:t>
      </w:r>
      <w:r w:rsidRPr="00DB5490">
        <w:rPr>
          <w:rFonts w:ascii="Times New Roman" w:eastAsia="宋体" w:hAnsi="Times New Roman" w:cs="宋体" w:hint="eastAsia"/>
          <w:color w:val="333333"/>
          <w:kern w:val="0"/>
          <w:sz w:val="24"/>
          <w:szCs w:val="24"/>
        </w:rPr>
        <w:t>起停牌。当日收盘后，华东数控发布关于第一大股东股权可能被拍卖、变卖的提示性公告。</w:t>
      </w:r>
    </w:p>
    <w:p w14:paraId="5D90A5E2"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38BFDF"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上述事项构成</w:t>
      </w:r>
      <w:r w:rsidRPr="00DB5490">
        <w:rPr>
          <w:rFonts w:ascii="Times New Roman" w:eastAsia="宋体" w:hAnsi="Times New Roman" w:cs="宋体" w:hint="eastAsia"/>
          <w:color w:val="333333"/>
          <w:kern w:val="0"/>
          <w:sz w:val="24"/>
          <w:szCs w:val="24"/>
        </w:rPr>
        <w:t>2005</w:t>
      </w:r>
      <w:r w:rsidRPr="00DB5490">
        <w:rPr>
          <w:rFonts w:ascii="Times New Roman" w:eastAsia="宋体" w:hAnsi="Times New Roman" w:cs="宋体" w:hint="eastAsia"/>
          <w:color w:val="333333"/>
          <w:kern w:val="0"/>
          <w:sz w:val="24"/>
          <w:szCs w:val="24"/>
        </w:rPr>
        <w:t>年《证券法》第六十七条第二款第（八）项规定的重大事件，属于第七十五条第二款第（一）项规定的内幕信息。内幕信息敏感期为</w:t>
      </w:r>
      <w:r w:rsidRPr="00DB5490">
        <w:rPr>
          <w:rFonts w:ascii="Times New Roman" w:eastAsia="宋体" w:hAnsi="Times New Roman" w:cs="宋体" w:hint="eastAsia"/>
          <w:color w:val="333333"/>
          <w:kern w:val="0"/>
          <w:sz w:val="24"/>
          <w:szCs w:val="24"/>
        </w:rPr>
        <w:t>2017</w:t>
      </w:r>
      <w:r w:rsidRPr="00DB5490">
        <w:rPr>
          <w:rFonts w:ascii="Times New Roman" w:eastAsia="宋体" w:hAnsi="Times New Roman" w:cs="宋体" w:hint="eastAsia"/>
          <w:color w:val="333333"/>
          <w:kern w:val="0"/>
          <w:sz w:val="24"/>
          <w:szCs w:val="24"/>
        </w:rPr>
        <w:t>年</w:t>
      </w:r>
      <w:r w:rsidRPr="00DB5490">
        <w:rPr>
          <w:rFonts w:ascii="Times New Roman" w:eastAsia="宋体" w:hAnsi="Times New Roman" w:cs="宋体" w:hint="eastAsia"/>
          <w:color w:val="333333"/>
          <w:kern w:val="0"/>
          <w:sz w:val="24"/>
          <w:szCs w:val="24"/>
        </w:rPr>
        <w:t>10</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17</w:t>
      </w:r>
      <w:r w:rsidRPr="00DB5490">
        <w:rPr>
          <w:rFonts w:ascii="Times New Roman" w:eastAsia="宋体" w:hAnsi="Times New Roman" w:cs="宋体" w:hint="eastAsia"/>
          <w:color w:val="333333"/>
          <w:kern w:val="0"/>
          <w:sz w:val="24"/>
          <w:szCs w:val="24"/>
        </w:rPr>
        <w:t>日至</w:t>
      </w:r>
      <w:r w:rsidRPr="00DB5490">
        <w:rPr>
          <w:rFonts w:ascii="Times New Roman" w:eastAsia="宋体" w:hAnsi="Times New Roman" w:cs="宋体" w:hint="eastAsia"/>
          <w:color w:val="333333"/>
          <w:kern w:val="0"/>
          <w:sz w:val="24"/>
          <w:szCs w:val="24"/>
        </w:rPr>
        <w:t>2017</w:t>
      </w:r>
      <w:r w:rsidRPr="00DB5490">
        <w:rPr>
          <w:rFonts w:ascii="Times New Roman" w:eastAsia="宋体" w:hAnsi="Times New Roman" w:cs="宋体" w:hint="eastAsia"/>
          <w:color w:val="333333"/>
          <w:kern w:val="0"/>
          <w:sz w:val="24"/>
          <w:szCs w:val="24"/>
        </w:rPr>
        <w:t>年</w:t>
      </w:r>
      <w:r w:rsidRPr="00DB5490">
        <w:rPr>
          <w:rFonts w:ascii="Times New Roman" w:eastAsia="宋体" w:hAnsi="Times New Roman" w:cs="宋体" w:hint="eastAsia"/>
          <w:color w:val="333333"/>
          <w:kern w:val="0"/>
          <w:sz w:val="24"/>
          <w:szCs w:val="24"/>
        </w:rPr>
        <w:t>11</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2</w:t>
      </w:r>
      <w:r w:rsidRPr="00DB5490">
        <w:rPr>
          <w:rFonts w:ascii="Times New Roman" w:eastAsia="宋体" w:hAnsi="Times New Roman" w:cs="宋体" w:hint="eastAsia"/>
          <w:color w:val="333333"/>
          <w:kern w:val="0"/>
          <w:sz w:val="24"/>
          <w:szCs w:val="24"/>
        </w:rPr>
        <w:t>日收盘时。</w:t>
      </w:r>
    </w:p>
    <w:p w14:paraId="49258FA6"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04B1A4"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二、孙某斌内幕交易“华东数控”</w:t>
      </w:r>
    </w:p>
    <w:p w14:paraId="6C1FAE5A"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70A15E"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（一）孙某斌与知晓内幕信息的人联络接触情况</w:t>
      </w:r>
    </w:p>
    <w:p w14:paraId="79EB518F"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A4E6EA"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DB5490">
        <w:rPr>
          <w:rFonts w:ascii="Times New Roman" w:eastAsia="宋体" w:hAnsi="Times New Roman" w:cs="宋体" w:hint="eastAsia"/>
          <w:color w:val="333333"/>
          <w:kern w:val="0"/>
          <w:sz w:val="24"/>
          <w:szCs w:val="24"/>
        </w:rPr>
        <w:t>张某恩为</w:t>
      </w:r>
      <w:proofErr w:type="gramEnd"/>
      <w:r w:rsidRPr="00DB5490">
        <w:rPr>
          <w:rFonts w:ascii="Times New Roman" w:eastAsia="宋体" w:hAnsi="Times New Roman" w:cs="宋体" w:hint="eastAsia"/>
          <w:color w:val="333333"/>
          <w:kern w:val="0"/>
          <w:sz w:val="24"/>
          <w:szCs w:val="24"/>
        </w:rPr>
        <w:t>华夏银行大连分行资产保全部负责人，参与华夏银行向威海经区法院申请拍卖高金科技持有的华东数控股权事宜，知悉上述内幕信息。孙某斌为华夏银行大连分行资产保全部员工。</w:t>
      </w:r>
      <w:r w:rsidRPr="00DB5490">
        <w:rPr>
          <w:rFonts w:ascii="Times New Roman" w:eastAsia="宋体" w:hAnsi="Times New Roman" w:cs="宋体" w:hint="eastAsia"/>
          <w:color w:val="333333"/>
          <w:kern w:val="0"/>
          <w:sz w:val="24"/>
          <w:szCs w:val="24"/>
        </w:rPr>
        <w:t>2017</w:t>
      </w:r>
      <w:r w:rsidRPr="00DB5490">
        <w:rPr>
          <w:rFonts w:ascii="Times New Roman" w:eastAsia="宋体" w:hAnsi="Times New Roman" w:cs="宋体" w:hint="eastAsia"/>
          <w:color w:val="333333"/>
          <w:kern w:val="0"/>
          <w:sz w:val="24"/>
          <w:szCs w:val="24"/>
        </w:rPr>
        <w:t>年</w:t>
      </w:r>
      <w:r w:rsidRPr="00DB5490">
        <w:rPr>
          <w:rFonts w:ascii="Times New Roman" w:eastAsia="宋体" w:hAnsi="Times New Roman" w:cs="宋体" w:hint="eastAsia"/>
          <w:color w:val="333333"/>
          <w:kern w:val="0"/>
          <w:sz w:val="24"/>
          <w:szCs w:val="24"/>
        </w:rPr>
        <w:t>10</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18</w:t>
      </w:r>
      <w:r w:rsidRPr="00DB5490">
        <w:rPr>
          <w:rFonts w:ascii="Times New Roman" w:eastAsia="宋体" w:hAnsi="Times New Roman" w:cs="宋体" w:hint="eastAsia"/>
          <w:color w:val="333333"/>
          <w:kern w:val="0"/>
          <w:sz w:val="24"/>
          <w:szCs w:val="24"/>
        </w:rPr>
        <w:t>日，华夏银行正式提交拍卖申请前，</w:t>
      </w:r>
      <w:proofErr w:type="gramStart"/>
      <w:r w:rsidRPr="00DB5490">
        <w:rPr>
          <w:rFonts w:ascii="Times New Roman" w:eastAsia="宋体" w:hAnsi="Times New Roman" w:cs="宋体" w:hint="eastAsia"/>
          <w:color w:val="333333"/>
          <w:kern w:val="0"/>
          <w:sz w:val="24"/>
          <w:szCs w:val="24"/>
        </w:rPr>
        <w:t>张某恩给</w:t>
      </w:r>
      <w:proofErr w:type="gramEnd"/>
      <w:r w:rsidRPr="00DB5490">
        <w:rPr>
          <w:rFonts w:ascii="Times New Roman" w:eastAsia="宋体" w:hAnsi="Times New Roman" w:cs="宋体" w:hint="eastAsia"/>
          <w:color w:val="333333"/>
          <w:kern w:val="0"/>
          <w:sz w:val="24"/>
          <w:szCs w:val="24"/>
        </w:rPr>
        <w:t>孙某斌打电话要起诉书模板，内幕信息敏感期内孙某斌与知晓内幕信息的张某恩存在联络。</w:t>
      </w:r>
    </w:p>
    <w:p w14:paraId="783B8488"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585A55"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（二）孙某斌敏感期内使用本人账户交易“华东数控”情况</w:t>
      </w:r>
    </w:p>
    <w:p w14:paraId="3E8E2B59"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21BF35"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孙某斌</w:t>
      </w:r>
      <w:r w:rsidRPr="00DB5490">
        <w:rPr>
          <w:rFonts w:ascii="Times New Roman" w:eastAsia="宋体" w:hAnsi="Times New Roman" w:cs="宋体" w:hint="eastAsia"/>
          <w:color w:val="333333"/>
          <w:kern w:val="0"/>
          <w:sz w:val="24"/>
          <w:szCs w:val="24"/>
        </w:rPr>
        <w:t>2007</w:t>
      </w:r>
      <w:r w:rsidRPr="00DB5490">
        <w:rPr>
          <w:rFonts w:ascii="Times New Roman" w:eastAsia="宋体" w:hAnsi="Times New Roman" w:cs="宋体" w:hint="eastAsia"/>
          <w:color w:val="333333"/>
          <w:kern w:val="0"/>
          <w:sz w:val="24"/>
          <w:szCs w:val="24"/>
        </w:rPr>
        <w:t>年</w:t>
      </w:r>
      <w:r w:rsidRPr="00DB5490">
        <w:rPr>
          <w:rFonts w:ascii="Times New Roman" w:eastAsia="宋体" w:hAnsi="Times New Roman" w:cs="宋体" w:hint="eastAsia"/>
          <w:color w:val="333333"/>
          <w:kern w:val="0"/>
          <w:sz w:val="24"/>
          <w:szCs w:val="24"/>
        </w:rPr>
        <w:t>9</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3</w:t>
      </w:r>
      <w:r w:rsidRPr="00DB5490">
        <w:rPr>
          <w:rFonts w:ascii="Times New Roman" w:eastAsia="宋体" w:hAnsi="Times New Roman" w:cs="宋体" w:hint="eastAsia"/>
          <w:color w:val="333333"/>
          <w:kern w:val="0"/>
          <w:sz w:val="24"/>
          <w:szCs w:val="24"/>
        </w:rPr>
        <w:t>日在海通证券大连天津街营业部开户。</w:t>
      </w:r>
      <w:r w:rsidRPr="00DB5490">
        <w:rPr>
          <w:rFonts w:ascii="Times New Roman" w:eastAsia="宋体" w:hAnsi="Times New Roman" w:cs="宋体" w:hint="eastAsia"/>
          <w:color w:val="333333"/>
          <w:kern w:val="0"/>
          <w:sz w:val="24"/>
          <w:szCs w:val="24"/>
        </w:rPr>
        <w:t>2017</w:t>
      </w:r>
      <w:r w:rsidRPr="00DB5490">
        <w:rPr>
          <w:rFonts w:ascii="Times New Roman" w:eastAsia="宋体" w:hAnsi="Times New Roman" w:cs="宋体" w:hint="eastAsia"/>
          <w:color w:val="333333"/>
          <w:kern w:val="0"/>
          <w:sz w:val="24"/>
          <w:szCs w:val="24"/>
        </w:rPr>
        <w:t>年</w:t>
      </w:r>
      <w:r w:rsidRPr="00DB5490">
        <w:rPr>
          <w:rFonts w:ascii="Times New Roman" w:eastAsia="宋体" w:hAnsi="Times New Roman" w:cs="宋体" w:hint="eastAsia"/>
          <w:color w:val="333333"/>
          <w:kern w:val="0"/>
          <w:sz w:val="24"/>
          <w:szCs w:val="24"/>
        </w:rPr>
        <w:t>10</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20</w:t>
      </w:r>
      <w:r w:rsidRPr="00DB5490">
        <w:rPr>
          <w:rFonts w:ascii="Times New Roman" w:eastAsia="宋体" w:hAnsi="Times New Roman" w:cs="宋体" w:hint="eastAsia"/>
          <w:color w:val="333333"/>
          <w:kern w:val="0"/>
          <w:sz w:val="24"/>
          <w:szCs w:val="24"/>
        </w:rPr>
        <w:t>日</w:t>
      </w:r>
      <w:r w:rsidRPr="00DB5490">
        <w:rPr>
          <w:rFonts w:ascii="Times New Roman" w:eastAsia="宋体" w:hAnsi="Times New Roman" w:cs="宋体" w:hint="eastAsia"/>
          <w:color w:val="333333"/>
          <w:kern w:val="0"/>
          <w:sz w:val="24"/>
          <w:szCs w:val="24"/>
        </w:rPr>
        <w:t>-10</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30</w:t>
      </w:r>
      <w:r w:rsidRPr="00DB5490">
        <w:rPr>
          <w:rFonts w:ascii="Times New Roman" w:eastAsia="宋体" w:hAnsi="Times New Roman" w:cs="宋体" w:hint="eastAsia"/>
          <w:color w:val="333333"/>
          <w:kern w:val="0"/>
          <w:sz w:val="24"/>
          <w:szCs w:val="24"/>
        </w:rPr>
        <w:t>日期间，孙某斌使用本人账户买入“华东数控”股票</w:t>
      </w:r>
      <w:r w:rsidRPr="00DB5490">
        <w:rPr>
          <w:rFonts w:ascii="Times New Roman" w:eastAsia="宋体" w:hAnsi="Times New Roman" w:cs="宋体" w:hint="eastAsia"/>
          <w:color w:val="333333"/>
          <w:kern w:val="0"/>
          <w:sz w:val="24"/>
          <w:szCs w:val="24"/>
        </w:rPr>
        <w:t>15,700</w:t>
      </w:r>
      <w:r w:rsidRPr="00DB5490">
        <w:rPr>
          <w:rFonts w:ascii="Times New Roman" w:eastAsia="宋体" w:hAnsi="Times New Roman" w:cs="宋体" w:hint="eastAsia"/>
          <w:color w:val="333333"/>
          <w:kern w:val="0"/>
          <w:sz w:val="24"/>
          <w:szCs w:val="24"/>
        </w:rPr>
        <w:t>股，金额共计</w:t>
      </w:r>
      <w:r w:rsidRPr="00DB5490">
        <w:rPr>
          <w:rFonts w:ascii="Times New Roman" w:eastAsia="宋体" w:hAnsi="Times New Roman" w:cs="宋体" w:hint="eastAsia"/>
          <w:color w:val="333333"/>
          <w:kern w:val="0"/>
          <w:sz w:val="24"/>
          <w:szCs w:val="24"/>
        </w:rPr>
        <w:t>100,209</w:t>
      </w:r>
      <w:r w:rsidRPr="00DB5490">
        <w:rPr>
          <w:rFonts w:ascii="Times New Roman" w:eastAsia="宋体" w:hAnsi="Times New Roman" w:cs="宋体" w:hint="eastAsia"/>
          <w:color w:val="333333"/>
          <w:kern w:val="0"/>
          <w:sz w:val="24"/>
          <w:szCs w:val="24"/>
        </w:rPr>
        <w:t>元，没有违法所得。</w:t>
      </w:r>
    </w:p>
    <w:p w14:paraId="7CB15833"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9197C9"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lastRenderedPageBreak/>
        <w:t>（三）孙某斌交易“华东数控”行为明显异常</w:t>
      </w:r>
    </w:p>
    <w:p w14:paraId="7E78CC36"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F3DC8"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B5490">
        <w:rPr>
          <w:rFonts w:ascii="Times New Roman" w:eastAsia="宋体" w:hAnsi="Times New Roman" w:cs="宋体"/>
          <w:color w:val="333333"/>
          <w:kern w:val="0"/>
          <w:sz w:val="24"/>
          <w:szCs w:val="24"/>
        </w:rPr>
        <w:t>    </w:t>
      </w:r>
      <w:r w:rsidRPr="00DB5490">
        <w:rPr>
          <w:rFonts w:ascii="Times New Roman" w:eastAsia="宋体" w:hAnsi="Times New Roman" w:cs="宋体"/>
          <w:color w:val="333333"/>
          <w:kern w:val="0"/>
          <w:sz w:val="24"/>
          <w:szCs w:val="24"/>
        </w:rPr>
        <w:t>孙某斌在与知晓内幕信息的张某恩联系的第三天，开始买入从未买入的</w:t>
      </w:r>
      <w:r w:rsidRPr="00DB5490">
        <w:rPr>
          <w:rFonts w:ascii="Times New Roman" w:eastAsia="宋体" w:hAnsi="Times New Roman" w:cs="宋体"/>
          <w:color w:val="333333"/>
          <w:kern w:val="0"/>
          <w:sz w:val="24"/>
          <w:szCs w:val="24"/>
        </w:rPr>
        <w:t>“</w:t>
      </w:r>
      <w:r w:rsidRPr="00DB5490">
        <w:rPr>
          <w:rFonts w:ascii="Times New Roman" w:eastAsia="宋体" w:hAnsi="Times New Roman" w:cs="宋体"/>
          <w:color w:val="333333"/>
          <w:kern w:val="0"/>
          <w:sz w:val="24"/>
          <w:szCs w:val="24"/>
        </w:rPr>
        <w:t>华东数控</w:t>
      </w:r>
      <w:r w:rsidRPr="00DB5490">
        <w:rPr>
          <w:rFonts w:ascii="Times New Roman" w:eastAsia="宋体" w:hAnsi="Times New Roman" w:cs="宋体"/>
          <w:color w:val="333333"/>
          <w:kern w:val="0"/>
          <w:sz w:val="24"/>
          <w:szCs w:val="24"/>
        </w:rPr>
        <w:t>”</w:t>
      </w:r>
      <w:r w:rsidRPr="00DB5490">
        <w:rPr>
          <w:rFonts w:ascii="Times New Roman" w:eastAsia="宋体" w:hAnsi="Times New Roman" w:cs="宋体"/>
          <w:color w:val="333333"/>
          <w:kern w:val="0"/>
          <w:sz w:val="24"/>
          <w:szCs w:val="24"/>
        </w:rPr>
        <w:t>，并且在内幕信息敏感期内</w:t>
      </w:r>
      <w:proofErr w:type="gramStart"/>
      <w:r w:rsidRPr="00DB5490">
        <w:rPr>
          <w:rFonts w:ascii="Times New Roman" w:eastAsia="宋体" w:hAnsi="Times New Roman" w:cs="宋体"/>
          <w:color w:val="333333"/>
          <w:kern w:val="0"/>
          <w:sz w:val="24"/>
          <w:szCs w:val="24"/>
        </w:rPr>
        <w:t>仅交易</w:t>
      </w:r>
      <w:proofErr w:type="gramEnd"/>
      <w:r w:rsidRPr="00DB5490">
        <w:rPr>
          <w:rFonts w:ascii="Times New Roman" w:eastAsia="宋体" w:hAnsi="Times New Roman" w:cs="宋体"/>
          <w:color w:val="333333"/>
          <w:kern w:val="0"/>
          <w:sz w:val="24"/>
          <w:szCs w:val="24"/>
        </w:rPr>
        <w:t>“</w:t>
      </w:r>
      <w:r w:rsidRPr="00DB5490">
        <w:rPr>
          <w:rFonts w:ascii="Times New Roman" w:eastAsia="宋体" w:hAnsi="Times New Roman" w:cs="宋体"/>
          <w:color w:val="333333"/>
          <w:kern w:val="0"/>
          <w:sz w:val="24"/>
          <w:szCs w:val="24"/>
        </w:rPr>
        <w:t>华东数控</w:t>
      </w:r>
      <w:r w:rsidRPr="00DB5490">
        <w:rPr>
          <w:rFonts w:ascii="Times New Roman" w:eastAsia="宋体" w:hAnsi="Times New Roman" w:cs="宋体"/>
          <w:color w:val="333333"/>
          <w:kern w:val="0"/>
          <w:sz w:val="24"/>
          <w:szCs w:val="24"/>
        </w:rPr>
        <w:t>”</w:t>
      </w:r>
      <w:r w:rsidRPr="00DB5490">
        <w:rPr>
          <w:rFonts w:ascii="Times New Roman" w:eastAsia="宋体" w:hAnsi="Times New Roman" w:cs="宋体"/>
          <w:color w:val="333333"/>
          <w:kern w:val="0"/>
          <w:sz w:val="24"/>
          <w:szCs w:val="24"/>
        </w:rPr>
        <w:t>一只股票。孙某斌买入</w:t>
      </w:r>
      <w:r w:rsidRPr="00DB5490">
        <w:rPr>
          <w:rFonts w:ascii="Times New Roman" w:eastAsia="宋体" w:hAnsi="Times New Roman" w:cs="宋体"/>
          <w:color w:val="333333"/>
          <w:kern w:val="0"/>
          <w:sz w:val="24"/>
          <w:szCs w:val="24"/>
        </w:rPr>
        <w:t>“</w:t>
      </w:r>
      <w:r w:rsidRPr="00DB5490">
        <w:rPr>
          <w:rFonts w:ascii="Times New Roman" w:eastAsia="宋体" w:hAnsi="Times New Roman" w:cs="宋体"/>
          <w:color w:val="333333"/>
          <w:kern w:val="0"/>
          <w:sz w:val="24"/>
          <w:szCs w:val="24"/>
        </w:rPr>
        <w:t>华东数控</w:t>
      </w:r>
      <w:r w:rsidRPr="00DB5490">
        <w:rPr>
          <w:rFonts w:ascii="Times New Roman" w:eastAsia="宋体" w:hAnsi="Times New Roman" w:cs="宋体"/>
          <w:color w:val="333333"/>
          <w:kern w:val="0"/>
          <w:sz w:val="24"/>
          <w:szCs w:val="24"/>
        </w:rPr>
        <w:t>”</w:t>
      </w:r>
      <w:r w:rsidRPr="00DB5490">
        <w:rPr>
          <w:rFonts w:ascii="Times New Roman" w:eastAsia="宋体" w:hAnsi="Times New Roman" w:cs="宋体"/>
          <w:color w:val="333333"/>
          <w:kern w:val="0"/>
          <w:sz w:val="24"/>
          <w:szCs w:val="24"/>
        </w:rPr>
        <w:t>时间与其和知晓内幕信息的人联络接触时间吻合，敏感期内交易行为与其以往交易习惯不同，交易行为明显异常，且孙某斌不能提供合理说明或提供证据排除其利用内幕信息从事该交易活动。</w:t>
      </w:r>
    </w:p>
    <w:p w14:paraId="44321FC3"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F94A4A"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以上事实，有华东数控公告、相关当事人证券账户资料及流水、银行账户资金流水、询问笔录、</w:t>
      </w:r>
      <w:proofErr w:type="gramStart"/>
      <w:r w:rsidRPr="00DB5490">
        <w:rPr>
          <w:rFonts w:ascii="Times New Roman" w:eastAsia="宋体" w:hAnsi="Times New Roman" w:cs="宋体" w:hint="eastAsia"/>
          <w:color w:val="333333"/>
          <w:kern w:val="0"/>
          <w:sz w:val="24"/>
          <w:szCs w:val="24"/>
        </w:rPr>
        <w:t>微信聊天</w:t>
      </w:r>
      <w:proofErr w:type="gramEnd"/>
      <w:r w:rsidRPr="00DB5490">
        <w:rPr>
          <w:rFonts w:ascii="Times New Roman" w:eastAsia="宋体" w:hAnsi="Times New Roman" w:cs="宋体" w:hint="eastAsia"/>
          <w:color w:val="333333"/>
          <w:kern w:val="0"/>
          <w:sz w:val="24"/>
          <w:szCs w:val="24"/>
        </w:rPr>
        <w:t>记录等证据证明，足以认定。</w:t>
      </w:r>
    </w:p>
    <w:p w14:paraId="63A3D98A"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DD691D"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上述行为违反了</w:t>
      </w:r>
      <w:r w:rsidRPr="00DB5490">
        <w:rPr>
          <w:rFonts w:ascii="Times New Roman" w:eastAsia="宋体" w:hAnsi="Times New Roman" w:cs="宋体" w:hint="eastAsia"/>
          <w:color w:val="333333"/>
          <w:kern w:val="0"/>
          <w:sz w:val="24"/>
          <w:szCs w:val="24"/>
        </w:rPr>
        <w:t>2005</w:t>
      </w:r>
      <w:r w:rsidRPr="00DB5490">
        <w:rPr>
          <w:rFonts w:ascii="Times New Roman" w:eastAsia="宋体" w:hAnsi="Times New Roman" w:cs="宋体" w:hint="eastAsia"/>
          <w:color w:val="333333"/>
          <w:kern w:val="0"/>
          <w:sz w:val="24"/>
          <w:szCs w:val="24"/>
        </w:rPr>
        <w:t>年《证券法》第七十三条、七十六条的规定，构成</w:t>
      </w:r>
      <w:r w:rsidRPr="00DB5490">
        <w:rPr>
          <w:rFonts w:ascii="Times New Roman" w:eastAsia="宋体" w:hAnsi="Times New Roman" w:cs="宋体" w:hint="eastAsia"/>
          <w:color w:val="333333"/>
          <w:kern w:val="0"/>
          <w:sz w:val="24"/>
          <w:szCs w:val="24"/>
        </w:rPr>
        <w:t>2005</w:t>
      </w:r>
      <w:r w:rsidRPr="00DB5490">
        <w:rPr>
          <w:rFonts w:ascii="Times New Roman" w:eastAsia="宋体" w:hAnsi="Times New Roman" w:cs="宋体" w:hint="eastAsia"/>
          <w:color w:val="333333"/>
          <w:kern w:val="0"/>
          <w:sz w:val="24"/>
          <w:szCs w:val="24"/>
        </w:rPr>
        <w:t>年《证券法》第二百零二条所述的内幕交易行为。</w:t>
      </w:r>
    </w:p>
    <w:p w14:paraId="0C16392E"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9C63AA"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根据当事人违法行为的事实、性质、情节与社会危害程度，依据</w:t>
      </w:r>
      <w:r w:rsidRPr="00DB5490">
        <w:rPr>
          <w:rFonts w:ascii="Times New Roman" w:eastAsia="宋体" w:hAnsi="Times New Roman" w:cs="宋体" w:hint="eastAsia"/>
          <w:color w:val="333333"/>
          <w:kern w:val="0"/>
          <w:sz w:val="24"/>
          <w:szCs w:val="24"/>
        </w:rPr>
        <w:t xml:space="preserve"> 2005</w:t>
      </w:r>
      <w:r w:rsidRPr="00DB5490">
        <w:rPr>
          <w:rFonts w:ascii="Times New Roman" w:eastAsia="宋体" w:hAnsi="Times New Roman" w:cs="宋体" w:hint="eastAsia"/>
          <w:color w:val="333333"/>
          <w:kern w:val="0"/>
          <w:sz w:val="24"/>
          <w:szCs w:val="24"/>
        </w:rPr>
        <w:t>年《证券法》第二百零二条的规定，我局决定：</w:t>
      </w:r>
    </w:p>
    <w:p w14:paraId="49A85550"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DDAEC2"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对孙某斌处以</w:t>
      </w:r>
      <w:r w:rsidRPr="00DB5490">
        <w:rPr>
          <w:rFonts w:ascii="Times New Roman" w:eastAsia="宋体" w:hAnsi="Times New Roman" w:cs="宋体" w:hint="eastAsia"/>
          <w:color w:val="333333"/>
          <w:kern w:val="0"/>
          <w:sz w:val="24"/>
          <w:szCs w:val="24"/>
        </w:rPr>
        <w:t>3</w:t>
      </w:r>
      <w:r w:rsidRPr="00DB5490">
        <w:rPr>
          <w:rFonts w:ascii="Times New Roman" w:eastAsia="宋体" w:hAnsi="Times New Roman" w:cs="宋体" w:hint="eastAsia"/>
          <w:color w:val="333333"/>
          <w:kern w:val="0"/>
          <w:sz w:val="24"/>
          <w:szCs w:val="24"/>
        </w:rPr>
        <w:t>万元罚款。</w:t>
      </w:r>
    </w:p>
    <w:p w14:paraId="28863A5F"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7A0596"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B5490">
        <w:rPr>
          <w:rFonts w:ascii="Times New Roman" w:eastAsia="宋体" w:hAnsi="Times New Roman" w:cs="宋体" w:hint="eastAsia"/>
          <w:color w:val="333333"/>
          <w:kern w:val="0"/>
          <w:sz w:val="24"/>
          <w:szCs w:val="24"/>
        </w:rPr>
        <w:t>上述当事人应自收到本处罚决定书之日起</w:t>
      </w:r>
      <w:r w:rsidRPr="00DB5490">
        <w:rPr>
          <w:rFonts w:ascii="Times New Roman" w:eastAsia="宋体" w:hAnsi="Times New Roman" w:cs="宋体" w:hint="eastAsia"/>
          <w:color w:val="333333"/>
          <w:kern w:val="0"/>
          <w:sz w:val="24"/>
          <w:szCs w:val="24"/>
        </w:rPr>
        <w:t>15</w:t>
      </w:r>
      <w:r w:rsidRPr="00DB5490">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DB5490">
        <w:rPr>
          <w:rFonts w:ascii="Times New Roman" w:eastAsia="宋体" w:hAnsi="Times New Roman" w:cs="宋体" w:hint="eastAsia"/>
          <w:color w:val="333333"/>
          <w:kern w:val="0"/>
          <w:sz w:val="24"/>
          <w:szCs w:val="24"/>
        </w:rPr>
        <w:t>7111010189800000162</w:t>
      </w:r>
      <w:r w:rsidRPr="00DB5490">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，由该行直接上缴国库，并将注有当事人名称的付款凭证复印件送中国证券监督管理委员会行政处罚委员会和我局备案（传真：</w:t>
      </w:r>
      <w:r w:rsidRPr="00DB5490">
        <w:rPr>
          <w:rFonts w:ascii="Times New Roman" w:eastAsia="宋体" w:hAnsi="Times New Roman" w:cs="宋体" w:hint="eastAsia"/>
          <w:color w:val="333333"/>
          <w:kern w:val="0"/>
          <w:sz w:val="24"/>
          <w:szCs w:val="24"/>
        </w:rPr>
        <w:t>0411-88008549</w:t>
      </w:r>
      <w:r w:rsidRPr="00DB5490">
        <w:rPr>
          <w:rFonts w:ascii="Times New Roman" w:eastAsia="宋体" w:hAnsi="Times New Roman" w:cs="宋体" w:hint="eastAsia"/>
          <w:color w:val="333333"/>
          <w:kern w:val="0"/>
          <w:sz w:val="24"/>
          <w:szCs w:val="24"/>
        </w:rPr>
        <w:t>）。当事人如果对本处罚决定不服，可在收到本处罚决定书之日起</w:t>
      </w:r>
      <w:r w:rsidRPr="00DB5490">
        <w:rPr>
          <w:rFonts w:ascii="Times New Roman" w:eastAsia="宋体" w:hAnsi="Times New Roman" w:cs="宋体" w:hint="eastAsia"/>
          <w:color w:val="333333"/>
          <w:kern w:val="0"/>
          <w:sz w:val="24"/>
          <w:szCs w:val="24"/>
        </w:rPr>
        <w:t>60</w:t>
      </w:r>
      <w:r w:rsidRPr="00DB549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DB5490">
        <w:rPr>
          <w:rFonts w:ascii="Times New Roman" w:eastAsia="宋体" w:hAnsi="Times New Roman" w:cs="宋体" w:hint="eastAsia"/>
          <w:color w:val="333333"/>
          <w:kern w:val="0"/>
          <w:sz w:val="24"/>
          <w:szCs w:val="24"/>
        </w:rPr>
        <w:t>6</w:t>
      </w:r>
      <w:r w:rsidRPr="00DB5490">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24351260"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0EC046"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B5490">
        <w:rPr>
          <w:rFonts w:ascii="Times New Roman" w:eastAsia="宋体" w:hAnsi="Times New Roman" w:cs="宋体"/>
          <w:color w:val="333333"/>
          <w:kern w:val="0"/>
          <w:sz w:val="24"/>
          <w:szCs w:val="24"/>
        </w:rPr>
        <w:t> </w:t>
      </w:r>
    </w:p>
    <w:p w14:paraId="07F2F747"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051AF7"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B5490">
        <w:rPr>
          <w:rFonts w:ascii="Times New Roman" w:eastAsia="宋体" w:hAnsi="Times New Roman" w:cs="宋体"/>
          <w:color w:val="333333"/>
          <w:kern w:val="0"/>
          <w:sz w:val="24"/>
          <w:szCs w:val="24"/>
        </w:rPr>
        <w:t> </w:t>
      </w:r>
    </w:p>
    <w:p w14:paraId="51E823BC"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AFD15E"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B5490">
        <w:rPr>
          <w:rFonts w:ascii="Times New Roman" w:eastAsia="宋体" w:hAnsi="Times New Roman" w:cs="宋体"/>
          <w:color w:val="333333"/>
          <w:kern w:val="0"/>
          <w:sz w:val="24"/>
          <w:szCs w:val="24"/>
        </w:rPr>
        <w:t>                      </w:t>
      </w:r>
      <w:r w:rsidRPr="00DB5490">
        <w:rPr>
          <w:rFonts w:ascii="Times New Roman" w:eastAsia="宋体" w:hAnsi="Times New Roman" w:cs="宋体"/>
          <w:color w:val="333333"/>
          <w:kern w:val="0"/>
          <w:sz w:val="24"/>
          <w:szCs w:val="24"/>
        </w:rPr>
        <w:t>大连证监局</w:t>
      </w:r>
      <w:r w:rsidRPr="00DB5490">
        <w:rPr>
          <w:rFonts w:ascii="Times New Roman" w:eastAsia="宋体" w:hAnsi="Times New Roman" w:cs="宋体"/>
          <w:color w:val="333333"/>
          <w:kern w:val="0"/>
          <w:sz w:val="24"/>
          <w:szCs w:val="24"/>
        </w:rPr>
        <w:t>        </w:t>
      </w:r>
    </w:p>
    <w:p w14:paraId="60FFD678" w14:textId="77777777" w:rsidR="00DB5490" w:rsidRPr="00DB5490" w:rsidRDefault="00DB5490" w:rsidP="00DB549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1D392D5" w:rsidR="006167C8" w:rsidRDefault="00DB5490" w:rsidP="00DB5490">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B5490">
        <w:rPr>
          <w:rFonts w:ascii="Times New Roman" w:eastAsia="宋体" w:hAnsi="Times New Roman" w:cs="宋体" w:hint="eastAsia"/>
          <w:color w:val="333333"/>
          <w:kern w:val="0"/>
          <w:sz w:val="24"/>
          <w:szCs w:val="24"/>
        </w:rPr>
        <w:t>2022</w:t>
      </w:r>
      <w:r w:rsidRPr="00DB5490">
        <w:rPr>
          <w:rFonts w:ascii="Times New Roman" w:eastAsia="宋体" w:hAnsi="Times New Roman" w:cs="宋体" w:hint="eastAsia"/>
          <w:color w:val="333333"/>
          <w:kern w:val="0"/>
          <w:sz w:val="24"/>
          <w:szCs w:val="24"/>
        </w:rPr>
        <w:t>年</w:t>
      </w:r>
      <w:r w:rsidRPr="00DB5490">
        <w:rPr>
          <w:rFonts w:ascii="Times New Roman" w:eastAsia="宋体" w:hAnsi="Times New Roman" w:cs="宋体" w:hint="eastAsia"/>
          <w:color w:val="333333"/>
          <w:kern w:val="0"/>
          <w:sz w:val="24"/>
          <w:szCs w:val="24"/>
        </w:rPr>
        <w:t>3</w:t>
      </w:r>
      <w:r w:rsidRPr="00DB5490">
        <w:rPr>
          <w:rFonts w:ascii="Times New Roman" w:eastAsia="宋体" w:hAnsi="Times New Roman" w:cs="宋体" w:hint="eastAsia"/>
          <w:color w:val="333333"/>
          <w:kern w:val="0"/>
          <w:sz w:val="24"/>
          <w:szCs w:val="24"/>
        </w:rPr>
        <w:t>月</w:t>
      </w:r>
      <w:r w:rsidRPr="00DB5490">
        <w:rPr>
          <w:rFonts w:ascii="Times New Roman" w:eastAsia="宋体" w:hAnsi="Times New Roman" w:cs="宋体" w:hint="eastAsia"/>
          <w:color w:val="333333"/>
          <w:kern w:val="0"/>
          <w:sz w:val="24"/>
          <w:szCs w:val="24"/>
        </w:rPr>
        <w:t>8</w:t>
      </w:r>
      <w:r w:rsidRPr="00DB5490">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1BC7D" w14:textId="77777777" w:rsidR="00C04702" w:rsidRDefault="00C04702" w:rsidP="00F968D2">
      <w:pPr>
        <w:rPr>
          <w:rFonts w:hint="eastAsia"/>
        </w:rPr>
      </w:pPr>
      <w:r>
        <w:separator/>
      </w:r>
    </w:p>
  </w:endnote>
  <w:endnote w:type="continuationSeparator" w:id="0">
    <w:p w14:paraId="44871447" w14:textId="77777777" w:rsidR="00C04702" w:rsidRDefault="00C04702"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E26865" w14:textId="77777777" w:rsidR="00C04702" w:rsidRDefault="00C04702" w:rsidP="00F968D2">
      <w:pPr>
        <w:rPr>
          <w:rFonts w:hint="eastAsia"/>
        </w:rPr>
      </w:pPr>
      <w:r>
        <w:separator/>
      </w:r>
    </w:p>
  </w:footnote>
  <w:footnote w:type="continuationSeparator" w:id="0">
    <w:p w14:paraId="393E8D87" w14:textId="77777777" w:rsidR="00C04702" w:rsidRDefault="00C04702"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5BC6"/>
    <w:rsid w:val="00427D02"/>
    <w:rsid w:val="004838F7"/>
    <w:rsid w:val="004D1A0A"/>
    <w:rsid w:val="004E2E16"/>
    <w:rsid w:val="004E6B59"/>
    <w:rsid w:val="00575B9A"/>
    <w:rsid w:val="005A0864"/>
    <w:rsid w:val="005E27CB"/>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04702"/>
    <w:rsid w:val="00C65DB7"/>
    <w:rsid w:val="00D3542B"/>
    <w:rsid w:val="00DB5490"/>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2024-12-24T07:14:00Z</dcterms:created>
  <dcterms:modified xsi:type="dcterms:W3CDTF">2024-12-24T07:15:00Z</dcterms:modified>
</cp:coreProperties>
</file>