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6512828" w:rsidR="00BB6090" w:rsidRPr="00BB6090" w:rsidRDefault="0056383E" w:rsidP="00BB6090">
            <w:pPr>
              <w:widowControl/>
              <w:spacing w:line="450" w:lineRule="atLeast"/>
              <w:jc w:val="left"/>
              <w:rPr>
                <w:rFonts w:ascii="宋体" w:eastAsia="宋体" w:hAnsi="宋体" w:cs="宋体" w:hint="eastAsia"/>
                <w:kern w:val="0"/>
                <w:sz w:val="24"/>
                <w:szCs w:val="24"/>
              </w:rPr>
            </w:pPr>
            <w:r w:rsidRPr="0056383E">
              <w:rPr>
                <w:rFonts w:ascii="宋体" w:eastAsia="宋体" w:hAnsi="宋体" w:cs="宋体" w:hint="eastAsia"/>
                <w:kern w:val="0"/>
                <w:sz w:val="24"/>
                <w:szCs w:val="24"/>
              </w:rPr>
              <w:t>bm56000001/2021-00251386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CCF08BD" w:rsidR="00BB6090" w:rsidRPr="00BB6090" w:rsidRDefault="0056383E" w:rsidP="00BB6090">
            <w:pPr>
              <w:widowControl/>
              <w:spacing w:line="450" w:lineRule="atLeast"/>
              <w:jc w:val="center"/>
              <w:rPr>
                <w:rFonts w:ascii="宋体" w:eastAsia="宋体" w:hAnsi="宋体" w:cs="宋体" w:hint="eastAsia"/>
                <w:b/>
                <w:bCs/>
                <w:color w:val="666666"/>
                <w:kern w:val="0"/>
                <w:sz w:val="24"/>
                <w:szCs w:val="24"/>
              </w:rPr>
            </w:pPr>
            <w:r w:rsidRPr="0056383E">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C86890E" w:rsidR="00BB6090" w:rsidRPr="00BB6090" w:rsidRDefault="0056383E" w:rsidP="00BB6090">
            <w:pPr>
              <w:widowControl/>
              <w:spacing w:line="450" w:lineRule="atLeast"/>
              <w:jc w:val="left"/>
              <w:rPr>
                <w:rFonts w:ascii="宋体" w:eastAsia="宋体" w:hAnsi="宋体" w:cs="宋体" w:hint="eastAsia"/>
                <w:kern w:val="0"/>
                <w:sz w:val="24"/>
                <w:szCs w:val="24"/>
              </w:rPr>
            </w:pPr>
            <w:r w:rsidRPr="0056383E">
              <w:rPr>
                <w:rFonts w:ascii="宋体" w:eastAsia="宋体" w:hAnsi="宋体" w:cs="宋体" w:hint="eastAsia"/>
                <w:kern w:val="0"/>
                <w:sz w:val="24"/>
                <w:szCs w:val="24"/>
              </w:rPr>
              <w:t>2021年08月26日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E44FD5D" w:rsidR="00BB6090" w:rsidRPr="00F226C0" w:rsidRDefault="0056383E" w:rsidP="00BB6090">
            <w:pPr>
              <w:widowControl/>
              <w:spacing w:line="450" w:lineRule="atLeast"/>
              <w:jc w:val="left"/>
              <w:rPr>
                <w:rFonts w:ascii="宋体" w:eastAsia="宋体" w:hAnsi="宋体" w:cs="宋体" w:hint="eastAsia"/>
                <w:b/>
                <w:bCs/>
                <w:kern w:val="0"/>
                <w:sz w:val="24"/>
                <w:szCs w:val="24"/>
              </w:rPr>
            </w:pPr>
            <w:r w:rsidRPr="0056383E">
              <w:rPr>
                <w:rFonts w:ascii="宋体" w:eastAsia="宋体" w:hAnsi="宋体" w:cs="宋体" w:hint="eastAsia"/>
                <w:b/>
                <w:bCs/>
                <w:kern w:val="0"/>
                <w:sz w:val="24"/>
                <w:szCs w:val="24"/>
              </w:rPr>
              <w:t>中国证券监督管理委员会山东监管局行政处罚决定书（[2021]5号）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1A463B9" w:rsidR="00BB6090" w:rsidRPr="00BB6090" w:rsidRDefault="005A3A99" w:rsidP="00BB6090">
            <w:pPr>
              <w:widowControl/>
              <w:spacing w:line="450" w:lineRule="atLeast"/>
              <w:jc w:val="center"/>
              <w:rPr>
                <w:rFonts w:ascii="宋体" w:eastAsia="宋体" w:hAnsi="宋体" w:cs="宋体" w:hint="eastAsia"/>
                <w:b/>
                <w:bCs/>
                <w:color w:val="666666"/>
                <w:kern w:val="0"/>
                <w:sz w:val="24"/>
                <w:szCs w:val="24"/>
              </w:rPr>
            </w:pPr>
            <w:r w:rsidRPr="005A3A99">
              <w:rPr>
                <w:rFonts w:ascii="宋体" w:eastAsia="宋体" w:hAnsi="宋体" w:cs="宋体" w:hint="eastAsia"/>
                <w:b/>
                <w:bCs/>
                <w:color w:val="666666"/>
                <w:kern w:val="0"/>
                <w:sz w:val="24"/>
                <w:szCs w:val="24"/>
              </w:rPr>
              <w:t>〔2021〕5号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DBBE15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6383E" w:rsidRPr="0056383E">
        <w:rPr>
          <w:rFonts w:ascii="微软雅黑" w:eastAsia="微软雅黑" w:hAnsi="微软雅黑" w:cs="宋体" w:hint="eastAsia"/>
          <w:b/>
          <w:bCs/>
          <w:color w:val="333333"/>
          <w:kern w:val="0"/>
          <w:sz w:val="36"/>
          <w:szCs w:val="36"/>
        </w:rPr>
        <w:t>证券监督管理委员会山东监管局行政处罚决定书（[2021]5号）</w:t>
      </w:r>
    </w:p>
    <w:p w14:paraId="1DA0671E"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w:t>
      </w:r>
      <w:r w:rsidRPr="005A3A99">
        <w:rPr>
          <w:rFonts w:ascii="Times New Roman" w:eastAsia="宋体" w:hAnsi="Times New Roman" w:cs="宋体" w:hint="eastAsia"/>
          <w:color w:val="333333"/>
          <w:kern w:val="0"/>
          <w:sz w:val="24"/>
          <w:szCs w:val="24"/>
        </w:rPr>
        <w:t>2021</w:t>
      </w:r>
      <w:r w:rsidRPr="005A3A99">
        <w:rPr>
          <w:rFonts w:ascii="Times New Roman" w:eastAsia="宋体" w:hAnsi="Times New Roman" w:cs="宋体" w:hint="eastAsia"/>
          <w:color w:val="333333"/>
          <w:kern w:val="0"/>
          <w:sz w:val="24"/>
          <w:szCs w:val="24"/>
        </w:rPr>
        <w:t>〕</w:t>
      </w:r>
      <w:r w:rsidRPr="005A3A99">
        <w:rPr>
          <w:rFonts w:ascii="Times New Roman" w:eastAsia="宋体" w:hAnsi="Times New Roman" w:cs="宋体" w:hint="eastAsia"/>
          <w:color w:val="333333"/>
          <w:kern w:val="0"/>
          <w:sz w:val="24"/>
          <w:szCs w:val="24"/>
        </w:rPr>
        <w:t>5</w:t>
      </w:r>
      <w:r w:rsidRPr="005A3A99">
        <w:rPr>
          <w:rFonts w:ascii="Times New Roman" w:eastAsia="宋体" w:hAnsi="Times New Roman" w:cs="宋体" w:hint="eastAsia"/>
          <w:color w:val="333333"/>
          <w:kern w:val="0"/>
          <w:sz w:val="24"/>
          <w:szCs w:val="24"/>
        </w:rPr>
        <w:t>号</w:t>
      </w:r>
    </w:p>
    <w:p w14:paraId="2DA0AF6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6FE62"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当事人：张泽，女，</w:t>
      </w:r>
      <w:r w:rsidRPr="005A3A99">
        <w:rPr>
          <w:rFonts w:ascii="Times New Roman" w:eastAsia="宋体" w:hAnsi="Times New Roman" w:cs="宋体" w:hint="eastAsia"/>
          <w:color w:val="333333"/>
          <w:kern w:val="0"/>
          <w:sz w:val="24"/>
          <w:szCs w:val="24"/>
        </w:rPr>
        <w:t>1980</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3</w:t>
      </w:r>
      <w:r w:rsidRPr="005A3A99">
        <w:rPr>
          <w:rFonts w:ascii="Times New Roman" w:eastAsia="宋体" w:hAnsi="Times New Roman" w:cs="宋体" w:hint="eastAsia"/>
          <w:color w:val="333333"/>
          <w:kern w:val="0"/>
          <w:sz w:val="24"/>
          <w:szCs w:val="24"/>
        </w:rPr>
        <w:t>月出生，住址：山东省济南市历下区。</w:t>
      </w:r>
    </w:p>
    <w:p w14:paraId="5809ACE6"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ACF5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依据</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年修订的《中华人民共和国证券法》（以下简称</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年《证券法》）的有关规定，我局对张泽内幕交易“鲁商置业”的行为进行了立案调查、审理，并依法向当事人告知了</w:t>
      </w:r>
      <w:proofErr w:type="gramStart"/>
      <w:r w:rsidRPr="005A3A99">
        <w:rPr>
          <w:rFonts w:ascii="Times New Roman" w:eastAsia="宋体" w:hAnsi="Times New Roman" w:cs="宋体" w:hint="eastAsia"/>
          <w:color w:val="333333"/>
          <w:kern w:val="0"/>
          <w:sz w:val="24"/>
          <w:szCs w:val="24"/>
        </w:rPr>
        <w:t>作出</w:t>
      </w:r>
      <w:proofErr w:type="gramEnd"/>
      <w:r w:rsidRPr="005A3A99">
        <w:rPr>
          <w:rFonts w:ascii="Times New Roman" w:eastAsia="宋体" w:hAnsi="Times New Roman" w:cs="宋体" w:hint="eastAsia"/>
          <w:color w:val="333333"/>
          <w:kern w:val="0"/>
          <w:sz w:val="24"/>
          <w:szCs w:val="24"/>
        </w:rPr>
        <w:t>行政处罚的事实、理由、依据及当</w:t>
      </w:r>
      <w:r w:rsidRPr="005A3A99">
        <w:rPr>
          <w:rFonts w:ascii="Times New Roman" w:eastAsia="宋体" w:hAnsi="Times New Roman" w:cs="宋体" w:hint="eastAsia"/>
          <w:color w:val="333333"/>
          <w:kern w:val="0"/>
          <w:sz w:val="24"/>
          <w:szCs w:val="24"/>
        </w:rPr>
        <w:lastRenderedPageBreak/>
        <w:t>事人依法享有的权利，应当事人张泽的要求于</w:t>
      </w:r>
      <w:r w:rsidRPr="005A3A99">
        <w:rPr>
          <w:rFonts w:ascii="Times New Roman" w:eastAsia="宋体" w:hAnsi="Times New Roman" w:cs="宋体" w:hint="eastAsia"/>
          <w:color w:val="333333"/>
          <w:kern w:val="0"/>
          <w:sz w:val="24"/>
          <w:szCs w:val="24"/>
        </w:rPr>
        <w:t>2021</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7</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20</w:t>
      </w:r>
      <w:r w:rsidRPr="005A3A99">
        <w:rPr>
          <w:rFonts w:ascii="Times New Roman" w:eastAsia="宋体" w:hAnsi="Times New Roman" w:cs="宋体" w:hint="eastAsia"/>
          <w:color w:val="333333"/>
          <w:kern w:val="0"/>
          <w:sz w:val="24"/>
          <w:szCs w:val="24"/>
        </w:rPr>
        <w:t>日举行了听证会，听取了张泽的陈述和申辩。本案现已调查、审理终结。</w:t>
      </w:r>
    </w:p>
    <w:p w14:paraId="19312A0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52356"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经查明，张泽存在以下违法事实：</w:t>
      </w:r>
    </w:p>
    <w:p w14:paraId="41C94BD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F80B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一、内幕信息及其形成过程</w:t>
      </w:r>
    </w:p>
    <w:p w14:paraId="6AAB1313"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7AB2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上市</w:t>
      </w:r>
      <w:proofErr w:type="gramStart"/>
      <w:r w:rsidRPr="005A3A99">
        <w:rPr>
          <w:rFonts w:ascii="Times New Roman" w:eastAsia="宋体" w:hAnsi="Times New Roman" w:cs="宋体" w:hint="eastAsia"/>
          <w:color w:val="333333"/>
          <w:kern w:val="0"/>
          <w:sz w:val="24"/>
          <w:szCs w:val="24"/>
        </w:rPr>
        <w:t>公司鲁商置业</w:t>
      </w:r>
      <w:proofErr w:type="gramEnd"/>
      <w:r w:rsidRPr="005A3A99">
        <w:rPr>
          <w:rFonts w:ascii="Times New Roman" w:eastAsia="宋体" w:hAnsi="Times New Roman" w:cs="宋体" w:hint="eastAsia"/>
          <w:color w:val="333333"/>
          <w:kern w:val="0"/>
          <w:sz w:val="24"/>
          <w:szCs w:val="24"/>
        </w:rPr>
        <w:t>股份有限公司（以下</w:t>
      </w:r>
      <w:proofErr w:type="gramStart"/>
      <w:r w:rsidRPr="005A3A99">
        <w:rPr>
          <w:rFonts w:ascii="Times New Roman" w:eastAsia="宋体" w:hAnsi="Times New Roman" w:cs="宋体" w:hint="eastAsia"/>
          <w:color w:val="333333"/>
          <w:kern w:val="0"/>
          <w:sz w:val="24"/>
          <w:szCs w:val="24"/>
        </w:rPr>
        <w:t>简称鲁商置业</w:t>
      </w:r>
      <w:proofErr w:type="gramEnd"/>
      <w:r w:rsidRPr="005A3A99">
        <w:rPr>
          <w:rFonts w:ascii="Times New Roman" w:eastAsia="宋体" w:hAnsi="Times New Roman" w:cs="宋体" w:hint="eastAsia"/>
          <w:color w:val="333333"/>
          <w:kern w:val="0"/>
          <w:sz w:val="24"/>
          <w:szCs w:val="24"/>
        </w:rPr>
        <w:t>，现更名为</w:t>
      </w:r>
      <w:proofErr w:type="gramStart"/>
      <w:r w:rsidRPr="005A3A99">
        <w:rPr>
          <w:rFonts w:ascii="Times New Roman" w:eastAsia="宋体" w:hAnsi="Times New Roman" w:cs="宋体" w:hint="eastAsia"/>
          <w:color w:val="333333"/>
          <w:kern w:val="0"/>
          <w:sz w:val="24"/>
          <w:szCs w:val="24"/>
        </w:rPr>
        <w:t>鲁商健康</w:t>
      </w:r>
      <w:proofErr w:type="gramEnd"/>
      <w:r w:rsidRPr="005A3A99">
        <w:rPr>
          <w:rFonts w:ascii="Times New Roman" w:eastAsia="宋体" w:hAnsi="Times New Roman" w:cs="宋体" w:hint="eastAsia"/>
          <w:color w:val="333333"/>
          <w:kern w:val="0"/>
          <w:sz w:val="24"/>
          <w:szCs w:val="24"/>
        </w:rPr>
        <w:t>产业发展股份有限公司）与山东福瑞达医药集团有限公司（以下简称福瑞达医药）同属山东省商业集团（以下简称鲁商集团）控股的公司。</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7</w:t>
      </w:r>
      <w:r w:rsidRPr="005A3A99">
        <w:rPr>
          <w:rFonts w:ascii="Times New Roman" w:eastAsia="宋体" w:hAnsi="Times New Roman" w:cs="宋体" w:hint="eastAsia"/>
          <w:color w:val="333333"/>
          <w:kern w:val="0"/>
          <w:sz w:val="24"/>
          <w:szCs w:val="24"/>
        </w:rPr>
        <w:t>日，鲁商集团</w:t>
      </w:r>
      <w:proofErr w:type="gramStart"/>
      <w:r w:rsidRPr="005A3A99">
        <w:rPr>
          <w:rFonts w:ascii="Times New Roman" w:eastAsia="宋体" w:hAnsi="Times New Roman" w:cs="宋体" w:hint="eastAsia"/>
          <w:color w:val="333333"/>
          <w:kern w:val="0"/>
          <w:sz w:val="24"/>
          <w:szCs w:val="24"/>
        </w:rPr>
        <w:t>召集鲁商置业</w:t>
      </w:r>
      <w:proofErr w:type="gramEnd"/>
      <w:r w:rsidRPr="005A3A99">
        <w:rPr>
          <w:rFonts w:ascii="Times New Roman" w:eastAsia="宋体" w:hAnsi="Times New Roman" w:cs="宋体" w:hint="eastAsia"/>
          <w:color w:val="333333"/>
          <w:kern w:val="0"/>
          <w:sz w:val="24"/>
          <w:szCs w:val="24"/>
        </w:rPr>
        <w:t>、福瑞达医药及券商相关人员召开推进会，初步</w:t>
      </w:r>
      <w:proofErr w:type="gramStart"/>
      <w:r w:rsidRPr="005A3A99">
        <w:rPr>
          <w:rFonts w:ascii="Times New Roman" w:eastAsia="宋体" w:hAnsi="Times New Roman" w:cs="宋体" w:hint="eastAsia"/>
          <w:color w:val="333333"/>
          <w:kern w:val="0"/>
          <w:sz w:val="24"/>
          <w:szCs w:val="24"/>
        </w:rPr>
        <w:t>商定鲁商置业</w:t>
      </w:r>
      <w:proofErr w:type="gramEnd"/>
      <w:r w:rsidRPr="005A3A99">
        <w:rPr>
          <w:rFonts w:ascii="Times New Roman" w:eastAsia="宋体" w:hAnsi="Times New Roman" w:cs="宋体" w:hint="eastAsia"/>
          <w:color w:val="333333"/>
          <w:kern w:val="0"/>
          <w:sz w:val="24"/>
          <w:szCs w:val="24"/>
        </w:rPr>
        <w:t>收购福瑞达医药，聘请中介机构进场</w:t>
      </w:r>
      <w:proofErr w:type="gramStart"/>
      <w:r w:rsidRPr="005A3A99">
        <w:rPr>
          <w:rFonts w:ascii="Times New Roman" w:eastAsia="宋体" w:hAnsi="Times New Roman" w:cs="宋体" w:hint="eastAsia"/>
          <w:color w:val="333333"/>
          <w:kern w:val="0"/>
          <w:sz w:val="24"/>
          <w:szCs w:val="24"/>
        </w:rPr>
        <w:t>开展尽调工作</w:t>
      </w:r>
      <w:proofErr w:type="gramEnd"/>
      <w:r w:rsidRPr="005A3A99">
        <w:rPr>
          <w:rFonts w:ascii="Times New Roman" w:eastAsia="宋体" w:hAnsi="Times New Roman" w:cs="宋体" w:hint="eastAsia"/>
          <w:color w:val="333333"/>
          <w:kern w:val="0"/>
          <w:sz w:val="24"/>
          <w:szCs w:val="24"/>
        </w:rPr>
        <w:t>；</w:t>
      </w:r>
      <w:proofErr w:type="gramStart"/>
      <w:r w:rsidRPr="005A3A99">
        <w:rPr>
          <w:rFonts w:ascii="Times New Roman" w:eastAsia="宋体" w:hAnsi="Times New Roman" w:cs="宋体" w:hint="eastAsia"/>
          <w:color w:val="333333"/>
          <w:kern w:val="0"/>
          <w:sz w:val="24"/>
          <w:szCs w:val="24"/>
        </w:rPr>
        <w:t>根据尽调结果</w:t>
      </w:r>
      <w:proofErr w:type="gramEnd"/>
      <w:r w:rsidRPr="005A3A99">
        <w:rPr>
          <w:rFonts w:ascii="Times New Roman" w:eastAsia="宋体" w:hAnsi="Times New Roman" w:cs="宋体" w:hint="eastAsia"/>
          <w:color w:val="333333"/>
          <w:kern w:val="0"/>
          <w:sz w:val="24"/>
          <w:szCs w:val="24"/>
        </w:rPr>
        <w:t>，再行制定具体收购方案。会后，鲁商集团成立工作小组，推进具体工作。</w:t>
      </w:r>
    </w:p>
    <w:p w14:paraId="013CC1B2"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F7FB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日，中介机构进场福瑞达医药，开展尽职调查工作。</w:t>
      </w:r>
    </w:p>
    <w:p w14:paraId="23325B5B"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77DEC"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10</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8</w:t>
      </w:r>
      <w:r w:rsidRPr="005A3A99">
        <w:rPr>
          <w:rFonts w:ascii="Times New Roman" w:eastAsia="宋体" w:hAnsi="Times New Roman" w:cs="宋体" w:hint="eastAsia"/>
          <w:color w:val="333333"/>
          <w:kern w:val="0"/>
          <w:sz w:val="24"/>
          <w:szCs w:val="24"/>
        </w:rPr>
        <w:t>日，鲁商集</w:t>
      </w:r>
      <w:proofErr w:type="gramStart"/>
      <w:r w:rsidRPr="005A3A99">
        <w:rPr>
          <w:rFonts w:ascii="Times New Roman" w:eastAsia="宋体" w:hAnsi="Times New Roman" w:cs="宋体" w:hint="eastAsia"/>
          <w:color w:val="333333"/>
          <w:kern w:val="0"/>
          <w:sz w:val="24"/>
          <w:szCs w:val="24"/>
        </w:rPr>
        <w:t>团再次召集鲁商</w:t>
      </w:r>
      <w:proofErr w:type="gramEnd"/>
      <w:r w:rsidRPr="005A3A99">
        <w:rPr>
          <w:rFonts w:ascii="Times New Roman" w:eastAsia="宋体" w:hAnsi="Times New Roman" w:cs="宋体" w:hint="eastAsia"/>
          <w:color w:val="333333"/>
          <w:kern w:val="0"/>
          <w:sz w:val="24"/>
          <w:szCs w:val="24"/>
        </w:rPr>
        <w:t>置业、福瑞达医药及有关中介机构召开会议，确定收购方式为</w:t>
      </w:r>
      <w:proofErr w:type="gramStart"/>
      <w:r w:rsidRPr="005A3A99">
        <w:rPr>
          <w:rFonts w:ascii="Times New Roman" w:eastAsia="宋体" w:hAnsi="Times New Roman" w:cs="宋体" w:hint="eastAsia"/>
          <w:color w:val="333333"/>
          <w:kern w:val="0"/>
          <w:sz w:val="24"/>
          <w:szCs w:val="24"/>
        </w:rPr>
        <w:t>以鲁商置业</w:t>
      </w:r>
      <w:proofErr w:type="gramEnd"/>
      <w:r w:rsidRPr="005A3A99">
        <w:rPr>
          <w:rFonts w:ascii="Times New Roman" w:eastAsia="宋体" w:hAnsi="Times New Roman" w:cs="宋体" w:hint="eastAsia"/>
          <w:color w:val="333333"/>
          <w:kern w:val="0"/>
          <w:sz w:val="24"/>
          <w:szCs w:val="24"/>
        </w:rPr>
        <w:t>持有的三家子公司股权与福瑞达医药股权进行资产置换。</w:t>
      </w:r>
    </w:p>
    <w:p w14:paraId="14D6B059"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80DD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10</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10</w:t>
      </w:r>
      <w:r w:rsidRPr="005A3A99">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家权属公司剥离出福瑞达医药，并向鲁商集团报送了请示。</w:t>
      </w:r>
      <w:r w:rsidRPr="005A3A99">
        <w:rPr>
          <w:rFonts w:ascii="Times New Roman" w:eastAsia="宋体" w:hAnsi="Times New Roman" w:cs="宋体" w:hint="eastAsia"/>
          <w:color w:val="333333"/>
          <w:kern w:val="0"/>
          <w:sz w:val="24"/>
          <w:szCs w:val="24"/>
        </w:rPr>
        <w:t>10</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18</w:t>
      </w:r>
      <w:r w:rsidRPr="005A3A99">
        <w:rPr>
          <w:rFonts w:ascii="Times New Roman" w:eastAsia="宋体" w:hAnsi="Times New Roman" w:cs="宋体" w:hint="eastAsia"/>
          <w:color w:val="333333"/>
          <w:kern w:val="0"/>
          <w:sz w:val="24"/>
          <w:szCs w:val="24"/>
        </w:rPr>
        <w:t>日，鲁商集团召开董事会审议通过了该方案。</w:t>
      </w:r>
    </w:p>
    <w:p w14:paraId="0076C95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6F435"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20</w:t>
      </w:r>
      <w:r w:rsidRPr="005A3A99">
        <w:rPr>
          <w:rFonts w:ascii="Times New Roman" w:eastAsia="宋体" w:hAnsi="Times New Roman" w:cs="宋体" w:hint="eastAsia"/>
          <w:color w:val="333333"/>
          <w:kern w:val="0"/>
          <w:sz w:val="24"/>
          <w:szCs w:val="24"/>
        </w:rPr>
        <w:t>日，审计机构完成审计报告；</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30</w:t>
      </w:r>
      <w:r w:rsidRPr="005A3A99">
        <w:rPr>
          <w:rFonts w:ascii="Times New Roman" w:eastAsia="宋体" w:hAnsi="Times New Roman" w:cs="宋体" w:hint="eastAsia"/>
          <w:color w:val="333333"/>
          <w:kern w:val="0"/>
          <w:sz w:val="24"/>
          <w:szCs w:val="24"/>
        </w:rPr>
        <w:t>日，评估机构完成评估报告。</w:t>
      </w:r>
    </w:p>
    <w:p w14:paraId="53A37AC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A34AE"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lastRenderedPageBreak/>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12</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4</w:t>
      </w:r>
      <w:r w:rsidRPr="005A3A99">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w:t>
      </w:r>
      <w:proofErr w:type="gramStart"/>
      <w:r w:rsidRPr="005A3A99">
        <w:rPr>
          <w:rFonts w:ascii="Times New Roman" w:eastAsia="宋体" w:hAnsi="Times New Roman" w:cs="宋体" w:hint="eastAsia"/>
          <w:color w:val="333333"/>
          <w:kern w:val="0"/>
          <w:sz w:val="24"/>
          <w:szCs w:val="24"/>
        </w:rPr>
        <w:t>鲁商置业</w:t>
      </w:r>
      <w:proofErr w:type="gramEnd"/>
      <w:r w:rsidRPr="005A3A99">
        <w:rPr>
          <w:rFonts w:ascii="Times New Roman" w:eastAsia="宋体" w:hAnsi="Times New Roman" w:cs="宋体" w:hint="eastAsia"/>
          <w:color w:val="333333"/>
          <w:kern w:val="0"/>
          <w:sz w:val="24"/>
          <w:szCs w:val="24"/>
        </w:rPr>
        <w:t>召开董事会审议通过《关于受让山东福瑞达医药集团有限公司</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股权暨关联交易的议案》。</w:t>
      </w:r>
    </w:p>
    <w:p w14:paraId="39B3D1E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74FF9"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12</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5</w:t>
      </w:r>
      <w:r w:rsidRPr="005A3A99">
        <w:rPr>
          <w:rFonts w:ascii="Times New Roman" w:eastAsia="宋体" w:hAnsi="Times New Roman" w:cs="宋体" w:hint="eastAsia"/>
          <w:color w:val="333333"/>
          <w:kern w:val="0"/>
          <w:sz w:val="24"/>
          <w:szCs w:val="24"/>
        </w:rPr>
        <w:t>日，</w:t>
      </w:r>
      <w:proofErr w:type="gramStart"/>
      <w:r w:rsidRPr="005A3A99">
        <w:rPr>
          <w:rFonts w:ascii="Times New Roman" w:eastAsia="宋体" w:hAnsi="Times New Roman" w:cs="宋体" w:hint="eastAsia"/>
          <w:color w:val="333333"/>
          <w:kern w:val="0"/>
          <w:sz w:val="24"/>
          <w:szCs w:val="24"/>
        </w:rPr>
        <w:t>鲁商置业</w:t>
      </w:r>
      <w:proofErr w:type="gramEnd"/>
      <w:r w:rsidRPr="005A3A99">
        <w:rPr>
          <w:rFonts w:ascii="Times New Roman" w:eastAsia="宋体" w:hAnsi="Times New Roman" w:cs="宋体" w:hint="eastAsia"/>
          <w:color w:val="333333"/>
          <w:kern w:val="0"/>
          <w:sz w:val="24"/>
          <w:szCs w:val="24"/>
        </w:rPr>
        <w:t>发布《鲁商置业股份有限公司关于受让山东福瑞达医药集团有限公司</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股权暨关联交易公告》，</w:t>
      </w:r>
      <w:proofErr w:type="gramStart"/>
      <w:r w:rsidRPr="005A3A99">
        <w:rPr>
          <w:rFonts w:ascii="Times New Roman" w:eastAsia="宋体" w:hAnsi="Times New Roman" w:cs="宋体" w:hint="eastAsia"/>
          <w:color w:val="333333"/>
          <w:kern w:val="0"/>
          <w:sz w:val="24"/>
          <w:szCs w:val="24"/>
        </w:rPr>
        <w:t>鲁商置业</w:t>
      </w:r>
      <w:proofErr w:type="gramEnd"/>
      <w:r w:rsidRPr="005A3A99">
        <w:rPr>
          <w:rFonts w:ascii="Times New Roman" w:eastAsia="宋体" w:hAnsi="Times New Roman" w:cs="宋体" w:hint="eastAsia"/>
          <w:color w:val="333333"/>
          <w:kern w:val="0"/>
          <w:sz w:val="24"/>
          <w:szCs w:val="24"/>
        </w:rPr>
        <w:t>拟以其持有的</w:t>
      </w:r>
      <w:proofErr w:type="gramStart"/>
      <w:r w:rsidRPr="005A3A99">
        <w:rPr>
          <w:rFonts w:ascii="Times New Roman" w:eastAsia="宋体" w:hAnsi="Times New Roman" w:cs="宋体" w:hint="eastAsia"/>
          <w:color w:val="333333"/>
          <w:kern w:val="0"/>
          <w:sz w:val="24"/>
          <w:szCs w:val="24"/>
        </w:rPr>
        <w:t>泰安银</w:t>
      </w:r>
      <w:proofErr w:type="gramEnd"/>
      <w:r w:rsidRPr="005A3A99">
        <w:rPr>
          <w:rFonts w:ascii="Times New Roman" w:eastAsia="宋体" w:hAnsi="Times New Roman" w:cs="宋体" w:hint="eastAsia"/>
          <w:color w:val="333333"/>
          <w:kern w:val="0"/>
          <w:sz w:val="24"/>
          <w:szCs w:val="24"/>
        </w:rPr>
        <w:t>座房地产开发有限公司</w:t>
      </w:r>
      <w:r w:rsidRPr="005A3A99">
        <w:rPr>
          <w:rFonts w:ascii="Times New Roman" w:eastAsia="宋体" w:hAnsi="Times New Roman" w:cs="宋体" w:hint="eastAsia"/>
          <w:color w:val="333333"/>
          <w:kern w:val="0"/>
          <w:sz w:val="24"/>
          <w:szCs w:val="24"/>
        </w:rPr>
        <w:t>97%</w:t>
      </w:r>
      <w:r w:rsidRPr="005A3A99">
        <w:rPr>
          <w:rFonts w:ascii="Times New Roman" w:eastAsia="宋体" w:hAnsi="Times New Roman" w:cs="宋体" w:hint="eastAsia"/>
          <w:color w:val="333333"/>
          <w:kern w:val="0"/>
          <w:sz w:val="24"/>
          <w:szCs w:val="24"/>
        </w:rPr>
        <w:t>的股权、东营银座房地产开发有限公司</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的股权、</w:t>
      </w:r>
      <w:proofErr w:type="gramStart"/>
      <w:r w:rsidRPr="005A3A99">
        <w:rPr>
          <w:rFonts w:ascii="Times New Roman" w:eastAsia="宋体" w:hAnsi="Times New Roman" w:cs="宋体" w:hint="eastAsia"/>
          <w:color w:val="333333"/>
          <w:kern w:val="0"/>
          <w:sz w:val="24"/>
          <w:szCs w:val="24"/>
        </w:rPr>
        <w:t>济宁鲁商置业</w:t>
      </w:r>
      <w:proofErr w:type="gramEnd"/>
      <w:r w:rsidRPr="005A3A99">
        <w:rPr>
          <w:rFonts w:ascii="Times New Roman" w:eastAsia="宋体" w:hAnsi="Times New Roman" w:cs="宋体" w:hint="eastAsia"/>
          <w:color w:val="333333"/>
          <w:kern w:val="0"/>
          <w:sz w:val="24"/>
          <w:szCs w:val="24"/>
        </w:rPr>
        <w:t>有限公司</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的股权和支付部分现金的方式受让鲁商集团持有的福瑞达医药</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股权。</w:t>
      </w:r>
    </w:p>
    <w:p w14:paraId="5C13D5E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00EB17"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A3A99">
        <w:rPr>
          <w:rFonts w:ascii="Times New Roman" w:eastAsia="宋体" w:hAnsi="Times New Roman" w:cs="宋体" w:hint="eastAsia"/>
          <w:color w:val="333333"/>
          <w:kern w:val="0"/>
          <w:sz w:val="24"/>
          <w:szCs w:val="24"/>
        </w:rPr>
        <w:t>鲁商置业</w:t>
      </w:r>
      <w:proofErr w:type="gramEnd"/>
      <w:r w:rsidRPr="005A3A99">
        <w:rPr>
          <w:rFonts w:ascii="Times New Roman" w:eastAsia="宋体" w:hAnsi="Times New Roman" w:cs="宋体" w:hint="eastAsia"/>
          <w:color w:val="333333"/>
          <w:kern w:val="0"/>
          <w:sz w:val="24"/>
          <w:szCs w:val="24"/>
        </w:rPr>
        <w:t>收购鲁商集团持有的福瑞达医药</w:t>
      </w:r>
      <w:r w:rsidRPr="005A3A99">
        <w:rPr>
          <w:rFonts w:ascii="Times New Roman" w:eastAsia="宋体" w:hAnsi="Times New Roman" w:cs="宋体" w:hint="eastAsia"/>
          <w:color w:val="333333"/>
          <w:kern w:val="0"/>
          <w:sz w:val="24"/>
          <w:szCs w:val="24"/>
        </w:rPr>
        <w:t>100%</w:t>
      </w:r>
      <w:r w:rsidRPr="005A3A99">
        <w:rPr>
          <w:rFonts w:ascii="Times New Roman" w:eastAsia="宋体" w:hAnsi="Times New Roman" w:cs="宋体" w:hint="eastAsia"/>
          <w:color w:val="333333"/>
          <w:kern w:val="0"/>
          <w:sz w:val="24"/>
          <w:szCs w:val="24"/>
        </w:rPr>
        <w:t>股权的信息属于</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年《证券法》第七十五条第二款第一项规定的内幕信息。内幕信息形成于</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7</w:t>
      </w:r>
      <w:r w:rsidRPr="005A3A99">
        <w:rPr>
          <w:rFonts w:ascii="Times New Roman" w:eastAsia="宋体" w:hAnsi="Times New Roman" w:cs="宋体" w:hint="eastAsia"/>
          <w:color w:val="333333"/>
          <w:kern w:val="0"/>
          <w:sz w:val="24"/>
          <w:szCs w:val="24"/>
        </w:rPr>
        <w:t>日，公开于</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12</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5</w:t>
      </w:r>
      <w:r w:rsidRPr="005A3A99">
        <w:rPr>
          <w:rFonts w:ascii="Times New Roman" w:eastAsia="宋体" w:hAnsi="Times New Roman" w:cs="宋体" w:hint="eastAsia"/>
          <w:color w:val="333333"/>
          <w:kern w:val="0"/>
          <w:sz w:val="24"/>
          <w:szCs w:val="24"/>
        </w:rPr>
        <w:t>日。</w:t>
      </w:r>
    </w:p>
    <w:p w14:paraId="3E47765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94EA03"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福瑞达医药时任董事长刘某、时任总经理王某波参加了</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7</w:t>
      </w:r>
      <w:r w:rsidRPr="005A3A99">
        <w:rPr>
          <w:rFonts w:ascii="Times New Roman" w:eastAsia="宋体" w:hAnsi="Times New Roman" w:cs="宋体" w:hint="eastAsia"/>
          <w:color w:val="333333"/>
          <w:kern w:val="0"/>
          <w:sz w:val="24"/>
          <w:szCs w:val="24"/>
        </w:rPr>
        <w:t>日的会议，系内幕信息知情人，知悉内幕信息的时间为</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7</w:t>
      </w:r>
      <w:r w:rsidRPr="005A3A99">
        <w:rPr>
          <w:rFonts w:ascii="Times New Roman" w:eastAsia="宋体" w:hAnsi="Times New Roman" w:cs="宋体" w:hint="eastAsia"/>
          <w:color w:val="333333"/>
          <w:kern w:val="0"/>
          <w:sz w:val="24"/>
          <w:szCs w:val="24"/>
        </w:rPr>
        <w:t>日。</w:t>
      </w:r>
    </w:p>
    <w:p w14:paraId="29E2520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70ACD4"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二、张泽使用“张泽”账户内幕交易“鲁商置业”</w:t>
      </w:r>
    </w:p>
    <w:p w14:paraId="7FA3314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58E9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（一）内幕信息公开前，张泽与内幕信息知情人联络、接触</w:t>
      </w:r>
    </w:p>
    <w:p w14:paraId="145AFF36"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D666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张泽时任福瑞达医药办公室副主任，主持办公室工作；张泽承认</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月中旬与刘某接触时，知悉福瑞达医药正在进行资本运作。内幕信息形成后买入“鲁商置业”前，张泽与刘某通话</w:t>
      </w:r>
      <w:r w:rsidRPr="005A3A99">
        <w:rPr>
          <w:rFonts w:ascii="Times New Roman" w:eastAsia="宋体" w:hAnsi="Times New Roman" w:cs="宋体" w:hint="eastAsia"/>
          <w:color w:val="333333"/>
          <w:kern w:val="0"/>
          <w:sz w:val="24"/>
          <w:szCs w:val="24"/>
        </w:rPr>
        <w:t>8</w:t>
      </w:r>
      <w:r w:rsidRPr="005A3A99">
        <w:rPr>
          <w:rFonts w:ascii="Times New Roman" w:eastAsia="宋体" w:hAnsi="Times New Roman" w:cs="宋体" w:hint="eastAsia"/>
          <w:color w:val="333333"/>
          <w:kern w:val="0"/>
          <w:sz w:val="24"/>
          <w:szCs w:val="24"/>
        </w:rPr>
        <w:t>次，与王某波通话</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次。</w:t>
      </w:r>
    </w:p>
    <w:p w14:paraId="714D4DB5"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B1AFB"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（二）内幕信息公开前，张泽交易“鲁商置业”的情况</w:t>
      </w:r>
    </w:p>
    <w:p w14:paraId="6836F442"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58974"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lastRenderedPageBreak/>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“张泽”账户</w:t>
      </w:r>
      <w:r w:rsidRPr="005A3A99">
        <w:rPr>
          <w:rFonts w:ascii="Times New Roman" w:eastAsia="宋体" w:hAnsi="Times New Roman" w:cs="宋体" w:hint="eastAsia"/>
          <w:color w:val="333333"/>
          <w:kern w:val="0"/>
          <w:sz w:val="24"/>
          <w:szCs w:val="24"/>
        </w:rPr>
        <w:t>2014</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9</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17</w:t>
      </w:r>
      <w:r w:rsidRPr="005A3A99">
        <w:rPr>
          <w:rFonts w:ascii="Times New Roman" w:eastAsia="宋体" w:hAnsi="Times New Roman" w:cs="宋体" w:hint="eastAsia"/>
          <w:color w:val="333333"/>
          <w:kern w:val="0"/>
          <w:sz w:val="24"/>
          <w:szCs w:val="24"/>
        </w:rPr>
        <w:t>日开立，“张泽”账户交易“鲁商置业”的资金来自于其家庭资金，由张泽下单操作。</w:t>
      </w:r>
    </w:p>
    <w:p w14:paraId="49B6FC2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57723"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“张泽”账户开户后四年处于空置状态，</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13</w:t>
      </w:r>
      <w:r w:rsidRPr="005A3A99">
        <w:rPr>
          <w:rFonts w:ascii="Times New Roman" w:eastAsia="宋体" w:hAnsi="Times New Roman" w:cs="宋体" w:hint="eastAsia"/>
          <w:color w:val="333333"/>
          <w:kern w:val="0"/>
          <w:sz w:val="24"/>
          <w:szCs w:val="24"/>
        </w:rPr>
        <w:t>日张泽到证券营业部重置密码，</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14</w:t>
      </w:r>
      <w:r w:rsidRPr="005A3A99">
        <w:rPr>
          <w:rFonts w:ascii="Times New Roman" w:eastAsia="宋体" w:hAnsi="Times New Roman" w:cs="宋体" w:hint="eastAsia"/>
          <w:color w:val="333333"/>
          <w:kern w:val="0"/>
          <w:sz w:val="24"/>
          <w:szCs w:val="24"/>
        </w:rPr>
        <w:t>日开始陆续转入资金并集中买入“鲁商置业”股票；“张泽”账户开户以来</w:t>
      </w:r>
      <w:proofErr w:type="gramStart"/>
      <w:r w:rsidRPr="005A3A99">
        <w:rPr>
          <w:rFonts w:ascii="Times New Roman" w:eastAsia="宋体" w:hAnsi="Times New Roman" w:cs="宋体" w:hint="eastAsia"/>
          <w:color w:val="333333"/>
          <w:kern w:val="0"/>
          <w:sz w:val="24"/>
          <w:szCs w:val="24"/>
        </w:rPr>
        <w:t>仅交易</w:t>
      </w:r>
      <w:proofErr w:type="gramEnd"/>
      <w:r w:rsidRPr="005A3A99">
        <w:rPr>
          <w:rFonts w:ascii="Times New Roman" w:eastAsia="宋体" w:hAnsi="Times New Roman" w:cs="宋体" w:hint="eastAsia"/>
          <w:color w:val="333333"/>
          <w:kern w:val="0"/>
          <w:sz w:val="24"/>
          <w:szCs w:val="24"/>
        </w:rPr>
        <w:t>过“鲁商置业”一只股票；买入“鲁商置业”的时间与联络接触时间关联性强。“张泽”账户交易“鲁商置业”股票的行为明显异常，与内幕信息高度吻合。</w:t>
      </w:r>
    </w:p>
    <w:p w14:paraId="62E827F2"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14B86"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14</w:t>
      </w:r>
      <w:r w:rsidRPr="005A3A99">
        <w:rPr>
          <w:rFonts w:ascii="Times New Roman" w:eastAsia="宋体" w:hAnsi="Times New Roman" w:cs="宋体" w:hint="eastAsia"/>
          <w:color w:val="333333"/>
          <w:kern w:val="0"/>
          <w:sz w:val="24"/>
          <w:szCs w:val="24"/>
        </w:rPr>
        <w:t>日至</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20</w:t>
      </w:r>
      <w:r w:rsidRPr="005A3A99">
        <w:rPr>
          <w:rFonts w:ascii="Times New Roman" w:eastAsia="宋体" w:hAnsi="Times New Roman" w:cs="宋体" w:hint="eastAsia"/>
          <w:color w:val="333333"/>
          <w:kern w:val="0"/>
          <w:sz w:val="24"/>
          <w:szCs w:val="24"/>
        </w:rPr>
        <w:t>日，“张泽”账户累计买入“鲁商置业”</w:t>
      </w:r>
      <w:r w:rsidRPr="005A3A99">
        <w:rPr>
          <w:rFonts w:ascii="Times New Roman" w:eastAsia="宋体" w:hAnsi="Times New Roman" w:cs="宋体" w:hint="eastAsia"/>
          <w:color w:val="333333"/>
          <w:kern w:val="0"/>
          <w:sz w:val="24"/>
          <w:szCs w:val="24"/>
        </w:rPr>
        <w:t>10.17</w:t>
      </w:r>
      <w:r w:rsidRPr="005A3A99">
        <w:rPr>
          <w:rFonts w:ascii="Times New Roman" w:eastAsia="宋体" w:hAnsi="Times New Roman" w:cs="宋体" w:hint="eastAsia"/>
          <w:color w:val="333333"/>
          <w:kern w:val="0"/>
          <w:sz w:val="24"/>
          <w:szCs w:val="24"/>
        </w:rPr>
        <w:t>万股，成交金额</w:t>
      </w:r>
      <w:r w:rsidRPr="005A3A99">
        <w:rPr>
          <w:rFonts w:ascii="Times New Roman" w:eastAsia="宋体" w:hAnsi="Times New Roman" w:cs="宋体" w:hint="eastAsia"/>
          <w:color w:val="333333"/>
          <w:kern w:val="0"/>
          <w:sz w:val="24"/>
          <w:szCs w:val="24"/>
        </w:rPr>
        <w:t>323,476</w:t>
      </w:r>
      <w:r w:rsidRPr="005A3A99">
        <w:rPr>
          <w:rFonts w:ascii="Times New Roman" w:eastAsia="宋体" w:hAnsi="Times New Roman" w:cs="宋体" w:hint="eastAsia"/>
          <w:color w:val="333333"/>
          <w:kern w:val="0"/>
          <w:sz w:val="24"/>
          <w:szCs w:val="24"/>
        </w:rPr>
        <w:t>元。经计算，实际获利和账面获利合计</w:t>
      </w:r>
      <w:r w:rsidRPr="005A3A99">
        <w:rPr>
          <w:rFonts w:ascii="Times New Roman" w:eastAsia="宋体" w:hAnsi="Times New Roman" w:cs="宋体" w:hint="eastAsia"/>
          <w:color w:val="333333"/>
          <w:kern w:val="0"/>
          <w:sz w:val="24"/>
          <w:szCs w:val="24"/>
        </w:rPr>
        <w:t>196,728.38</w:t>
      </w:r>
      <w:r w:rsidRPr="005A3A99">
        <w:rPr>
          <w:rFonts w:ascii="Times New Roman" w:eastAsia="宋体" w:hAnsi="Times New Roman" w:cs="宋体" w:hint="eastAsia"/>
          <w:color w:val="333333"/>
          <w:kern w:val="0"/>
          <w:sz w:val="24"/>
          <w:szCs w:val="24"/>
        </w:rPr>
        <w:t>元。</w:t>
      </w:r>
    </w:p>
    <w:p w14:paraId="6CCB40F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89777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上述事实，</w:t>
      </w:r>
      <w:proofErr w:type="gramStart"/>
      <w:r w:rsidRPr="005A3A99">
        <w:rPr>
          <w:rFonts w:ascii="Times New Roman" w:eastAsia="宋体" w:hAnsi="Times New Roman" w:cs="宋体" w:hint="eastAsia"/>
          <w:color w:val="333333"/>
          <w:kern w:val="0"/>
          <w:sz w:val="24"/>
          <w:szCs w:val="24"/>
        </w:rPr>
        <w:t>有鲁商置业</w:t>
      </w:r>
      <w:proofErr w:type="gramEnd"/>
      <w:r w:rsidRPr="005A3A99">
        <w:rPr>
          <w:rFonts w:ascii="Times New Roman" w:eastAsia="宋体" w:hAnsi="Times New Roman" w:cs="宋体" w:hint="eastAsia"/>
          <w:color w:val="333333"/>
          <w:kern w:val="0"/>
          <w:sz w:val="24"/>
          <w:szCs w:val="24"/>
        </w:rPr>
        <w:t>公告、询问笔录、通话记录、证券账户资料、交易流水、银行账户资料等证据证明，足以认定。</w:t>
      </w:r>
    </w:p>
    <w:p w14:paraId="50B7E6D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EC5AE"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张泽的上述行为违反了</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年《证券法》第七十三条、第七十六条第一款的规定，构成</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年《证券法》第二百零二条所述的内幕交易行为。</w:t>
      </w:r>
    </w:p>
    <w:p w14:paraId="49927150"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1E062"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在听证过程中，张泽提出如下申辩意见：第一，其不了解《证券法》及相关规定，没有意识到此行为属于违法行为。第二，其与刘某、王某波属于上下级关系，所有接触和通话均属于工作范畴，没有关于内幕信息的交流；与刘某的日常接触，也没有得到明确的关于福瑞达医药资本运作的信息，对于内幕信息属于个人猜测；在</w:t>
      </w:r>
      <w:r w:rsidRPr="005A3A99">
        <w:rPr>
          <w:rFonts w:ascii="Times New Roman" w:eastAsia="宋体" w:hAnsi="Times New Roman" w:cs="宋体" w:hint="eastAsia"/>
          <w:color w:val="333333"/>
          <w:kern w:val="0"/>
          <w:sz w:val="24"/>
          <w:szCs w:val="24"/>
        </w:rPr>
        <w:t>2018</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11</w:t>
      </w:r>
      <w:r w:rsidRPr="005A3A99">
        <w:rPr>
          <w:rFonts w:ascii="Times New Roman" w:eastAsia="宋体" w:hAnsi="Times New Roman" w:cs="宋体" w:hint="eastAsia"/>
          <w:color w:val="333333"/>
          <w:kern w:val="0"/>
          <w:sz w:val="24"/>
          <w:szCs w:val="24"/>
        </w:rPr>
        <w:t>月买入“鲁商置业”的主要原因是股市处于低位，预期整体后期有增长的可能性。第三，不清楚获利情况如何确认。综上，张泽请求免于处罚或者宽大处理。</w:t>
      </w:r>
    </w:p>
    <w:p w14:paraId="52D9CCAB"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8D9763"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经复核，我局认为：第一，当事人是否意识到违法，不影响对当事人内幕交易行为的认定。第二，本案有充分的证据证明当事人在内幕信息形成后买入</w:t>
      </w:r>
      <w:r w:rsidRPr="005A3A99">
        <w:rPr>
          <w:rFonts w:ascii="Times New Roman" w:eastAsia="宋体" w:hAnsi="Times New Roman" w:cs="宋体" w:hint="eastAsia"/>
          <w:color w:val="333333"/>
          <w:kern w:val="0"/>
          <w:sz w:val="24"/>
          <w:szCs w:val="24"/>
        </w:rPr>
        <w:lastRenderedPageBreak/>
        <w:t>涉案股票前与内幕信息知情人联络接触，并且证券交易活动与内幕信息高度吻合。当事人提出的申辩意见未能对其交易行为</w:t>
      </w:r>
      <w:proofErr w:type="gramStart"/>
      <w:r w:rsidRPr="005A3A99">
        <w:rPr>
          <w:rFonts w:ascii="Times New Roman" w:eastAsia="宋体" w:hAnsi="Times New Roman" w:cs="宋体" w:hint="eastAsia"/>
          <w:color w:val="333333"/>
          <w:kern w:val="0"/>
          <w:sz w:val="24"/>
          <w:szCs w:val="24"/>
        </w:rPr>
        <w:t>作出</w:t>
      </w:r>
      <w:proofErr w:type="gramEnd"/>
      <w:r w:rsidRPr="005A3A99">
        <w:rPr>
          <w:rFonts w:ascii="Times New Roman" w:eastAsia="宋体" w:hAnsi="Times New Roman" w:cs="宋体" w:hint="eastAsia"/>
          <w:color w:val="333333"/>
          <w:kern w:val="0"/>
          <w:sz w:val="24"/>
          <w:szCs w:val="24"/>
        </w:rPr>
        <w:t>合理说明，不足以排除其利用内幕信息从事证券交易活动。第三，我局已在听证过程中向当事人说明了违法所得的计算，当事人未提出异议。我局的量罚幅度已经充分考虑了本案的情况。综上，我局对张泽的申辩意见不予采纳。</w:t>
      </w:r>
    </w:p>
    <w:p w14:paraId="3AF56D95"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9C4F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根据当事人违法行为的事实、性质、情节与社会危害程度，依据</w:t>
      </w:r>
      <w:r w:rsidRPr="005A3A99">
        <w:rPr>
          <w:rFonts w:ascii="Times New Roman" w:eastAsia="宋体" w:hAnsi="Times New Roman" w:cs="宋体" w:hint="eastAsia"/>
          <w:color w:val="333333"/>
          <w:kern w:val="0"/>
          <w:sz w:val="24"/>
          <w:szCs w:val="24"/>
        </w:rPr>
        <w:t>2005</w:t>
      </w:r>
      <w:r w:rsidRPr="005A3A99">
        <w:rPr>
          <w:rFonts w:ascii="Times New Roman" w:eastAsia="宋体" w:hAnsi="Times New Roman" w:cs="宋体" w:hint="eastAsia"/>
          <w:color w:val="333333"/>
          <w:kern w:val="0"/>
          <w:sz w:val="24"/>
          <w:szCs w:val="24"/>
        </w:rPr>
        <w:t>年《证券法》第二百零二条的规定，我局决定：</w:t>
      </w:r>
    </w:p>
    <w:p w14:paraId="7E854D41"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F1B29E"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责令张泽依法处理非法持有的证券，没收张泽违法所得</w:t>
      </w:r>
      <w:r w:rsidRPr="005A3A99">
        <w:rPr>
          <w:rFonts w:ascii="Times New Roman" w:eastAsia="宋体" w:hAnsi="Times New Roman" w:cs="宋体" w:hint="eastAsia"/>
          <w:color w:val="333333"/>
          <w:kern w:val="0"/>
          <w:sz w:val="24"/>
          <w:szCs w:val="24"/>
        </w:rPr>
        <w:t>196,728.38</w:t>
      </w:r>
      <w:r w:rsidRPr="005A3A99">
        <w:rPr>
          <w:rFonts w:ascii="Times New Roman" w:eastAsia="宋体" w:hAnsi="Times New Roman" w:cs="宋体" w:hint="eastAsia"/>
          <w:color w:val="333333"/>
          <w:kern w:val="0"/>
          <w:sz w:val="24"/>
          <w:szCs w:val="24"/>
        </w:rPr>
        <w:t>元，并处以</w:t>
      </w:r>
      <w:r w:rsidRPr="005A3A99">
        <w:rPr>
          <w:rFonts w:ascii="Times New Roman" w:eastAsia="宋体" w:hAnsi="Times New Roman" w:cs="宋体" w:hint="eastAsia"/>
          <w:color w:val="333333"/>
          <w:kern w:val="0"/>
          <w:sz w:val="24"/>
          <w:szCs w:val="24"/>
        </w:rPr>
        <w:t>196,728.38</w:t>
      </w:r>
      <w:r w:rsidRPr="005A3A99">
        <w:rPr>
          <w:rFonts w:ascii="Times New Roman" w:eastAsia="宋体" w:hAnsi="Times New Roman" w:cs="宋体" w:hint="eastAsia"/>
          <w:color w:val="333333"/>
          <w:kern w:val="0"/>
          <w:sz w:val="24"/>
          <w:szCs w:val="24"/>
        </w:rPr>
        <w:t>元罚款。</w:t>
      </w:r>
    </w:p>
    <w:p w14:paraId="055E48EB"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019F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上述当事人应自收到本处罚决定书之日起</w:t>
      </w:r>
      <w:r w:rsidRPr="005A3A99">
        <w:rPr>
          <w:rFonts w:ascii="Times New Roman" w:eastAsia="宋体" w:hAnsi="Times New Roman" w:cs="宋体" w:hint="eastAsia"/>
          <w:color w:val="333333"/>
          <w:kern w:val="0"/>
          <w:sz w:val="24"/>
          <w:szCs w:val="24"/>
        </w:rPr>
        <w:t>15</w:t>
      </w:r>
      <w:r w:rsidRPr="005A3A9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A3A99">
        <w:rPr>
          <w:rFonts w:ascii="Times New Roman" w:eastAsia="宋体" w:hAnsi="Times New Roman" w:cs="宋体" w:hint="eastAsia"/>
          <w:color w:val="333333"/>
          <w:kern w:val="0"/>
          <w:sz w:val="24"/>
          <w:szCs w:val="24"/>
        </w:rPr>
        <w:t>7111010189800000162</w:t>
      </w:r>
      <w:r w:rsidRPr="005A3A99">
        <w:rPr>
          <w:rFonts w:ascii="Times New Roman" w:eastAsia="宋体" w:hAnsi="Times New Roman" w:cs="宋体" w:hint="eastAsia"/>
          <w:color w:val="333333"/>
          <w:kern w:val="0"/>
          <w:sz w:val="24"/>
          <w:szCs w:val="24"/>
        </w:rPr>
        <w:t>，联行号：</w:t>
      </w:r>
      <w:r w:rsidRPr="005A3A99">
        <w:rPr>
          <w:rFonts w:ascii="Times New Roman" w:eastAsia="宋体" w:hAnsi="Times New Roman" w:cs="宋体" w:hint="eastAsia"/>
          <w:color w:val="333333"/>
          <w:kern w:val="0"/>
          <w:sz w:val="24"/>
          <w:szCs w:val="24"/>
        </w:rPr>
        <w:t>302100011106</w:t>
      </w:r>
      <w:r w:rsidRPr="005A3A9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5A3A99">
        <w:rPr>
          <w:rFonts w:ascii="Times New Roman" w:eastAsia="宋体" w:hAnsi="Times New Roman" w:cs="宋体" w:hint="eastAsia"/>
          <w:color w:val="333333"/>
          <w:kern w:val="0"/>
          <w:sz w:val="24"/>
          <w:szCs w:val="24"/>
        </w:rPr>
        <w:t>60</w:t>
      </w:r>
      <w:r w:rsidRPr="005A3A9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A3A99">
        <w:rPr>
          <w:rFonts w:ascii="Times New Roman" w:eastAsia="宋体" w:hAnsi="Times New Roman" w:cs="宋体" w:hint="eastAsia"/>
          <w:color w:val="333333"/>
          <w:kern w:val="0"/>
          <w:sz w:val="24"/>
          <w:szCs w:val="24"/>
        </w:rPr>
        <w:t>6</w:t>
      </w:r>
      <w:r w:rsidRPr="005A3A9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390F438"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F5D9DF"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p>
    <w:p w14:paraId="14B3E51B"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8ECE9"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p>
    <w:p w14:paraId="58559803"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57E1C"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中国证券监督管理委员会山东监管局</w:t>
      </w:r>
    </w:p>
    <w:p w14:paraId="5BB3DBE6" w14:textId="77777777" w:rsidR="005A3A99" w:rsidRPr="005A3A99" w:rsidRDefault="005A3A99" w:rsidP="005A3A9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E07FDB1" w:rsidR="006167C8" w:rsidRDefault="005A3A99" w:rsidP="005A3A9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A3A99">
        <w:rPr>
          <w:rFonts w:ascii="Times New Roman" w:eastAsia="宋体" w:hAnsi="Times New Roman" w:cs="宋体" w:hint="eastAsia"/>
          <w:color w:val="333333"/>
          <w:kern w:val="0"/>
          <w:sz w:val="24"/>
          <w:szCs w:val="24"/>
        </w:rPr>
        <w:t xml:space="preserve">　　　　　　　　　　　</w:t>
      </w:r>
      <w:r w:rsidRPr="005A3A99">
        <w:rPr>
          <w:rFonts w:ascii="Times New Roman" w:eastAsia="宋体" w:hAnsi="Times New Roman" w:cs="宋体" w:hint="eastAsia"/>
          <w:color w:val="333333"/>
          <w:kern w:val="0"/>
          <w:sz w:val="24"/>
          <w:szCs w:val="24"/>
        </w:rPr>
        <w:t xml:space="preserve">  2021</w:t>
      </w:r>
      <w:r w:rsidRPr="005A3A99">
        <w:rPr>
          <w:rFonts w:ascii="Times New Roman" w:eastAsia="宋体" w:hAnsi="Times New Roman" w:cs="宋体" w:hint="eastAsia"/>
          <w:color w:val="333333"/>
          <w:kern w:val="0"/>
          <w:sz w:val="24"/>
          <w:szCs w:val="24"/>
        </w:rPr>
        <w:t>年</w:t>
      </w:r>
      <w:r w:rsidRPr="005A3A99">
        <w:rPr>
          <w:rFonts w:ascii="Times New Roman" w:eastAsia="宋体" w:hAnsi="Times New Roman" w:cs="宋体" w:hint="eastAsia"/>
          <w:color w:val="333333"/>
          <w:kern w:val="0"/>
          <w:sz w:val="24"/>
          <w:szCs w:val="24"/>
        </w:rPr>
        <w:t>8</w:t>
      </w:r>
      <w:r w:rsidRPr="005A3A99">
        <w:rPr>
          <w:rFonts w:ascii="Times New Roman" w:eastAsia="宋体" w:hAnsi="Times New Roman" w:cs="宋体" w:hint="eastAsia"/>
          <w:color w:val="333333"/>
          <w:kern w:val="0"/>
          <w:sz w:val="24"/>
          <w:szCs w:val="24"/>
        </w:rPr>
        <w:t>月</w:t>
      </w:r>
      <w:r w:rsidRPr="005A3A99">
        <w:rPr>
          <w:rFonts w:ascii="Times New Roman" w:eastAsia="宋体" w:hAnsi="Times New Roman" w:cs="宋体" w:hint="eastAsia"/>
          <w:color w:val="333333"/>
          <w:kern w:val="0"/>
          <w:sz w:val="24"/>
          <w:szCs w:val="24"/>
        </w:rPr>
        <w:t>26</w:t>
      </w:r>
      <w:r w:rsidRPr="005A3A99">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6401" w14:textId="77777777" w:rsidR="00460E14" w:rsidRDefault="00460E14" w:rsidP="00F968D2">
      <w:pPr>
        <w:rPr>
          <w:rFonts w:hint="eastAsia"/>
        </w:rPr>
      </w:pPr>
      <w:r>
        <w:separator/>
      </w:r>
    </w:p>
  </w:endnote>
  <w:endnote w:type="continuationSeparator" w:id="0">
    <w:p w14:paraId="1109DE20" w14:textId="77777777" w:rsidR="00460E14" w:rsidRDefault="00460E1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5DDA0" w14:textId="77777777" w:rsidR="00460E14" w:rsidRDefault="00460E14" w:rsidP="00F968D2">
      <w:pPr>
        <w:rPr>
          <w:rFonts w:hint="eastAsia"/>
        </w:rPr>
      </w:pPr>
      <w:r>
        <w:separator/>
      </w:r>
    </w:p>
  </w:footnote>
  <w:footnote w:type="continuationSeparator" w:id="0">
    <w:p w14:paraId="36FF2BE1" w14:textId="77777777" w:rsidR="00460E14" w:rsidRDefault="00460E1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0167"/>
    <w:rsid w:val="004064CF"/>
    <w:rsid w:val="00460E14"/>
    <w:rsid w:val="004D1A0A"/>
    <w:rsid w:val="004E2E16"/>
    <w:rsid w:val="004E6B59"/>
    <w:rsid w:val="0056383E"/>
    <w:rsid w:val="00575B9A"/>
    <w:rsid w:val="005A0864"/>
    <w:rsid w:val="005A3A99"/>
    <w:rsid w:val="006167C8"/>
    <w:rsid w:val="00623C8D"/>
    <w:rsid w:val="006463AF"/>
    <w:rsid w:val="00651337"/>
    <w:rsid w:val="006D262E"/>
    <w:rsid w:val="007D2D6F"/>
    <w:rsid w:val="008064C9"/>
    <w:rsid w:val="008276CE"/>
    <w:rsid w:val="00840933"/>
    <w:rsid w:val="008902C8"/>
    <w:rsid w:val="00896EFF"/>
    <w:rsid w:val="009625A0"/>
    <w:rsid w:val="0099241E"/>
    <w:rsid w:val="009C1E91"/>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2024-12-21T08:29:00Z</dcterms:created>
  <dcterms:modified xsi:type="dcterms:W3CDTF">2024-12-21T08:29:00Z</dcterms:modified>
</cp:coreProperties>
</file>