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31AB849" w:rsidR="00BB6090" w:rsidRPr="00BB6090" w:rsidRDefault="00036098" w:rsidP="00BB6090">
            <w:pPr>
              <w:widowControl/>
              <w:spacing w:line="450" w:lineRule="atLeast"/>
              <w:jc w:val="left"/>
              <w:rPr>
                <w:rFonts w:ascii="宋体" w:eastAsia="宋体" w:hAnsi="宋体" w:cs="宋体" w:hint="eastAsia"/>
                <w:kern w:val="0"/>
                <w:sz w:val="24"/>
                <w:szCs w:val="24"/>
              </w:rPr>
            </w:pPr>
            <w:r w:rsidRPr="00036098">
              <w:rPr>
                <w:rFonts w:ascii="宋体" w:eastAsia="宋体" w:hAnsi="宋体" w:cs="宋体" w:hint="eastAsia"/>
                <w:kern w:val="0"/>
                <w:sz w:val="24"/>
                <w:szCs w:val="24"/>
              </w:rPr>
              <w:t>bm56000001/2024-00001902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1FDF0A9" w:rsidR="00BB6090" w:rsidRPr="00BB6090" w:rsidRDefault="00036098" w:rsidP="00BB6090">
            <w:pPr>
              <w:widowControl/>
              <w:spacing w:line="450" w:lineRule="atLeast"/>
              <w:jc w:val="left"/>
              <w:rPr>
                <w:rFonts w:ascii="宋体" w:eastAsia="宋体" w:hAnsi="宋体" w:cs="宋体" w:hint="eastAsia"/>
                <w:kern w:val="0"/>
                <w:sz w:val="24"/>
                <w:szCs w:val="24"/>
              </w:rPr>
            </w:pPr>
            <w:r w:rsidRPr="00036098">
              <w:rPr>
                <w:rFonts w:ascii="宋体" w:eastAsia="宋体" w:hAnsi="宋体" w:cs="宋体" w:hint="eastAsia"/>
                <w:kern w:val="0"/>
                <w:sz w:val="24"/>
                <w:szCs w:val="24"/>
              </w:rPr>
              <w:t>2024年02月21日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DB215A8" w:rsidR="00BB6090" w:rsidRPr="00F226C0" w:rsidRDefault="00036098" w:rsidP="00BB6090">
            <w:pPr>
              <w:widowControl/>
              <w:spacing w:line="450" w:lineRule="atLeast"/>
              <w:jc w:val="left"/>
              <w:rPr>
                <w:rFonts w:ascii="宋体" w:eastAsia="宋体" w:hAnsi="宋体" w:cs="宋体" w:hint="eastAsia"/>
                <w:b/>
                <w:bCs/>
                <w:kern w:val="0"/>
                <w:sz w:val="24"/>
                <w:szCs w:val="24"/>
              </w:rPr>
            </w:pPr>
            <w:r w:rsidRPr="00036098">
              <w:rPr>
                <w:rFonts w:ascii="宋体" w:eastAsia="宋体" w:hAnsi="宋体" w:cs="宋体" w:hint="eastAsia"/>
                <w:b/>
                <w:bCs/>
                <w:kern w:val="0"/>
                <w:sz w:val="24"/>
                <w:szCs w:val="24"/>
              </w:rPr>
              <w:t>行政处罚决定书〔2024〕1号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C7193A5" w:rsidR="00BB6090" w:rsidRPr="00BB6090" w:rsidRDefault="005B049E" w:rsidP="00BB6090">
            <w:pPr>
              <w:widowControl/>
              <w:spacing w:line="450" w:lineRule="atLeast"/>
              <w:jc w:val="center"/>
              <w:rPr>
                <w:rFonts w:ascii="宋体" w:eastAsia="宋体" w:hAnsi="宋体" w:cs="宋体" w:hint="eastAsia"/>
                <w:b/>
                <w:bCs/>
                <w:color w:val="666666"/>
                <w:kern w:val="0"/>
                <w:sz w:val="24"/>
                <w:szCs w:val="24"/>
              </w:rPr>
            </w:pPr>
            <w:r w:rsidRPr="005B049E">
              <w:rPr>
                <w:rFonts w:ascii="宋体" w:eastAsia="宋体" w:hAnsi="宋体" w:cs="宋体" w:hint="eastAsia"/>
                <w:b/>
                <w:bCs/>
                <w:color w:val="666666"/>
                <w:kern w:val="0"/>
                <w:sz w:val="24"/>
                <w:szCs w:val="24"/>
              </w:rPr>
              <w:t>〔2024〕1号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C1394F2" w:rsidR="00BB6090" w:rsidRPr="00BB6090" w:rsidRDefault="00036098"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036098">
        <w:rPr>
          <w:rFonts w:ascii="微软雅黑" w:eastAsia="微软雅黑" w:hAnsi="微软雅黑" w:cs="宋体" w:hint="eastAsia"/>
          <w:b/>
          <w:bCs/>
          <w:color w:val="333333"/>
          <w:kern w:val="0"/>
          <w:sz w:val="36"/>
          <w:szCs w:val="36"/>
        </w:rPr>
        <w:t>行政处罚决定书〔2024〕1号</w:t>
      </w:r>
    </w:p>
    <w:p w14:paraId="0EFEE006" w14:textId="0BA31495" w:rsidR="006167C8" w:rsidRDefault="005B049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B049E">
        <w:rPr>
          <w:rFonts w:ascii="Times New Roman" w:eastAsia="宋体" w:hAnsi="Times New Roman" w:cs="宋体" w:hint="eastAsia"/>
          <w:color w:val="333333"/>
          <w:kern w:val="0"/>
          <w:sz w:val="24"/>
          <w:szCs w:val="24"/>
        </w:rPr>
        <w:t>〔</w:t>
      </w:r>
      <w:r w:rsidRPr="005B049E">
        <w:rPr>
          <w:rFonts w:ascii="Times New Roman" w:eastAsia="宋体" w:hAnsi="Times New Roman" w:cs="宋体" w:hint="eastAsia"/>
          <w:color w:val="333333"/>
          <w:kern w:val="0"/>
          <w:sz w:val="24"/>
          <w:szCs w:val="24"/>
        </w:rPr>
        <w:t>2024</w:t>
      </w:r>
      <w:r w:rsidRPr="005B049E">
        <w:rPr>
          <w:rFonts w:ascii="Times New Roman" w:eastAsia="宋体" w:hAnsi="Times New Roman" w:cs="宋体" w:hint="eastAsia"/>
          <w:color w:val="333333"/>
          <w:kern w:val="0"/>
          <w:sz w:val="24"/>
          <w:szCs w:val="24"/>
        </w:rPr>
        <w:t>〕</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号</w:t>
      </w:r>
    </w:p>
    <w:p w14:paraId="2DC4E11B"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当事人：章晓栋，男，</w:t>
      </w:r>
      <w:r w:rsidRPr="005B049E">
        <w:rPr>
          <w:rFonts w:ascii="Times New Roman" w:eastAsia="宋体" w:hAnsi="Times New Roman" w:cs="宋体" w:hint="eastAsia"/>
          <w:color w:val="333333"/>
          <w:kern w:val="0"/>
          <w:sz w:val="24"/>
          <w:szCs w:val="24"/>
        </w:rPr>
        <w:t>1977</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12</w:t>
      </w:r>
      <w:r w:rsidRPr="005B049E">
        <w:rPr>
          <w:rFonts w:ascii="Times New Roman" w:eastAsia="宋体" w:hAnsi="Times New Roman" w:cs="宋体" w:hint="eastAsia"/>
          <w:color w:val="333333"/>
          <w:kern w:val="0"/>
          <w:sz w:val="24"/>
          <w:szCs w:val="24"/>
        </w:rPr>
        <w:t>月出生，住址：浙江省杭州市滨江区。</w:t>
      </w:r>
    </w:p>
    <w:p w14:paraId="74FC8A38"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4F7624"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根据</w:t>
      </w:r>
      <w:r w:rsidRPr="005B049E">
        <w:rPr>
          <w:rFonts w:ascii="Times New Roman" w:eastAsia="宋体" w:hAnsi="Times New Roman" w:cs="宋体" w:hint="eastAsia"/>
          <w:color w:val="333333"/>
          <w:kern w:val="0"/>
          <w:sz w:val="24"/>
          <w:szCs w:val="24"/>
        </w:rPr>
        <w:t>2005</w:t>
      </w:r>
      <w:r w:rsidRPr="005B049E">
        <w:rPr>
          <w:rFonts w:ascii="Times New Roman" w:eastAsia="宋体" w:hAnsi="Times New Roman" w:cs="宋体" w:hint="eastAsia"/>
          <w:color w:val="333333"/>
          <w:kern w:val="0"/>
          <w:sz w:val="24"/>
          <w:szCs w:val="24"/>
        </w:rPr>
        <w:t>年《中华人民共和国证券法》（以下简称</w:t>
      </w:r>
      <w:r w:rsidRPr="005B049E">
        <w:rPr>
          <w:rFonts w:ascii="Times New Roman" w:eastAsia="宋体" w:hAnsi="Times New Roman" w:cs="宋体" w:hint="eastAsia"/>
          <w:color w:val="333333"/>
          <w:kern w:val="0"/>
          <w:sz w:val="24"/>
          <w:szCs w:val="24"/>
        </w:rPr>
        <w:t>2005</w:t>
      </w:r>
      <w:r w:rsidRPr="005B049E">
        <w:rPr>
          <w:rFonts w:ascii="Times New Roman" w:eastAsia="宋体" w:hAnsi="Times New Roman" w:cs="宋体" w:hint="eastAsia"/>
          <w:color w:val="333333"/>
          <w:kern w:val="0"/>
          <w:sz w:val="24"/>
          <w:szCs w:val="24"/>
        </w:rPr>
        <w:t>年《证券法》）的有关规定，我局对</w:t>
      </w:r>
      <w:proofErr w:type="gramStart"/>
      <w:r w:rsidRPr="005B049E">
        <w:rPr>
          <w:rFonts w:ascii="Times New Roman" w:eastAsia="宋体" w:hAnsi="Times New Roman" w:cs="宋体" w:hint="eastAsia"/>
          <w:color w:val="333333"/>
          <w:kern w:val="0"/>
          <w:sz w:val="24"/>
          <w:szCs w:val="24"/>
        </w:rPr>
        <w:t>章晓栋泄露</w:t>
      </w:r>
      <w:proofErr w:type="gramEnd"/>
      <w:r w:rsidRPr="005B049E">
        <w:rPr>
          <w:rFonts w:ascii="Times New Roman" w:eastAsia="宋体" w:hAnsi="Times New Roman" w:cs="宋体" w:hint="eastAsia"/>
          <w:color w:val="333333"/>
          <w:kern w:val="0"/>
          <w:sz w:val="24"/>
          <w:szCs w:val="24"/>
        </w:rPr>
        <w:t>宁波海运股份有限公司（以下简称宁波海运）内幕信息行为进行了立案调查、审理，并依法向当事人告知了</w:t>
      </w:r>
      <w:proofErr w:type="gramStart"/>
      <w:r w:rsidRPr="005B049E">
        <w:rPr>
          <w:rFonts w:ascii="Times New Roman" w:eastAsia="宋体" w:hAnsi="Times New Roman" w:cs="宋体" w:hint="eastAsia"/>
          <w:color w:val="333333"/>
          <w:kern w:val="0"/>
          <w:sz w:val="24"/>
          <w:szCs w:val="24"/>
        </w:rPr>
        <w:t>作出</w:t>
      </w:r>
      <w:proofErr w:type="gramEnd"/>
      <w:r w:rsidRPr="005B049E">
        <w:rPr>
          <w:rFonts w:ascii="Times New Roman" w:eastAsia="宋体" w:hAnsi="Times New Roman" w:cs="宋体" w:hint="eastAsia"/>
          <w:color w:val="333333"/>
          <w:kern w:val="0"/>
          <w:sz w:val="24"/>
          <w:szCs w:val="24"/>
        </w:rPr>
        <w:t>行政处罚的事实、理由、依据及当事人依法享有的权利，本案当事人未提交陈述申辩材料，也未要求听证。本案现已调查、审理终结。</w:t>
      </w:r>
    </w:p>
    <w:p w14:paraId="5E73F6DA"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D1F6BE"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经查明，章</w:t>
      </w:r>
      <w:proofErr w:type="gramStart"/>
      <w:r w:rsidRPr="005B049E">
        <w:rPr>
          <w:rFonts w:ascii="Times New Roman" w:eastAsia="宋体" w:hAnsi="Times New Roman" w:cs="宋体" w:hint="eastAsia"/>
          <w:color w:val="333333"/>
          <w:kern w:val="0"/>
          <w:sz w:val="24"/>
          <w:szCs w:val="24"/>
        </w:rPr>
        <w:t>晓栋存在</w:t>
      </w:r>
      <w:proofErr w:type="gramEnd"/>
      <w:r w:rsidRPr="005B049E">
        <w:rPr>
          <w:rFonts w:ascii="Times New Roman" w:eastAsia="宋体" w:hAnsi="Times New Roman" w:cs="宋体" w:hint="eastAsia"/>
          <w:color w:val="333333"/>
          <w:kern w:val="0"/>
          <w:sz w:val="24"/>
          <w:szCs w:val="24"/>
        </w:rPr>
        <w:t>以下违法事实：</w:t>
      </w:r>
    </w:p>
    <w:p w14:paraId="0EF39FEF"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4B3D30"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一、内幕信息的形成与公开过程</w:t>
      </w:r>
    </w:p>
    <w:p w14:paraId="6877181A"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E48A18"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5B049E">
        <w:rPr>
          <w:rFonts w:ascii="Times New Roman" w:eastAsia="宋体" w:hAnsi="Times New Roman" w:cs="宋体" w:hint="eastAsia"/>
          <w:color w:val="333333"/>
          <w:kern w:val="0"/>
          <w:sz w:val="24"/>
          <w:szCs w:val="24"/>
        </w:rPr>
        <w:t>浙能集团</w:t>
      </w:r>
      <w:proofErr w:type="gramEnd"/>
      <w:r w:rsidRPr="005B049E">
        <w:rPr>
          <w:rFonts w:ascii="Times New Roman" w:eastAsia="宋体" w:hAnsi="Times New Roman" w:cs="宋体" w:hint="eastAsia"/>
          <w:color w:val="333333"/>
          <w:kern w:val="0"/>
          <w:sz w:val="24"/>
          <w:szCs w:val="24"/>
        </w:rPr>
        <w:t>为宁波海运的控股股东，为</w:t>
      </w:r>
      <w:proofErr w:type="gramStart"/>
      <w:r w:rsidRPr="005B049E">
        <w:rPr>
          <w:rFonts w:ascii="Times New Roman" w:eastAsia="宋体" w:hAnsi="Times New Roman" w:cs="宋体" w:hint="eastAsia"/>
          <w:color w:val="333333"/>
          <w:kern w:val="0"/>
          <w:sz w:val="24"/>
          <w:szCs w:val="24"/>
        </w:rPr>
        <w:t>解决浙能集团</w:t>
      </w:r>
      <w:proofErr w:type="gramEnd"/>
      <w:r w:rsidRPr="005B049E">
        <w:rPr>
          <w:rFonts w:ascii="Times New Roman" w:eastAsia="宋体" w:hAnsi="Times New Roman" w:cs="宋体" w:hint="eastAsia"/>
          <w:color w:val="333333"/>
          <w:kern w:val="0"/>
          <w:sz w:val="24"/>
          <w:szCs w:val="24"/>
        </w:rPr>
        <w:t>和宁波海运在海运资产经营方面的同业竞争问题，</w:t>
      </w:r>
      <w:r w:rsidRPr="005B049E">
        <w:rPr>
          <w:rFonts w:ascii="Times New Roman" w:eastAsia="宋体" w:hAnsi="Times New Roman" w:cs="宋体" w:hint="eastAsia"/>
          <w:color w:val="333333"/>
          <w:kern w:val="0"/>
          <w:sz w:val="24"/>
          <w:szCs w:val="24"/>
        </w:rPr>
        <w:t>2017</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15</w:t>
      </w:r>
      <w:r w:rsidRPr="005B049E">
        <w:rPr>
          <w:rFonts w:ascii="Times New Roman" w:eastAsia="宋体" w:hAnsi="Times New Roman" w:cs="宋体" w:hint="eastAsia"/>
          <w:color w:val="333333"/>
          <w:kern w:val="0"/>
          <w:sz w:val="24"/>
          <w:szCs w:val="24"/>
        </w:rPr>
        <w:t>日宁波海运召开会议，讨论采用发行股份收购资产和现金购买方式</w:t>
      </w:r>
      <w:proofErr w:type="gramStart"/>
      <w:r w:rsidRPr="005B049E">
        <w:rPr>
          <w:rFonts w:ascii="Times New Roman" w:eastAsia="宋体" w:hAnsi="Times New Roman" w:cs="宋体" w:hint="eastAsia"/>
          <w:color w:val="333333"/>
          <w:kern w:val="0"/>
          <w:sz w:val="24"/>
          <w:szCs w:val="24"/>
        </w:rPr>
        <w:t>收购浙能集团</w:t>
      </w:r>
      <w:proofErr w:type="gramEnd"/>
      <w:r w:rsidRPr="005B049E">
        <w:rPr>
          <w:rFonts w:ascii="Times New Roman" w:eastAsia="宋体" w:hAnsi="Times New Roman" w:cs="宋体" w:hint="eastAsia"/>
          <w:color w:val="333333"/>
          <w:kern w:val="0"/>
          <w:sz w:val="24"/>
          <w:szCs w:val="24"/>
        </w:rPr>
        <w:t>及下属子公司海运资产的方案。会议并讨论在下阶段推进与上海海虹实业（集团）有限公司（以下简称海虹集团）等宁波北仑船务有限公司（以下简称北仑船务）的股东签订《一致行动人协议》，以实现宁波海运并表北仑船务。</w:t>
      </w:r>
    </w:p>
    <w:p w14:paraId="49927CBB"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C7ECC0"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2017</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12</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25</w:t>
      </w:r>
      <w:r w:rsidRPr="005B049E">
        <w:rPr>
          <w:rFonts w:ascii="Times New Roman" w:eastAsia="宋体" w:hAnsi="Times New Roman" w:cs="宋体" w:hint="eastAsia"/>
          <w:color w:val="333333"/>
          <w:kern w:val="0"/>
          <w:sz w:val="24"/>
          <w:szCs w:val="24"/>
        </w:rPr>
        <w:t>日，宁波海运召开会议讨论签署《一致行动人协议》的相关事项。会议讨论并确定通过签订《一致行动人协议》的方式，将北仑船务并</w:t>
      </w:r>
      <w:proofErr w:type="gramStart"/>
      <w:r w:rsidRPr="005B049E">
        <w:rPr>
          <w:rFonts w:ascii="Times New Roman" w:eastAsia="宋体" w:hAnsi="Times New Roman" w:cs="宋体" w:hint="eastAsia"/>
          <w:color w:val="333333"/>
          <w:kern w:val="0"/>
          <w:sz w:val="24"/>
          <w:szCs w:val="24"/>
        </w:rPr>
        <w:t>表上市</w:t>
      </w:r>
      <w:proofErr w:type="gramEnd"/>
      <w:r w:rsidRPr="005B049E">
        <w:rPr>
          <w:rFonts w:ascii="Times New Roman" w:eastAsia="宋体" w:hAnsi="Times New Roman" w:cs="宋体" w:hint="eastAsia"/>
          <w:color w:val="333333"/>
          <w:kern w:val="0"/>
          <w:sz w:val="24"/>
          <w:szCs w:val="24"/>
        </w:rPr>
        <w:t>公司。</w:t>
      </w:r>
    </w:p>
    <w:p w14:paraId="77D23AEB"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2B39EA"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3</w:t>
      </w:r>
      <w:r w:rsidRPr="005B049E">
        <w:rPr>
          <w:rFonts w:ascii="Times New Roman" w:eastAsia="宋体" w:hAnsi="Times New Roman" w:cs="宋体" w:hint="eastAsia"/>
          <w:color w:val="333333"/>
          <w:kern w:val="0"/>
          <w:sz w:val="24"/>
          <w:szCs w:val="24"/>
        </w:rPr>
        <w:t>日，宁波海运召开海运资产整合项目推进工作会议。</w:t>
      </w:r>
    </w:p>
    <w:p w14:paraId="30599941"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5924E2"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17</w:t>
      </w:r>
      <w:r w:rsidRPr="005B049E">
        <w:rPr>
          <w:rFonts w:ascii="Times New Roman" w:eastAsia="宋体" w:hAnsi="Times New Roman" w:cs="宋体" w:hint="eastAsia"/>
          <w:color w:val="333333"/>
          <w:kern w:val="0"/>
          <w:sz w:val="24"/>
          <w:szCs w:val="24"/>
        </w:rPr>
        <w:t>日，</w:t>
      </w:r>
      <w:proofErr w:type="gramStart"/>
      <w:r w:rsidRPr="005B049E">
        <w:rPr>
          <w:rFonts w:ascii="Times New Roman" w:eastAsia="宋体" w:hAnsi="Times New Roman" w:cs="宋体" w:hint="eastAsia"/>
          <w:color w:val="333333"/>
          <w:kern w:val="0"/>
          <w:sz w:val="24"/>
          <w:szCs w:val="24"/>
        </w:rPr>
        <w:t>浙能集团</w:t>
      </w:r>
      <w:proofErr w:type="gramEnd"/>
      <w:r w:rsidRPr="005B049E">
        <w:rPr>
          <w:rFonts w:ascii="Times New Roman" w:eastAsia="宋体" w:hAnsi="Times New Roman" w:cs="宋体" w:hint="eastAsia"/>
          <w:color w:val="333333"/>
          <w:kern w:val="0"/>
          <w:sz w:val="24"/>
          <w:szCs w:val="24"/>
        </w:rPr>
        <w:t>董事会投资委员会召开会议，经审议</w:t>
      </w:r>
      <w:proofErr w:type="gramStart"/>
      <w:r w:rsidRPr="005B049E">
        <w:rPr>
          <w:rFonts w:ascii="Times New Roman" w:eastAsia="宋体" w:hAnsi="Times New Roman" w:cs="宋体" w:hint="eastAsia"/>
          <w:color w:val="333333"/>
          <w:kern w:val="0"/>
          <w:sz w:val="24"/>
          <w:szCs w:val="24"/>
        </w:rPr>
        <w:t>同意浙能集团</w:t>
      </w:r>
      <w:proofErr w:type="gramEnd"/>
      <w:r w:rsidRPr="005B049E">
        <w:rPr>
          <w:rFonts w:ascii="Times New Roman" w:eastAsia="宋体" w:hAnsi="Times New Roman" w:cs="宋体" w:hint="eastAsia"/>
          <w:color w:val="333333"/>
          <w:kern w:val="0"/>
          <w:sz w:val="24"/>
          <w:szCs w:val="24"/>
        </w:rPr>
        <w:t>所属海运资产重组方案。</w:t>
      </w:r>
    </w:p>
    <w:p w14:paraId="0EE8DCE1"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6E5113"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18</w:t>
      </w:r>
      <w:r w:rsidRPr="005B049E">
        <w:rPr>
          <w:rFonts w:ascii="Times New Roman" w:eastAsia="宋体" w:hAnsi="Times New Roman" w:cs="宋体" w:hint="eastAsia"/>
          <w:color w:val="333333"/>
          <w:kern w:val="0"/>
          <w:sz w:val="24"/>
          <w:szCs w:val="24"/>
        </w:rPr>
        <w:t>日，</w:t>
      </w:r>
      <w:proofErr w:type="gramStart"/>
      <w:r w:rsidRPr="005B049E">
        <w:rPr>
          <w:rFonts w:ascii="Times New Roman" w:eastAsia="宋体" w:hAnsi="Times New Roman" w:cs="宋体" w:hint="eastAsia"/>
          <w:color w:val="333333"/>
          <w:kern w:val="0"/>
          <w:sz w:val="24"/>
          <w:szCs w:val="24"/>
        </w:rPr>
        <w:t>浙能集团</w:t>
      </w:r>
      <w:proofErr w:type="gramEnd"/>
      <w:r w:rsidRPr="005B049E">
        <w:rPr>
          <w:rFonts w:ascii="Times New Roman" w:eastAsia="宋体" w:hAnsi="Times New Roman" w:cs="宋体" w:hint="eastAsia"/>
          <w:color w:val="333333"/>
          <w:kern w:val="0"/>
          <w:sz w:val="24"/>
          <w:szCs w:val="24"/>
        </w:rPr>
        <w:t>董事会召开会议审议通过启动集团所属海运资产重组工作事项，同意宁波海运以发行股份购买方式收购集团及下属子公司富兴海运</w:t>
      </w:r>
      <w:r w:rsidRPr="005B049E">
        <w:rPr>
          <w:rFonts w:ascii="Times New Roman" w:eastAsia="宋体" w:hAnsi="Times New Roman" w:cs="宋体" w:hint="eastAsia"/>
          <w:color w:val="333333"/>
          <w:kern w:val="0"/>
          <w:sz w:val="24"/>
          <w:szCs w:val="24"/>
        </w:rPr>
        <w:t>51%</w:t>
      </w:r>
      <w:r w:rsidRPr="005B049E">
        <w:rPr>
          <w:rFonts w:ascii="Times New Roman" w:eastAsia="宋体" w:hAnsi="Times New Roman" w:cs="宋体" w:hint="eastAsia"/>
          <w:color w:val="333333"/>
          <w:kern w:val="0"/>
          <w:sz w:val="24"/>
          <w:szCs w:val="24"/>
        </w:rPr>
        <w:t>股权、浙能通利</w:t>
      </w:r>
      <w:r w:rsidRPr="005B049E">
        <w:rPr>
          <w:rFonts w:ascii="Times New Roman" w:eastAsia="宋体" w:hAnsi="Times New Roman" w:cs="宋体" w:hint="eastAsia"/>
          <w:color w:val="333333"/>
          <w:kern w:val="0"/>
          <w:sz w:val="24"/>
          <w:szCs w:val="24"/>
        </w:rPr>
        <w:t>60%</w:t>
      </w:r>
      <w:r w:rsidRPr="005B049E">
        <w:rPr>
          <w:rFonts w:ascii="Times New Roman" w:eastAsia="宋体" w:hAnsi="Times New Roman" w:cs="宋体" w:hint="eastAsia"/>
          <w:color w:val="333333"/>
          <w:kern w:val="0"/>
          <w:sz w:val="24"/>
          <w:szCs w:val="24"/>
        </w:rPr>
        <w:t>股权、江海运输</w:t>
      </w:r>
      <w:r w:rsidRPr="005B049E">
        <w:rPr>
          <w:rFonts w:ascii="Times New Roman" w:eastAsia="宋体" w:hAnsi="Times New Roman" w:cs="宋体" w:hint="eastAsia"/>
          <w:color w:val="333333"/>
          <w:kern w:val="0"/>
          <w:sz w:val="24"/>
          <w:szCs w:val="24"/>
        </w:rPr>
        <w:t>77%</w:t>
      </w:r>
      <w:r w:rsidRPr="005B049E">
        <w:rPr>
          <w:rFonts w:ascii="Times New Roman" w:eastAsia="宋体" w:hAnsi="Times New Roman" w:cs="宋体" w:hint="eastAsia"/>
          <w:color w:val="333333"/>
          <w:kern w:val="0"/>
          <w:sz w:val="24"/>
          <w:szCs w:val="24"/>
        </w:rPr>
        <w:t>股权和北仑船务</w:t>
      </w:r>
      <w:r w:rsidRPr="005B049E">
        <w:rPr>
          <w:rFonts w:ascii="Times New Roman" w:eastAsia="宋体" w:hAnsi="Times New Roman" w:cs="宋体" w:hint="eastAsia"/>
          <w:color w:val="333333"/>
          <w:kern w:val="0"/>
          <w:sz w:val="24"/>
          <w:szCs w:val="24"/>
        </w:rPr>
        <w:t>39.2%</w:t>
      </w:r>
      <w:r w:rsidRPr="005B049E">
        <w:rPr>
          <w:rFonts w:ascii="Times New Roman" w:eastAsia="宋体" w:hAnsi="Times New Roman" w:cs="宋体" w:hint="eastAsia"/>
          <w:color w:val="333333"/>
          <w:kern w:val="0"/>
          <w:sz w:val="24"/>
          <w:szCs w:val="24"/>
        </w:rPr>
        <w:t>股权，同时以现金收购江海运</w:t>
      </w:r>
      <w:proofErr w:type="gramStart"/>
      <w:r w:rsidRPr="005B049E">
        <w:rPr>
          <w:rFonts w:ascii="Times New Roman" w:eastAsia="宋体" w:hAnsi="Times New Roman" w:cs="宋体" w:hint="eastAsia"/>
          <w:color w:val="333333"/>
          <w:kern w:val="0"/>
          <w:sz w:val="24"/>
          <w:szCs w:val="24"/>
        </w:rPr>
        <w:t>输职工</w:t>
      </w:r>
      <w:proofErr w:type="gramEnd"/>
      <w:r w:rsidRPr="005B049E">
        <w:rPr>
          <w:rFonts w:ascii="Times New Roman" w:eastAsia="宋体" w:hAnsi="Times New Roman" w:cs="宋体" w:hint="eastAsia"/>
          <w:color w:val="333333"/>
          <w:kern w:val="0"/>
          <w:sz w:val="24"/>
          <w:szCs w:val="24"/>
        </w:rPr>
        <w:t>所持的江海运输</w:t>
      </w:r>
      <w:r w:rsidRPr="005B049E">
        <w:rPr>
          <w:rFonts w:ascii="Times New Roman" w:eastAsia="宋体" w:hAnsi="Times New Roman" w:cs="宋体" w:hint="eastAsia"/>
          <w:color w:val="333333"/>
          <w:kern w:val="0"/>
          <w:sz w:val="24"/>
          <w:szCs w:val="24"/>
        </w:rPr>
        <w:t>23%</w:t>
      </w:r>
      <w:r w:rsidRPr="005B049E">
        <w:rPr>
          <w:rFonts w:ascii="Times New Roman" w:eastAsia="宋体" w:hAnsi="Times New Roman" w:cs="宋体" w:hint="eastAsia"/>
          <w:color w:val="333333"/>
          <w:kern w:val="0"/>
          <w:sz w:val="24"/>
          <w:szCs w:val="24"/>
        </w:rPr>
        <w:t>股权。</w:t>
      </w:r>
    </w:p>
    <w:p w14:paraId="2128F542"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55B706"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19</w:t>
      </w:r>
      <w:r w:rsidRPr="005B049E">
        <w:rPr>
          <w:rFonts w:ascii="Times New Roman" w:eastAsia="宋体" w:hAnsi="Times New Roman" w:cs="宋体" w:hint="eastAsia"/>
          <w:color w:val="333333"/>
          <w:kern w:val="0"/>
          <w:sz w:val="24"/>
          <w:szCs w:val="24"/>
        </w:rPr>
        <w:t>日，宁波海运发布重大事项停牌公告：</w:t>
      </w:r>
      <w:proofErr w:type="gramStart"/>
      <w:r w:rsidRPr="005B049E">
        <w:rPr>
          <w:rFonts w:ascii="Times New Roman" w:eastAsia="宋体" w:hAnsi="Times New Roman" w:cs="宋体" w:hint="eastAsia"/>
          <w:color w:val="333333"/>
          <w:kern w:val="0"/>
          <w:sz w:val="24"/>
          <w:szCs w:val="24"/>
        </w:rPr>
        <w:t>“</w:t>
      </w:r>
      <w:proofErr w:type="gramEnd"/>
      <w:r w:rsidRPr="005B049E">
        <w:rPr>
          <w:rFonts w:ascii="Times New Roman" w:eastAsia="宋体" w:hAnsi="Times New Roman" w:cs="宋体" w:hint="eastAsia"/>
          <w:color w:val="333333"/>
          <w:kern w:val="0"/>
          <w:sz w:val="24"/>
          <w:szCs w:val="24"/>
        </w:rPr>
        <w:t>宁波海运股份有限公司（以下简称“公司”或“本公司”）接到实际控制人浙江省能源集团有限公司（以下简称“浙能集团”）的通知，</w:t>
      </w:r>
      <w:proofErr w:type="gramStart"/>
      <w:r w:rsidRPr="005B049E">
        <w:rPr>
          <w:rFonts w:ascii="Times New Roman" w:eastAsia="宋体" w:hAnsi="Times New Roman" w:cs="宋体" w:hint="eastAsia"/>
          <w:color w:val="333333"/>
          <w:kern w:val="0"/>
          <w:sz w:val="24"/>
          <w:szCs w:val="24"/>
        </w:rPr>
        <w:t>浙能集团</w:t>
      </w:r>
      <w:proofErr w:type="gramEnd"/>
      <w:r w:rsidRPr="005B049E">
        <w:rPr>
          <w:rFonts w:ascii="Times New Roman" w:eastAsia="宋体" w:hAnsi="Times New Roman" w:cs="宋体" w:hint="eastAsia"/>
          <w:color w:val="333333"/>
          <w:kern w:val="0"/>
          <w:sz w:val="24"/>
          <w:szCs w:val="24"/>
        </w:rPr>
        <w:t>正在筹划与本公司相关的重大事项。”</w:t>
      </w:r>
    </w:p>
    <w:p w14:paraId="625B370C"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5BA757"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lastRenderedPageBreak/>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26</w:t>
      </w:r>
      <w:r w:rsidRPr="005B049E">
        <w:rPr>
          <w:rFonts w:ascii="Times New Roman" w:eastAsia="宋体" w:hAnsi="Times New Roman" w:cs="宋体" w:hint="eastAsia"/>
          <w:color w:val="333333"/>
          <w:kern w:val="0"/>
          <w:sz w:val="24"/>
          <w:szCs w:val="24"/>
        </w:rPr>
        <w:t>日，宁波海运发布重大事项继续停牌公告：“</w:t>
      </w: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25</w:t>
      </w:r>
      <w:r w:rsidRPr="005B049E">
        <w:rPr>
          <w:rFonts w:ascii="Times New Roman" w:eastAsia="宋体" w:hAnsi="Times New Roman" w:cs="宋体" w:hint="eastAsia"/>
          <w:color w:val="333333"/>
          <w:kern w:val="0"/>
          <w:sz w:val="24"/>
          <w:szCs w:val="24"/>
        </w:rPr>
        <w:t>日，公司接浙能集团函告，浙能集团正在积极推进与本公司相关重大事项的筹划，该事项有可能构成重大资产重组，目前尚存在不确定性。”</w:t>
      </w:r>
    </w:p>
    <w:p w14:paraId="372FA898"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63AFF4"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2</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2</w:t>
      </w:r>
      <w:r w:rsidRPr="005B049E">
        <w:rPr>
          <w:rFonts w:ascii="Times New Roman" w:eastAsia="宋体" w:hAnsi="Times New Roman" w:cs="宋体" w:hint="eastAsia"/>
          <w:color w:val="333333"/>
          <w:kern w:val="0"/>
          <w:sz w:val="24"/>
          <w:szCs w:val="24"/>
        </w:rPr>
        <w:t>日，宁波海运发布重大资产重组停牌公告：“</w:t>
      </w: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2</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日，公司接浙能集团函告，经与有关各方论证和协商，浙能集团正在筹划的与本公司相关的重大事项对本公司构成重大资产重组。”</w:t>
      </w:r>
    </w:p>
    <w:p w14:paraId="1D61EA3A"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636A97"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综上，上述宁波海运重大资产重组事项，属于</w:t>
      </w:r>
      <w:r w:rsidRPr="005B049E">
        <w:rPr>
          <w:rFonts w:ascii="Times New Roman" w:eastAsia="宋体" w:hAnsi="Times New Roman" w:cs="宋体" w:hint="eastAsia"/>
          <w:color w:val="333333"/>
          <w:kern w:val="0"/>
          <w:sz w:val="24"/>
          <w:szCs w:val="24"/>
        </w:rPr>
        <w:t>2005</w:t>
      </w:r>
      <w:r w:rsidRPr="005B049E">
        <w:rPr>
          <w:rFonts w:ascii="Times New Roman" w:eastAsia="宋体" w:hAnsi="Times New Roman" w:cs="宋体" w:hint="eastAsia"/>
          <w:color w:val="333333"/>
          <w:kern w:val="0"/>
          <w:sz w:val="24"/>
          <w:szCs w:val="24"/>
        </w:rPr>
        <w:t>年《证券法》第六十七条第二款第二项、第八项规定的“公司的重大投资行为和重大的购置财产的决定”“持有公司百分之五以上股份的股东或者实际控制人，其持有股份或者控制公司的情况发生较大变化”的重大事件，构成</w:t>
      </w:r>
      <w:r w:rsidRPr="005B049E">
        <w:rPr>
          <w:rFonts w:ascii="Times New Roman" w:eastAsia="宋体" w:hAnsi="Times New Roman" w:cs="宋体" w:hint="eastAsia"/>
          <w:color w:val="333333"/>
          <w:kern w:val="0"/>
          <w:sz w:val="24"/>
          <w:szCs w:val="24"/>
        </w:rPr>
        <w:t>2005</w:t>
      </w:r>
      <w:r w:rsidRPr="005B049E">
        <w:rPr>
          <w:rFonts w:ascii="Times New Roman" w:eastAsia="宋体" w:hAnsi="Times New Roman" w:cs="宋体" w:hint="eastAsia"/>
          <w:color w:val="333333"/>
          <w:kern w:val="0"/>
          <w:sz w:val="24"/>
          <w:szCs w:val="24"/>
        </w:rPr>
        <w:t>年《证券法》第七十五条第二款第一项规定的内幕信息。该信息不晚于</w:t>
      </w:r>
      <w:r w:rsidRPr="005B049E">
        <w:rPr>
          <w:rFonts w:ascii="Times New Roman" w:eastAsia="宋体" w:hAnsi="Times New Roman" w:cs="宋体" w:hint="eastAsia"/>
          <w:color w:val="333333"/>
          <w:kern w:val="0"/>
          <w:sz w:val="24"/>
          <w:szCs w:val="24"/>
        </w:rPr>
        <w:t>2017</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15</w:t>
      </w:r>
      <w:r w:rsidRPr="005B049E">
        <w:rPr>
          <w:rFonts w:ascii="Times New Roman" w:eastAsia="宋体" w:hAnsi="Times New Roman" w:cs="宋体" w:hint="eastAsia"/>
          <w:color w:val="333333"/>
          <w:kern w:val="0"/>
          <w:sz w:val="24"/>
          <w:szCs w:val="24"/>
        </w:rPr>
        <w:t>日形成，于</w:t>
      </w: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26</w:t>
      </w:r>
      <w:r w:rsidRPr="005B049E">
        <w:rPr>
          <w:rFonts w:ascii="Times New Roman" w:eastAsia="宋体" w:hAnsi="Times New Roman" w:cs="宋体" w:hint="eastAsia"/>
          <w:color w:val="333333"/>
          <w:kern w:val="0"/>
          <w:sz w:val="24"/>
          <w:szCs w:val="24"/>
        </w:rPr>
        <w:t>日公开。</w:t>
      </w: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17</w:t>
      </w:r>
      <w:r w:rsidRPr="005B049E">
        <w:rPr>
          <w:rFonts w:ascii="Times New Roman" w:eastAsia="宋体" w:hAnsi="Times New Roman" w:cs="宋体" w:hint="eastAsia"/>
          <w:color w:val="333333"/>
          <w:kern w:val="0"/>
          <w:sz w:val="24"/>
          <w:szCs w:val="24"/>
        </w:rPr>
        <w:t>日，章</w:t>
      </w:r>
      <w:proofErr w:type="gramStart"/>
      <w:r w:rsidRPr="005B049E">
        <w:rPr>
          <w:rFonts w:ascii="Times New Roman" w:eastAsia="宋体" w:hAnsi="Times New Roman" w:cs="宋体" w:hint="eastAsia"/>
          <w:color w:val="333333"/>
          <w:kern w:val="0"/>
          <w:sz w:val="24"/>
          <w:szCs w:val="24"/>
        </w:rPr>
        <w:t>晓栋作为浙能</w:t>
      </w:r>
      <w:proofErr w:type="gramEnd"/>
      <w:r w:rsidRPr="005B049E">
        <w:rPr>
          <w:rFonts w:ascii="Times New Roman" w:eastAsia="宋体" w:hAnsi="Times New Roman" w:cs="宋体" w:hint="eastAsia"/>
          <w:color w:val="333333"/>
          <w:kern w:val="0"/>
          <w:sz w:val="24"/>
          <w:szCs w:val="24"/>
        </w:rPr>
        <w:t>集团董事会秘书、办公室副主任</w:t>
      </w:r>
      <w:proofErr w:type="gramStart"/>
      <w:r w:rsidRPr="005B049E">
        <w:rPr>
          <w:rFonts w:ascii="Times New Roman" w:eastAsia="宋体" w:hAnsi="Times New Roman" w:cs="宋体" w:hint="eastAsia"/>
          <w:color w:val="333333"/>
          <w:kern w:val="0"/>
          <w:sz w:val="24"/>
          <w:szCs w:val="24"/>
        </w:rPr>
        <w:t>参加浙能集团</w:t>
      </w:r>
      <w:proofErr w:type="gramEnd"/>
      <w:r w:rsidRPr="005B049E">
        <w:rPr>
          <w:rFonts w:ascii="Times New Roman" w:eastAsia="宋体" w:hAnsi="Times New Roman" w:cs="宋体" w:hint="eastAsia"/>
          <w:color w:val="333333"/>
          <w:kern w:val="0"/>
          <w:sz w:val="24"/>
          <w:szCs w:val="24"/>
        </w:rPr>
        <w:t>董事会投资委员会会议而知悉内幕信息，成为内幕信息知情人。</w:t>
      </w:r>
    </w:p>
    <w:p w14:paraId="10FD138D"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E3C2E4"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二、章晓栋泄露内幕信息情况</w:t>
      </w:r>
    </w:p>
    <w:p w14:paraId="57B88748"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2AC8EB"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章晓栋和徐某是夫妻关系。章晓栋承认其</w:t>
      </w: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17</w:t>
      </w:r>
      <w:r w:rsidRPr="005B049E">
        <w:rPr>
          <w:rFonts w:ascii="Times New Roman" w:eastAsia="宋体" w:hAnsi="Times New Roman" w:cs="宋体" w:hint="eastAsia"/>
          <w:color w:val="333333"/>
          <w:kern w:val="0"/>
          <w:sz w:val="24"/>
          <w:szCs w:val="24"/>
        </w:rPr>
        <w:t>日在通话中将宁波海运重大资产重组的内幕信息告知了徐某，泄露了内幕信息；徐某亦承认</w:t>
      </w: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17</w:t>
      </w:r>
      <w:r w:rsidRPr="005B049E">
        <w:rPr>
          <w:rFonts w:ascii="Times New Roman" w:eastAsia="宋体" w:hAnsi="Times New Roman" w:cs="宋体" w:hint="eastAsia"/>
          <w:color w:val="333333"/>
          <w:kern w:val="0"/>
          <w:sz w:val="24"/>
          <w:szCs w:val="24"/>
        </w:rPr>
        <w:t>日其与章晓栋通话时章晓栋告知其宁波海运有重大资产重组的内幕信息，从而获取了内幕信息。</w:t>
      </w:r>
    </w:p>
    <w:p w14:paraId="4D6AD190"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65443"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徐某于</w:t>
      </w:r>
      <w:r w:rsidRPr="005B049E">
        <w:rPr>
          <w:rFonts w:ascii="Times New Roman" w:eastAsia="宋体" w:hAnsi="Times New Roman" w:cs="宋体" w:hint="eastAsia"/>
          <w:color w:val="333333"/>
          <w:kern w:val="0"/>
          <w:sz w:val="24"/>
          <w:szCs w:val="24"/>
        </w:rPr>
        <w:t>2018</w:t>
      </w:r>
      <w:r w:rsidRPr="005B049E">
        <w:rPr>
          <w:rFonts w:ascii="Times New Roman" w:eastAsia="宋体" w:hAnsi="Times New Roman" w:cs="宋体" w:hint="eastAsia"/>
          <w:color w:val="333333"/>
          <w:kern w:val="0"/>
          <w:sz w:val="24"/>
          <w:szCs w:val="24"/>
        </w:rPr>
        <w:t>年</w:t>
      </w:r>
      <w:r w:rsidRPr="005B049E">
        <w:rPr>
          <w:rFonts w:ascii="Times New Roman" w:eastAsia="宋体" w:hAnsi="Times New Roman" w:cs="宋体" w:hint="eastAsia"/>
          <w:color w:val="333333"/>
          <w:kern w:val="0"/>
          <w:sz w:val="24"/>
          <w:szCs w:val="24"/>
        </w:rPr>
        <w:t>1</w:t>
      </w:r>
      <w:r w:rsidRPr="005B049E">
        <w:rPr>
          <w:rFonts w:ascii="Times New Roman" w:eastAsia="宋体" w:hAnsi="Times New Roman" w:cs="宋体" w:hint="eastAsia"/>
          <w:color w:val="333333"/>
          <w:kern w:val="0"/>
          <w:sz w:val="24"/>
          <w:szCs w:val="24"/>
        </w:rPr>
        <w:t>月</w:t>
      </w:r>
      <w:r w:rsidRPr="005B049E">
        <w:rPr>
          <w:rFonts w:ascii="Times New Roman" w:eastAsia="宋体" w:hAnsi="Times New Roman" w:cs="宋体" w:hint="eastAsia"/>
          <w:color w:val="333333"/>
          <w:kern w:val="0"/>
          <w:sz w:val="24"/>
          <w:szCs w:val="24"/>
        </w:rPr>
        <w:t>18</w:t>
      </w:r>
      <w:r w:rsidRPr="005B049E">
        <w:rPr>
          <w:rFonts w:ascii="Times New Roman" w:eastAsia="宋体" w:hAnsi="Times New Roman" w:cs="宋体" w:hint="eastAsia"/>
          <w:color w:val="333333"/>
          <w:kern w:val="0"/>
          <w:sz w:val="24"/>
          <w:szCs w:val="24"/>
        </w:rPr>
        <w:t>日控制使用“冯某良”证券账户买入</w:t>
      </w:r>
      <w:r w:rsidRPr="005B049E">
        <w:rPr>
          <w:rFonts w:ascii="Times New Roman" w:eastAsia="宋体" w:hAnsi="Times New Roman" w:cs="宋体" w:hint="eastAsia"/>
          <w:color w:val="333333"/>
          <w:kern w:val="0"/>
          <w:sz w:val="24"/>
          <w:szCs w:val="24"/>
        </w:rPr>
        <w:t>405,000</w:t>
      </w:r>
      <w:r w:rsidRPr="005B049E">
        <w:rPr>
          <w:rFonts w:ascii="Times New Roman" w:eastAsia="宋体" w:hAnsi="Times New Roman" w:cs="宋体" w:hint="eastAsia"/>
          <w:color w:val="333333"/>
          <w:kern w:val="0"/>
          <w:sz w:val="24"/>
          <w:szCs w:val="24"/>
        </w:rPr>
        <w:t>股“宁波海运”，成交金额</w:t>
      </w:r>
      <w:r w:rsidRPr="005B049E">
        <w:rPr>
          <w:rFonts w:ascii="Times New Roman" w:eastAsia="宋体" w:hAnsi="Times New Roman" w:cs="宋体" w:hint="eastAsia"/>
          <w:color w:val="333333"/>
          <w:kern w:val="0"/>
          <w:sz w:val="24"/>
          <w:szCs w:val="24"/>
        </w:rPr>
        <w:t>2,023,858</w:t>
      </w:r>
      <w:r w:rsidRPr="005B049E">
        <w:rPr>
          <w:rFonts w:ascii="Times New Roman" w:eastAsia="宋体" w:hAnsi="Times New Roman" w:cs="宋体" w:hint="eastAsia"/>
          <w:color w:val="333333"/>
          <w:kern w:val="0"/>
          <w:sz w:val="24"/>
          <w:szCs w:val="24"/>
        </w:rPr>
        <w:t>元。徐某的行为构成内幕交易，已被我局行政处罚。</w:t>
      </w:r>
    </w:p>
    <w:p w14:paraId="260B44BD"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58DB8E"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lastRenderedPageBreak/>
        <w:t>以上事实，有相关公告、相关人员询问笔录、银行证券交易流水、行政处罚决定书、不起诉决定书等证据证明，足以认定。</w:t>
      </w:r>
    </w:p>
    <w:p w14:paraId="00EBA8B6"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B40496"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我局认为，章晓栋的上述行为违反了</w:t>
      </w:r>
      <w:r w:rsidRPr="005B049E">
        <w:rPr>
          <w:rFonts w:ascii="Times New Roman" w:eastAsia="宋体" w:hAnsi="Times New Roman" w:cs="宋体" w:hint="eastAsia"/>
          <w:color w:val="333333"/>
          <w:kern w:val="0"/>
          <w:sz w:val="24"/>
          <w:szCs w:val="24"/>
        </w:rPr>
        <w:t>2005</w:t>
      </w:r>
      <w:r w:rsidRPr="005B049E">
        <w:rPr>
          <w:rFonts w:ascii="Times New Roman" w:eastAsia="宋体" w:hAnsi="Times New Roman" w:cs="宋体" w:hint="eastAsia"/>
          <w:color w:val="333333"/>
          <w:kern w:val="0"/>
          <w:sz w:val="24"/>
          <w:szCs w:val="24"/>
        </w:rPr>
        <w:t>年《证券法》第七十六条第一款的规定，构成</w:t>
      </w:r>
      <w:r w:rsidRPr="005B049E">
        <w:rPr>
          <w:rFonts w:ascii="Times New Roman" w:eastAsia="宋体" w:hAnsi="Times New Roman" w:cs="宋体" w:hint="eastAsia"/>
          <w:color w:val="333333"/>
          <w:kern w:val="0"/>
          <w:sz w:val="24"/>
          <w:szCs w:val="24"/>
        </w:rPr>
        <w:t>2005</w:t>
      </w:r>
      <w:r w:rsidRPr="005B049E">
        <w:rPr>
          <w:rFonts w:ascii="Times New Roman" w:eastAsia="宋体" w:hAnsi="Times New Roman" w:cs="宋体" w:hint="eastAsia"/>
          <w:color w:val="333333"/>
          <w:kern w:val="0"/>
          <w:sz w:val="24"/>
          <w:szCs w:val="24"/>
        </w:rPr>
        <w:t>年《证券法》第二百零二条所述泄露内幕信息行为。</w:t>
      </w:r>
    </w:p>
    <w:p w14:paraId="7420F0B7"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BF9C62"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根据当事人违法行为的事实、性质、情节与社会危害程度，依据</w:t>
      </w:r>
      <w:r w:rsidRPr="005B049E">
        <w:rPr>
          <w:rFonts w:ascii="Times New Roman" w:eastAsia="宋体" w:hAnsi="Times New Roman" w:cs="宋体" w:hint="eastAsia"/>
          <w:color w:val="333333"/>
          <w:kern w:val="0"/>
          <w:sz w:val="24"/>
          <w:szCs w:val="24"/>
        </w:rPr>
        <w:t>2005</w:t>
      </w:r>
      <w:r w:rsidRPr="005B049E">
        <w:rPr>
          <w:rFonts w:ascii="Times New Roman" w:eastAsia="宋体" w:hAnsi="Times New Roman" w:cs="宋体" w:hint="eastAsia"/>
          <w:color w:val="333333"/>
          <w:kern w:val="0"/>
          <w:sz w:val="24"/>
          <w:szCs w:val="24"/>
        </w:rPr>
        <w:t>年《证券法》第二百零二条的规定，我局决定：</w:t>
      </w:r>
    </w:p>
    <w:p w14:paraId="07DF37D8"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6DFD96"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对</w:t>
      </w:r>
      <w:proofErr w:type="gramStart"/>
      <w:r w:rsidRPr="005B049E">
        <w:rPr>
          <w:rFonts w:ascii="Times New Roman" w:eastAsia="宋体" w:hAnsi="Times New Roman" w:cs="宋体" w:hint="eastAsia"/>
          <w:color w:val="333333"/>
          <w:kern w:val="0"/>
          <w:sz w:val="24"/>
          <w:szCs w:val="24"/>
        </w:rPr>
        <w:t>章晓栋处以</w:t>
      </w:r>
      <w:proofErr w:type="gramEnd"/>
      <w:r w:rsidRPr="005B049E">
        <w:rPr>
          <w:rFonts w:ascii="Times New Roman" w:eastAsia="宋体" w:hAnsi="Times New Roman" w:cs="宋体" w:hint="eastAsia"/>
          <w:color w:val="333333"/>
          <w:kern w:val="0"/>
          <w:sz w:val="24"/>
          <w:szCs w:val="24"/>
        </w:rPr>
        <w:t>200,000</w:t>
      </w:r>
      <w:r w:rsidRPr="005B049E">
        <w:rPr>
          <w:rFonts w:ascii="Times New Roman" w:eastAsia="宋体" w:hAnsi="Times New Roman" w:cs="宋体" w:hint="eastAsia"/>
          <w:color w:val="333333"/>
          <w:kern w:val="0"/>
          <w:sz w:val="24"/>
          <w:szCs w:val="24"/>
        </w:rPr>
        <w:t>元罚款。</w:t>
      </w:r>
    </w:p>
    <w:p w14:paraId="2BA62C19"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F6954C"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049E">
        <w:rPr>
          <w:rFonts w:ascii="Times New Roman" w:eastAsia="宋体" w:hAnsi="Times New Roman" w:cs="宋体" w:hint="eastAsia"/>
          <w:color w:val="333333"/>
          <w:kern w:val="0"/>
          <w:sz w:val="24"/>
          <w:szCs w:val="24"/>
        </w:rPr>
        <w:t>上述当事人应自收到本处罚决定书之日起</w:t>
      </w:r>
      <w:r w:rsidRPr="005B049E">
        <w:rPr>
          <w:rFonts w:ascii="Times New Roman" w:eastAsia="宋体" w:hAnsi="Times New Roman" w:cs="宋体" w:hint="eastAsia"/>
          <w:color w:val="333333"/>
          <w:kern w:val="0"/>
          <w:sz w:val="24"/>
          <w:szCs w:val="24"/>
        </w:rPr>
        <w:t>15</w:t>
      </w:r>
      <w:r w:rsidRPr="005B049E">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B049E">
        <w:rPr>
          <w:rFonts w:ascii="Times New Roman" w:eastAsia="宋体" w:hAnsi="Times New Roman" w:cs="宋体" w:hint="eastAsia"/>
          <w:color w:val="333333"/>
          <w:kern w:val="0"/>
          <w:sz w:val="24"/>
          <w:szCs w:val="24"/>
        </w:rPr>
        <w:t>7111010189800000162</w:t>
      </w:r>
      <w:r w:rsidRPr="005B049E">
        <w:rPr>
          <w:rFonts w:ascii="Times New Roman" w:eastAsia="宋体" w:hAnsi="Times New Roman" w:cs="宋体" w:hint="eastAsia"/>
          <w:color w:val="333333"/>
          <w:kern w:val="0"/>
          <w:sz w:val="24"/>
          <w:szCs w:val="24"/>
        </w:rPr>
        <w:t>，由该行直接上缴国库，并将注有当事人名称的付款凭证复印件送交我局备案。当事人如果对本处罚决定不服，可在收到本处罚决定书之日起</w:t>
      </w:r>
      <w:r w:rsidRPr="005B049E">
        <w:rPr>
          <w:rFonts w:ascii="Times New Roman" w:eastAsia="宋体" w:hAnsi="Times New Roman" w:cs="宋体" w:hint="eastAsia"/>
          <w:color w:val="333333"/>
          <w:kern w:val="0"/>
          <w:sz w:val="24"/>
          <w:szCs w:val="24"/>
        </w:rPr>
        <w:t>60</w:t>
      </w:r>
      <w:r w:rsidRPr="005B049E">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B049E">
        <w:rPr>
          <w:rFonts w:ascii="Times New Roman" w:eastAsia="宋体" w:hAnsi="Times New Roman" w:cs="宋体" w:hint="eastAsia"/>
          <w:color w:val="333333"/>
          <w:kern w:val="0"/>
          <w:sz w:val="24"/>
          <w:szCs w:val="24"/>
        </w:rPr>
        <w:t>6</w:t>
      </w:r>
      <w:r w:rsidRPr="005B049E">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ECA52C3"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D5C7A0"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B049E">
        <w:rPr>
          <w:rFonts w:ascii="Times New Roman" w:eastAsia="宋体" w:hAnsi="Times New Roman" w:cs="宋体"/>
          <w:color w:val="333333"/>
          <w:kern w:val="0"/>
          <w:sz w:val="24"/>
          <w:szCs w:val="24"/>
        </w:rPr>
        <w:t>            </w:t>
      </w:r>
    </w:p>
    <w:p w14:paraId="7E581538"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330C38"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B049E">
        <w:rPr>
          <w:rFonts w:ascii="Times New Roman" w:eastAsia="宋体" w:hAnsi="Times New Roman" w:cs="宋体"/>
          <w:color w:val="333333"/>
          <w:kern w:val="0"/>
          <w:sz w:val="24"/>
          <w:szCs w:val="24"/>
        </w:rPr>
        <w:t> </w:t>
      </w:r>
    </w:p>
    <w:p w14:paraId="05687206"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B1411"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B049E">
        <w:rPr>
          <w:rFonts w:ascii="Times New Roman" w:eastAsia="宋体" w:hAnsi="Times New Roman" w:cs="宋体"/>
          <w:color w:val="333333"/>
          <w:kern w:val="0"/>
          <w:sz w:val="24"/>
          <w:szCs w:val="24"/>
        </w:rPr>
        <w:t>                   </w:t>
      </w:r>
      <w:r w:rsidRPr="005B049E">
        <w:rPr>
          <w:rFonts w:ascii="Times New Roman" w:eastAsia="宋体" w:hAnsi="Times New Roman" w:cs="宋体"/>
          <w:color w:val="333333"/>
          <w:kern w:val="0"/>
          <w:sz w:val="24"/>
          <w:szCs w:val="24"/>
        </w:rPr>
        <w:t>中国证券监督管理委员会新疆监管局</w:t>
      </w:r>
    </w:p>
    <w:p w14:paraId="5F6D9961" w14:textId="77777777" w:rsidR="005B049E" w:rsidRPr="005B049E" w:rsidRDefault="005B049E" w:rsidP="005B04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AA209D7" w:rsidR="006167C8" w:rsidRDefault="005B049E" w:rsidP="005B049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B049E">
        <w:rPr>
          <w:rFonts w:ascii="Times New Roman" w:eastAsia="宋体" w:hAnsi="Times New Roman" w:cs="宋体"/>
          <w:color w:val="333333"/>
          <w:kern w:val="0"/>
          <w:sz w:val="24"/>
          <w:szCs w:val="24"/>
        </w:rPr>
        <w:t>2024</w:t>
      </w:r>
      <w:r w:rsidRPr="005B049E">
        <w:rPr>
          <w:rFonts w:ascii="Times New Roman" w:eastAsia="宋体" w:hAnsi="Times New Roman" w:cs="宋体"/>
          <w:color w:val="333333"/>
          <w:kern w:val="0"/>
          <w:sz w:val="24"/>
          <w:szCs w:val="24"/>
        </w:rPr>
        <w:t>年</w:t>
      </w:r>
      <w:r w:rsidRPr="005B049E">
        <w:rPr>
          <w:rFonts w:ascii="Times New Roman" w:eastAsia="宋体" w:hAnsi="Times New Roman" w:cs="宋体"/>
          <w:color w:val="333333"/>
          <w:kern w:val="0"/>
          <w:sz w:val="24"/>
          <w:szCs w:val="24"/>
        </w:rPr>
        <w:t>2</w:t>
      </w:r>
      <w:r w:rsidRPr="005B049E">
        <w:rPr>
          <w:rFonts w:ascii="Times New Roman" w:eastAsia="宋体" w:hAnsi="Times New Roman" w:cs="宋体"/>
          <w:color w:val="333333"/>
          <w:kern w:val="0"/>
          <w:sz w:val="24"/>
          <w:szCs w:val="24"/>
        </w:rPr>
        <w:t>月</w:t>
      </w:r>
      <w:r w:rsidRPr="005B049E">
        <w:rPr>
          <w:rFonts w:ascii="Times New Roman" w:eastAsia="宋体" w:hAnsi="Times New Roman" w:cs="宋体"/>
          <w:color w:val="333333"/>
          <w:kern w:val="0"/>
          <w:sz w:val="24"/>
          <w:szCs w:val="24"/>
        </w:rPr>
        <w:t>19</w:t>
      </w:r>
      <w:r w:rsidRPr="005B049E">
        <w:rPr>
          <w:rFonts w:ascii="Times New Roman" w:eastAsia="宋体" w:hAnsi="Times New Roman" w:cs="宋体"/>
          <w:color w:val="333333"/>
          <w:kern w:val="0"/>
          <w:sz w:val="24"/>
          <w:szCs w:val="24"/>
        </w:rPr>
        <w:t>日</w:t>
      </w:r>
      <w:r w:rsidRPr="005B049E">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380D2" w14:textId="77777777" w:rsidR="00C013CE" w:rsidRDefault="00C013CE" w:rsidP="00F968D2">
      <w:pPr>
        <w:rPr>
          <w:rFonts w:hint="eastAsia"/>
        </w:rPr>
      </w:pPr>
      <w:r>
        <w:separator/>
      </w:r>
    </w:p>
  </w:endnote>
  <w:endnote w:type="continuationSeparator" w:id="0">
    <w:p w14:paraId="5EA4F0A2" w14:textId="77777777" w:rsidR="00C013CE" w:rsidRDefault="00C013C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AC9D2" w14:textId="77777777" w:rsidR="00C013CE" w:rsidRDefault="00C013CE" w:rsidP="00F968D2">
      <w:pPr>
        <w:rPr>
          <w:rFonts w:hint="eastAsia"/>
        </w:rPr>
      </w:pPr>
      <w:r>
        <w:separator/>
      </w:r>
    </w:p>
  </w:footnote>
  <w:footnote w:type="continuationSeparator" w:id="0">
    <w:p w14:paraId="68D8A31D" w14:textId="77777777" w:rsidR="00C013CE" w:rsidRDefault="00C013C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36098"/>
    <w:rsid w:val="00045284"/>
    <w:rsid w:val="00052B96"/>
    <w:rsid w:val="00137DEC"/>
    <w:rsid w:val="002D0D23"/>
    <w:rsid w:val="00310267"/>
    <w:rsid w:val="00395F17"/>
    <w:rsid w:val="004064CF"/>
    <w:rsid w:val="00427D02"/>
    <w:rsid w:val="004838F7"/>
    <w:rsid w:val="004D1A0A"/>
    <w:rsid w:val="004E2E16"/>
    <w:rsid w:val="004E6B59"/>
    <w:rsid w:val="00575B9A"/>
    <w:rsid w:val="005A0864"/>
    <w:rsid w:val="005B049E"/>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C0AB9"/>
    <w:rsid w:val="009E4668"/>
    <w:rsid w:val="00A0056C"/>
    <w:rsid w:val="00A707B3"/>
    <w:rsid w:val="00AC6146"/>
    <w:rsid w:val="00AC7653"/>
    <w:rsid w:val="00AD214D"/>
    <w:rsid w:val="00B4746E"/>
    <w:rsid w:val="00B5786F"/>
    <w:rsid w:val="00B63F15"/>
    <w:rsid w:val="00B95DFC"/>
    <w:rsid w:val="00BA0789"/>
    <w:rsid w:val="00BB6090"/>
    <w:rsid w:val="00BE43C3"/>
    <w:rsid w:val="00C013CE"/>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2024-12-23T15:13:00Z</dcterms:created>
  <dcterms:modified xsi:type="dcterms:W3CDTF">2024-12-23T15:14:00Z</dcterms:modified>
</cp:coreProperties>
</file>