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DAACD1F" w:rsidR="00BB6090" w:rsidRPr="00BB6090" w:rsidRDefault="005B3D38" w:rsidP="00BB6090">
            <w:pPr>
              <w:widowControl/>
              <w:spacing w:line="450" w:lineRule="atLeast"/>
              <w:jc w:val="left"/>
              <w:rPr>
                <w:rFonts w:ascii="宋体" w:eastAsia="宋体" w:hAnsi="宋体" w:cs="宋体" w:hint="eastAsia"/>
                <w:kern w:val="0"/>
                <w:sz w:val="24"/>
                <w:szCs w:val="24"/>
              </w:rPr>
            </w:pPr>
            <w:r w:rsidRPr="005B3D38">
              <w:rPr>
                <w:rFonts w:ascii="宋体" w:eastAsia="宋体" w:hAnsi="宋体" w:cs="宋体" w:hint="eastAsia"/>
                <w:kern w:val="0"/>
                <w:sz w:val="24"/>
                <w:szCs w:val="24"/>
              </w:rPr>
              <w:t>bm56000001/2021-00209389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F7E711A" w:rsidR="00BB6090" w:rsidRPr="00BB6090" w:rsidRDefault="005B3D38" w:rsidP="00BB6090">
            <w:pPr>
              <w:widowControl/>
              <w:spacing w:line="450" w:lineRule="atLeast"/>
              <w:jc w:val="center"/>
              <w:rPr>
                <w:rFonts w:ascii="宋体" w:eastAsia="宋体" w:hAnsi="宋体" w:cs="宋体" w:hint="eastAsia"/>
                <w:b/>
                <w:bCs/>
                <w:color w:val="666666"/>
                <w:kern w:val="0"/>
                <w:sz w:val="24"/>
                <w:szCs w:val="24"/>
              </w:rPr>
            </w:pPr>
            <w:r w:rsidRPr="005B3D38">
              <w:rPr>
                <w:rFonts w:ascii="宋体" w:eastAsia="宋体" w:hAnsi="宋体" w:cs="宋体" w:hint="eastAsia"/>
                <w:b/>
                <w:bCs/>
                <w:color w:val="666666"/>
                <w:kern w:val="0"/>
                <w:sz w:val="24"/>
                <w:szCs w:val="24"/>
              </w:rPr>
              <w:t>湖南局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F679854" w:rsidR="00BB6090" w:rsidRPr="00BB6090" w:rsidRDefault="005B3D38" w:rsidP="00BB6090">
            <w:pPr>
              <w:widowControl/>
              <w:spacing w:line="450" w:lineRule="atLeast"/>
              <w:jc w:val="left"/>
              <w:rPr>
                <w:rFonts w:ascii="宋体" w:eastAsia="宋体" w:hAnsi="宋体" w:cs="宋体" w:hint="eastAsia"/>
                <w:kern w:val="0"/>
                <w:sz w:val="24"/>
                <w:szCs w:val="24"/>
              </w:rPr>
            </w:pPr>
            <w:r w:rsidRPr="005B3D38">
              <w:rPr>
                <w:rFonts w:ascii="宋体" w:eastAsia="宋体" w:hAnsi="宋体" w:cs="宋体" w:hint="eastAsia"/>
                <w:kern w:val="0"/>
                <w:sz w:val="24"/>
                <w:szCs w:val="24"/>
              </w:rPr>
              <w:t>2020年08月26日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1F3E9FF" w:rsidR="00BB6090" w:rsidRPr="00F226C0" w:rsidRDefault="005B3D38" w:rsidP="00BB6090">
            <w:pPr>
              <w:widowControl/>
              <w:spacing w:line="450" w:lineRule="atLeast"/>
              <w:jc w:val="left"/>
              <w:rPr>
                <w:rFonts w:ascii="宋体" w:eastAsia="宋体" w:hAnsi="宋体" w:cs="宋体" w:hint="eastAsia"/>
                <w:b/>
                <w:bCs/>
                <w:kern w:val="0"/>
                <w:sz w:val="24"/>
                <w:szCs w:val="24"/>
              </w:rPr>
            </w:pPr>
            <w:r w:rsidRPr="005B3D38">
              <w:rPr>
                <w:rFonts w:ascii="宋体" w:eastAsia="宋体" w:hAnsi="宋体" w:cs="宋体" w:hint="eastAsia"/>
                <w:b/>
                <w:bCs/>
                <w:kern w:val="0"/>
                <w:sz w:val="24"/>
                <w:szCs w:val="24"/>
              </w:rPr>
              <w:t>中国证券监督管理委员会湖南监管局行政处罚决定书〔2020〕4号（顾斌）</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8A66216" w:rsidR="00BB6090" w:rsidRPr="00BB6090" w:rsidRDefault="0050294D" w:rsidP="00BB6090">
            <w:pPr>
              <w:widowControl/>
              <w:spacing w:line="450" w:lineRule="atLeast"/>
              <w:jc w:val="center"/>
              <w:rPr>
                <w:rFonts w:ascii="宋体" w:eastAsia="宋体" w:hAnsi="宋体" w:cs="宋体" w:hint="eastAsia"/>
                <w:b/>
                <w:bCs/>
                <w:color w:val="666666"/>
                <w:kern w:val="0"/>
                <w:sz w:val="24"/>
                <w:szCs w:val="24"/>
              </w:rPr>
            </w:pPr>
            <w:r w:rsidRPr="0050294D">
              <w:rPr>
                <w:rFonts w:ascii="宋体" w:eastAsia="宋体" w:hAnsi="宋体" w:cs="宋体" w:hint="eastAsia"/>
                <w:b/>
                <w:bCs/>
                <w:color w:val="666666"/>
                <w:kern w:val="0"/>
                <w:sz w:val="24"/>
                <w:szCs w:val="24"/>
              </w:rPr>
              <w:t>〔2020〕4号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2CAE36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B3D38" w:rsidRPr="005B3D38">
        <w:rPr>
          <w:rFonts w:ascii="微软雅黑" w:eastAsia="微软雅黑" w:hAnsi="微软雅黑" w:cs="宋体" w:hint="eastAsia"/>
          <w:b/>
          <w:bCs/>
          <w:color w:val="333333"/>
          <w:kern w:val="0"/>
          <w:sz w:val="36"/>
          <w:szCs w:val="36"/>
        </w:rPr>
        <w:t>证券监督管理委员会湖南监管局行政处罚决定书〔2020〕4号（顾斌）</w:t>
      </w:r>
    </w:p>
    <w:p w14:paraId="0EFEE006" w14:textId="0B0C0911" w:rsidR="006167C8" w:rsidRDefault="0050294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0294D">
        <w:rPr>
          <w:rFonts w:ascii="Times New Roman" w:eastAsia="宋体" w:hAnsi="Times New Roman" w:cs="宋体" w:hint="eastAsia"/>
          <w:color w:val="333333"/>
          <w:kern w:val="0"/>
          <w:sz w:val="24"/>
          <w:szCs w:val="24"/>
        </w:rPr>
        <w:t>〔</w:t>
      </w:r>
      <w:r w:rsidRPr="0050294D">
        <w:rPr>
          <w:rFonts w:ascii="Times New Roman" w:eastAsia="宋体" w:hAnsi="Times New Roman" w:cs="宋体" w:hint="eastAsia"/>
          <w:color w:val="333333"/>
          <w:kern w:val="0"/>
          <w:sz w:val="24"/>
          <w:szCs w:val="24"/>
        </w:rPr>
        <w:t>2020</w:t>
      </w:r>
      <w:r w:rsidRPr="0050294D">
        <w:rPr>
          <w:rFonts w:ascii="Times New Roman" w:eastAsia="宋体" w:hAnsi="Times New Roman" w:cs="宋体" w:hint="eastAsia"/>
          <w:color w:val="333333"/>
          <w:kern w:val="0"/>
          <w:sz w:val="24"/>
          <w:szCs w:val="24"/>
        </w:rPr>
        <w:t>〕</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412B5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当事人：顾斌，男，</w:t>
      </w:r>
      <w:r w:rsidRPr="0050294D">
        <w:rPr>
          <w:rFonts w:ascii="Times New Roman" w:eastAsia="宋体" w:hAnsi="Times New Roman" w:cs="宋体" w:hint="eastAsia"/>
          <w:color w:val="333333"/>
          <w:kern w:val="0"/>
          <w:sz w:val="24"/>
          <w:szCs w:val="24"/>
        </w:rPr>
        <w:t>1987</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12</w:t>
      </w:r>
      <w:r w:rsidRPr="0050294D">
        <w:rPr>
          <w:rFonts w:ascii="Times New Roman" w:eastAsia="宋体" w:hAnsi="Times New Roman" w:cs="宋体" w:hint="eastAsia"/>
          <w:color w:val="333333"/>
          <w:kern w:val="0"/>
          <w:sz w:val="24"/>
          <w:szCs w:val="24"/>
        </w:rPr>
        <w:t>月出生，住址：安徽省合肥市</w:t>
      </w:r>
      <w:proofErr w:type="gramStart"/>
      <w:r w:rsidRPr="0050294D">
        <w:rPr>
          <w:rFonts w:ascii="Times New Roman" w:eastAsia="宋体" w:hAnsi="Times New Roman" w:cs="宋体" w:hint="eastAsia"/>
          <w:color w:val="333333"/>
          <w:kern w:val="0"/>
          <w:sz w:val="24"/>
          <w:szCs w:val="24"/>
        </w:rPr>
        <w:t>蜀</w:t>
      </w:r>
      <w:proofErr w:type="gramEnd"/>
      <w:r w:rsidRPr="0050294D">
        <w:rPr>
          <w:rFonts w:ascii="Times New Roman" w:eastAsia="宋体" w:hAnsi="Times New Roman" w:cs="宋体" w:hint="eastAsia"/>
          <w:color w:val="333333"/>
          <w:kern w:val="0"/>
          <w:sz w:val="24"/>
          <w:szCs w:val="24"/>
        </w:rPr>
        <w:t>山区。</w:t>
      </w:r>
    </w:p>
    <w:p w14:paraId="4E278F27"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ABA50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依据</w:t>
      </w:r>
      <w:r w:rsidRPr="0050294D">
        <w:rPr>
          <w:rFonts w:ascii="Times New Roman" w:eastAsia="宋体" w:hAnsi="Times New Roman" w:cs="宋体" w:hint="eastAsia"/>
          <w:color w:val="333333"/>
          <w:kern w:val="0"/>
          <w:sz w:val="24"/>
          <w:szCs w:val="24"/>
        </w:rPr>
        <w:t>2005</w:t>
      </w:r>
      <w:r w:rsidRPr="0050294D">
        <w:rPr>
          <w:rFonts w:ascii="Times New Roman" w:eastAsia="宋体" w:hAnsi="Times New Roman" w:cs="宋体" w:hint="eastAsia"/>
          <w:color w:val="333333"/>
          <w:kern w:val="0"/>
          <w:sz w:val="24"/>
          <w:szCs w:val="24"/>
        </w:rPr>
        <w:t>年修订的《中华人民共和国证券法》（以下简称</w:t>
      </w:r>
      <w:r w:rsidRPr="0050294D">
        <w:rPr>
          <w:rFonts w:ascii="Times New Roman" w:eastAsia="宋体" w:hAnsi="Times New Roman" w:cs="宋体" w:hint="eastAsia"/>
          <w:color w:val="333333"/>
          <w:kern w:val="0"/>
          <w:sz w:val="24"/>
          <w:szCs w:val="24"/>
        </w:rPr>
        <w:t>2005</w:t>
      </w:r>
      <w:r w:rsidRPr="0050294D">
        <w:rPr>
          <w:rFonts w:ascii="Times New Roman" w:eastAsia="宋体" w:hAnsi="Times New Roman" w:cs="宋体" w:hint="eastAsia"/>
          <w:color w:val="333333"/>
          <w:kern w:val="0"/>
          <w:sz w:val="24"/>
          <w:szCs w:val="24"/>
        </w:rPr>
        <w:t>年《证券法》）的有关规定，我局对顾斌内幕交易南京海辰药业股份有限公司（以下简称海辰药业）的行为进行了立案调查、审理，并依法向当事人告知了</w:t>
      </w:r>
      <w:proofErr w:type="gramStart"/>
      <w:r w:rsidRPr="0050294D">
        <w:rPr>
          <w:rFonts w:ascii="Times New Roman" w:eastAsia="宋体" w:hAnsi="Times New Roman" w:cs="宋体" w:hint="eastAsia"/>
          <w:color w:val="333333"/>
          <w:kern w:val="0"/>
          <w:sz w:val="24"/>
          <w:szCs w:val="24"/>
        </w:rPr>
        <w:t>作出</w:t>
      </w:r>
      <w:proofErr w:type="gramEnd"/>
      <w:r w:rsidRPr="0050294D">
        <w:rPr>
          <w:rFonts w:ascii="Times New Roman" w:eastAsia="宋体" w:hAnsi="Times New Roman" w:cs="宋体" w:hint="eastAsia"/>
          <w:color w:val="333333"/>
          <w:kern w:val="0"/>
          <w:sz w:val="24"/>
          <w:szCs w:val="24"/>
        </w:rPr>
        <w:t>行政</w:t>
      </w:r>
      <w:r w:rsidRPr="0050294D">
        <w:rPr>
          <w:rFonts w:ascii="Times New Roman" w:eastAsia="宋体" w:hAnsi="Times New Roman" w:cs="宋体" w:hint="eastAsia"/>
          <w:color w:val="333333"/>
          <w:kern w:val="0"/>
          <w:sz w:val="24"/>
          <w:szCs w:val="24"/>
        </w:rPr>
        <w:lastRenderedPageBreak/>
        <w:t>处罚的事实、理由、依据及当事人依法享有的权利，当事人未提出陈述、申辩意见，也未要求听证。本案现已调查、审理终结。</w:t>
      </w:r>
    </w:p>
    <w:p w14:paraId="79E60F65"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99573"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经查明，顾斌存在以下违法事实：</w:t>
      </w:r>
    </w:p>
    <w:p w14:paraId="611704B6"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1CB333"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一、内幕信息的形成和公开过程</w:t>
      </w:r>
    </w:p>
    <w:p w14:paraId="271399C0"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FE15A5"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2017</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11</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26</w:t>
      </w:r>
      <w:r w:rsidRPr="0050294D">
        <w:rPr>
          <w:rFonts w:ascii="Times New Roman" w:eastAsia="宋体" w:hAnsi="Times New Roman" w:cs="宋体" w:hint="eastAsia"/>
          <w:color w:val="333333"/>
          <w:kern w:val="0"/>
          <w:sz w:val="24"/>
          <w:szCs w:val="24"/>
        </w:rPr>
        <w:t>日，海辰药业披露《关于签署基金合作框架协议暨关联交易的公告》，海辰药业及其控股股东曹某平与合肥东城产业投资有限公司（以下简称东城投资）、一村资本有限公司（以下简称一村资本）及其关联方上海一村股权投资有限公司（以下简称一村股权）、合肥桉树资本管理有限公司（以下简称桉树资本）等共同成立合肥</w:t>
      </w:r>
      <w:proofErr w:type="gramStart"/>
      <w:r w:rsidRPr="0050294D">
        <w:rPr>
          <w:rFonts w:ascii="Times New Roman" w:eastAsia="宋体" w:hAnsi="Times New Roman" w:cs="宋体" w:hint="eastAsia"/>
          <w:color w:val="333333"/>
          <w:kern w:val="0"/>
          <w:sz w:val="24"/>
          <w:szCs w:val="24"/>
        </w:rPr>
        <w:t>高研欧进生物</w:t>
      </w:r>
      <w:proofErr w:type="gramEnd"/>
      <w:r w:rsidRPr="0050294D">
        <w:rPr>
          <w:rFonts w:ascii="Times New Roman" w:eastAsia="宋体" w:hAnsi="Times New Roman" w:cs="宋体" w:hint="eastAsia"/>
          <w:color w:val="333333"/>
          <w:kern w:val="0"/>
          <w:sz w:val="24"/>
          <w:szCs w:val="24"/>
        </w:rPr>
        <w:t>医药产业基金（以下简称合肥高研产业基金），该产业基金募集资金</w:t>
      </w:r>
      <w:r w:rsidRPr="0050294D">
        <w:rPr>
          <w:rFonts w:ascii="Times New Roman" w:eastAsia="宋体" w:hAnsi="Times New Roman" w:cs="宋体" w:hint="eastAsia"/>
          <w:color w:val="333333"/>
          <w:kern w:val="0"/>
          <w:sz w:val="24"/>
          <w:szCs w:val="24"/>
        </w:rPr>
        <w:t>6</w:t>
      </w:r>
      <w:r w:rsidRPr="0050294D">
        <w:rPr>
          <w:rFonts w:ascii="Times New Roman" w:eastAsia="宋体" w:hAnsi="Times New Roman" w:cs="宋体" w:hint="eastAsia"/>
          <w:color w:val="333333"/>
          <w:kern w:val="0"/>
          <w:sz w:val="24"/>
          <w:szCs w:val="24"/>
        </w:rPr>
        <w:t>亿元（其中海辰药业出资</w:t>
      </w:r>
      <w:r w:rsidRPr="0050294D">
        <w:rPr>
          <w:rFonts w:ascii="Times New Roman" w:eastAsia="宋体" w:hAnsi="Times New Roman" w:cs="宋体" w:hint="eastAsia"/>
          <w:color w:val="333333"/>
          <w:kern w:val="0"/>
          <w:sz w:val="24"/>
          <w:szCs w:val="24"/>
        </w:rPr>
        <w:t>1</w:t>
      </w:r>
      <w:r w:rsidRPr="0050294D">
        <w:rPr>
          <w:rFonts w:ascii="Times New Roman" w:eastAsia="宋体" w:hAnsi="Times New Roman" w:cs="宋体" w:hint="eastAsia"/>
          <w:color w:val="333333"/>
          <w:kern w:val="0"/>
          <w:sz w:val="24"/>
          <w:szCs w:val="24"/>
        </w:rPr>
        <w:t>亿元），用于收购意大利肿瘤药研发机构</w:t>
      </w:r>
      <w:proofErr w:type="spellStart"/>
      <w:r w:rsidRPr="0050294D">
        <w:rPr>
          <w:rFonts w:ascii="Times New Roman" w:eastAsia="宋体" w:hAnsi="Times New Roman" w:cs="宋体" w:hint="eastAsia"/>
          <w:color w:val="333333"/>
          <w:kern w:val="0"/>
          <w:sz w:val="24"/>
          <w:szCs w:val="24"/>
        </w:rPr>
        <w:t>Nerviano</w:t>
      </w:r>
      <w:proofErr w:type="spellEnd"/>
      <w:r w:rsidRPr="0050294D">
        <w:rPr>
          <w:rFonts w:ascii="Times New Roman" w:eastAsia="宋体" w:hAnsi="Times New Roman" w:cs="宋体" w:hint="eastAsia"/>
          <w:color w:val="333333"/>
          <w:kern w:val="0"/>
          <w:sz w:val="24"/>
          <w:szCs w:val="24"/>
        </w:rPr>
        <w:t xml:space="preserve"> Medical Sciences Group(</w:t>
      </w:r>
      <w:r w:rsidRPr="0050294D">
        <w:rPr>
          <w:rFonts w:ascii="Times New Roman" w:eastAsia="宋体" w:hAnsi="Times New Roman" w:cs="宋体" w:hint="eastAsia"/>
          <w:color w:val="333333"/>
          <w:kern w:val="0"/>
          <w:sz w:val="24"/>
          <w:szCs w:val="24"/>
        </w:rPr>
        <w:t>以下简称</w:t>
      </w:r>
      <w:r w:rsidRPr="0050294D">
        <w:rPr>
          <w:rFonts w:ascii="Times New Roman" w:eastAsia="宋体" w:hAnsi="Times New Roman" w:cs="宋体" w:hint="eastAsia"/>
          <w:color w:val="333333"/>
          <w:kern w:val="0"/>
          <w:sz w:val="24"/>
          <w:szCs w:val="24"/>
        </w:rPr>
        <w:t>NMS</w:t>
      </w:r>
      <w:r w:rsidRPr="0050294D">
        <w:rPr>
          <w:rFonts w:ascii="Times New Roman" w:eastAsia="宋体" w:hAnsi="Times New Roman" w:cs="宋体" w:hint="eastAsia"/>
          <w:color w:val="333333"/>
          <w:kern w:val="0"/>
          <w:sz w:val="24"/>
          <w:szCs w:val="24"/>
        </w:rPr>
        <w:t>集团</w:t>
      </w:r>
      <w:r w:rsidRPr="0050294D">
        <w:rPr>
          <w:rFonts w:ascii="Times New Roman" w:eastAsia="宋体" w:hAnsi="Times New Roman" w:cs="宋体" w:hint="eastAsia"/>
          <w:color w:val="333333"/>
          <w:kern w:val="0"/>
          <w:sz w:val="24"/>
          <w:szCs w:val="24"/>
        </w:rPr>
        <w:t>)90%</w:t>
      </w:r>
      <w:r w:rsidRPr="0050294D">
        <w:rPr>
          <w:rFonts w:ascii="Times New Roman" w:eastAsia="宋体" w:hAnsi="Times New Roman" w:cs="宋体" w:hint="eastAsia"/>
          <w:color w:val="333333"/>
          <w:kern w:val="0"/>
          <w:sz w:val="24"/>
          <w:szCs w:val="24"/>
        </w:rPr>
        <w:t>股权。</w:t>
      </w:r>
    </w:p>
    <w:p w14:paraId="6F912BF0"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4F7D97"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3</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29</w:t>
      </w:r>
      <w:r w:rsidRPr="0050294D">
        <w:rPr>
          <w:rFonts w:ascii="Times New Roman" w:eastAsia="宋体" w:hAnsi="Times New Roman" w:cs="宋体" w:hint="eastAsia"/>
          <w:color w:val="333333"/>
          <w:kern w:val="0"/>
          <w:sz w:val="24"/>
          <w:szCs w:val="24"/>
        </w:rPr>
        <w:t>日，海辰药业发布了《对外投资进展公告》，宣布中方联合收购方已于当地时间</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3</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28</w:t>
      </w:r>
      <w:r w:rsidRPr="0050294D">
        <w:rPr>
          <w:rFonts w:ascii="Times New Roman" w:eastAsia="宋体" w:hAnsi="Times New Roman" w:cs="宋体" w:hint="eastAsia"/>
          <w:color w:val="333333"/>
          <w:kern w:val="0"/>
          <w:sz w:val="24"/>
          <w:szCs w:val="24"/>
        </w:rPr>
        <w:t>日，在意大利内尔维亚诺完成了对</w:t>
      </w:r>
      <w:r w:rsidRPr="0050294D">
        <w:rPr>
          <w:rFonts w:ascii="Times New Roman" w:eastAsia="宋体" w:hAnsi="Times New Roman" w:cs="宋体" w:hint="eastAsia"/>
          <w:color w:val="333333"/>
          <w:kern w:val="0"/>
          <w:sz w:val="24"/>
          <w:szCs w:val="24"/>
        </w:rPr>
        <w:t>NMS</w:t>
      </w:r>
      <w:r w:rsidRPr="0050294D">
        <w:rPr>
          <w:rFonts w:ascii="Times New Roman" w:eastAsia="宋体" w:hAnsi="Times New Roman" w:cs="宋体" w:hint="eastAsia"/>
          <w:color w:val="333333"/>
          <w:kern w:val="0"/>
          <w:sz w:val="24"/>
          <w:szCs w:val="24"/>
        </w:rPr>
        <w:t>集团</w:t>
      </w:r>
      <w:r w:rsidRPr="0050294D">
        <w:rPr>
          <w:rFonts w:ascii="Times New Roman" w:eastAsia="宋体" w:hAnsi="Times New Roman" w:cs="宋体" w:hint="eastAsia"/>
          <w:color w:val="333333"/>
          <w:kern w:val="0"/>
          <w:sz w:val="24"/>
          <w:szCs w:val="24"/>
        </w:rPr>
        <w:t>90%</w:t>
      </w:r>
      <w:r w:rsidRPr="0050294D">
        <w:rPr>
          <w:rFonts w:ascii="Times New Roman" w:eastAsia="宋体" w:hAnsi="Times New Roman" w:cs="宋体" w:hint="eastAsia"/>
          <w:color w:val="333333"/>
          <w:kern w:val="0"/>
          <w:sz w:val="24"/>
          <w:szCs w:val="24"/>
        </w:rPr>
        <w:t>股权的收购、交割。</w:t>
      </w:r>
    </w:p>
    <w:p w14:paraId="1791D6CF"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EA8B94"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月中旬，在完成对</w:t>
      </w:r>
      <w:r w:rsidRPr="0050294D">
        <w:rPr>
          <w:rFonts w:ascii="Times New Roman" w:eastAsia="宋体" w:hAnsi="Times New Roman" w:cs="宋体" w:hint="eastAsia"/>
          <w:color w:val="333333"/>
          <w:kern w:val="0"/>
          <w:sz w:val="24"/>
          <w:szCs w:val="24"/>
        </w:rPr>
        <w:t>NMS</w:t>
      </w:r>
      <w:r w:rsidRPr="0050294D">
        <w:rPr>
          <w:rFonts w:ascii="Times New Roman" w:eastAsia="宋体" w:hAnsi="Times New Roman" w:cs="宋体" w:hint="eastAsia"/>
          <w:color w:val="333333"/>
          <w:kern w:val="0"/>
          <w:sz w:val="24"/>
          <w:szCs w:val="24"/>
        </w:rPr>
        <w:t>集团的收购之后，海辰药业、一村资本、桉树资本、东城投资开始商谈回购东城投资持有的合肥高研产业基金份额及项目落地的事宜。</w:t>
      </w:r>
    </w:p>
    <w:p w14:paraId="50F99870"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59DB34"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17</w:t>
      </w:r>
      <w:r w:rsidRPr="0050294D">
        <w:rPr>
          <w:rFonts w:ascii="Times New Roman" w:eastAsia="宋体" w:hAnsi="Times New Roman" w:cs="宋体" w:hint="eastAsia"/>
          <w:color w:val="333333"/>
          <w:kern w:val="0"/>
          <w:sz w:val="24"/>
          <w:szCs w:val="24"/>
        </w:rPr>
        <w:t>日，海辰药业向顾斌发了三份协议，分别是《肥东县人民政府与南京海辰药业股份有限公司项目投资合作协议书》（该份协议注明海辰药业将在肥东县设立产</w:t>
      </w:r>
      <w:proofErr w:type="gramStart"/>
      <w:r w:rsidRPr="0050294D">
        <w:rPr>
          <w:rFonts w:ascii="Times New Roman" w:eastAsia="宋体" w:hAnsi="Times New Roman" w:cs="宋体" w:hint="eastAsia"/>
          <w:color w:val="333333"/>
          <w:kern w:val="0"/>
          <w:sz w:val="24"/>
          <w:szCs w:val="24"/>
        </w:rPr>
        <w:t>研</w:t>
      </w:r>
      <w:proofErr w:type="gramEnd"/>
      <w:r w:rsidRPr="0050294D">
        <w:rPr>
          <w:rFonts w:ascii="Times New Roman" w:eastAsia="宋体" w:hAnsi="Times New Roman" w:cs="宋体" w:hint="eastAsia"/>
          <w:color w:val="333333"/>
          <w:kern w:val="0"/>
          <w:sz w:val="24"/>
          <w:szCs w:val="24"/>
        </w:rPr>
        <w:t>基地事宜，以下简称为海辰药业肥东产业基地项目）、《肥东县人民政府与南京海辰药业股份有限公司项目投资合作补充协议书》《合肥高研欧进生物医药产业基金合伙企业（有限合伙）合伙协议之补充</w:t>
      </w:r>
      <w:r w:rsidRPr="0050294D">
        <w:rPr>
          <w:rFonts w:ascii="Times New Roman" w:eastAsia="宋体" w:hAnsi="Times New Roman" w:cs="宋体" w:hint="eastAsia"/>
          <w:color w:val="333333"/>
          <w:kern w:val="0"/>
          <w:sz w:val="24"/>
          <w:szCs w:val="24"/>
        </w:rPr>
        <w:lastRenderedPageBreak/>
        <w:t>协议》（该份补充协议约定基金份额回购事宜，但尚未将海辰药业作为回购主体，以下简称为基金回购项目）。</w:t>
      </w:r>
    </w:p>
    <w:p w14:paraId="1C3B1D8E"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E984E3"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23</w:t>
      </w:r>
      <w:r w:rsidRPr="0050294D">
        <w:rPr>
          <w:rFonts w:ascii="Times New Roman" w:eastAsia="宋体" w:hAnsi="Times New Roman" w:cs="宋体" w:hint="eastAsia"/>
          <w:color w:val="333333"/>
          <w:kern w:val="0"/>
          <w:sz w:val="24"/>
          <w:szCs w:val="24"/>
        </w:rPr>
        <w:t>日，海辰药业在其董事会、监事会工作群里发布通知，定于</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25</w:t>
      </w:r>
      <w:r w:rsidRPr="0050294D">
        <w:rPr>
          <w:rFonts w:ascii="Times New Roman" w:eastAsia="宋体" w:hAnsi="Times New Roman" w:cs="宋体" w:hint="eastAsia"/>
          <w:color w:val="333333"/>
          <w:kern w:val="0"/>
          <w:sz w:val="24"/>
          <w:szCs w:val="24"/>
        </w:rPr>
        <w:t>日召开第二届董事会第十九次会议、第二届监事会第十四次会议，审议海辰药业肥东产业基地项目以及基金回购项目等议案（此时基金回购事项已将海辰药业列为回购主体），其中，海辰药业在肥东县的投资预计为</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亿元，海辰药业回购限额上限为</w:t>
      </w:r>
      <w:r w:rsidRPr="0050294D">
        <w:rPr>
          <w:rFonts w:ascii="Times New Roman" w:eastAsia="宋体" w:hAnsi="Times New Roman" w:cs="宋体" w:hint="eastAsia"/>
          <w:color w:val="333333"/>
          <w:kern w:val="0"/>
          <w:sz w:val="24"/>
          <w:szCs w:val="24"/>
        </w:rPr>
        <w:t>4964</w:t>
      </w:r>
      <w:r w:rsidRPr="0050294D">
        <w:rPr>
          <w:rFonts w:ascii="Times New Roman" w:eastAsia="宋体" w:hAnsi="Times New Roman" w:cs="宋体" w:hint="eastAsia"/>
          <w:color w:val="333333"/>
          <w:kern w:val="0"/>
          <w:sz w:val="24"/>
          <w:szCs w:val="24"/>
        </w:rPr>
        <w:t>万元。</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25</w:t>
      </w:r>
      <w:r w:rsidRPr="0050294D">
        <w:rPr>
          <w:rFonts w:ascii="Times New Roman" w:eastAsia="宋体" w:hAnsi="Times New Roman" w:cs="宋体" w:hint="eastAsia"/>
          <w:color w:val="333333"/>
          <w:kern w:val="0"/>
          <w:sz w:val="24"/>
          <w:szCs w:val="24"/>
        </w:rPr>
        <w:t>日，上述两项议案因东城投资需要先</w:t>
      </w:r>
      <w:proofErr w:type="gramStart"/>
      <w:r w:rsidRPr="0050294D">
        <w:rPr>
          <w:rFonts w:ascii="Times New Roman" w:eastAsia="宋体" w:hAnsi="Times New Roman" w:cs="宋体" w:hint="eastAsia"/>
          <w:color w:val="333333"/>
          <w:kern w:val="0"/>
          <w:sz w:val="24"/>
          <w:szCs w:val="24"/>
        </w:rPr>
        <w:t>履行国</w:t>
      </w:r>
      <w:proofErr w:type="gramEnd"/>
      <w:r w:rsidRPr="0050294D">
        <w:rPr>
          <w:rFonts w:ascii="Times New Roman" w:eastAsia="宋体" w:hAnsi="Times New Roman" w:cs="宋体" w:hint="eastAsia"/>
          <w:color w:val="333333"/>
          <w:kern w:val="0"/>
          <w:sz w:val="24"/>
          <w:szCs w:val="24"/>
        </w:rPr>
        <w:t>资审核报备程序而推迟审议。</w:t>
      </w:r>
    </w:p>
    <w:p w14:paraId="739BCA0F"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A39A3C"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3</w:t>
      </w:r>
      <w:r w:rsidRPr="0050294D">
        <w:rPr>
          <w:rFonts w:ascii="Times New Roman" w:eastAsia="宋体" w:hAnsi="Times New Roman" w:cs="宋体" w:hint="eastAsia"/>
          <w:color w:val="333333"/>
          <w:kern w:val="0"/>
          <w:sz w:val="24"/>
          <w:szCs w:val="24"/>
        </w:rPr>
        <w:t>日，东城投资许某</w:t>
      </w:r>
      <w:proofErr w:type="gramStart"/>
      <w:r w:rsidRPr="0050294D">
        <w:rPr>
          <w:rFonts w:ascii="Times New Roman" w:eastAsia="宋体" w:hAnsi="Times New Roman" w:cs="宋体" w:hint="eastAsia"/>
          <w:color w:val="333333"/>
          <w:kern w:val="0"/>
          <w:sz w:val="24"/>
          <w:szCs w:val="24"/>
        </w:rPr>
        <w:t>通过微信给</w:t>
      </w:r>
      <w:proofErr w:type="gramEnd"/>
      <w:r w:rsidRPr="0050294D">
        <w:rPr>
          <w:rFonts w:ascii="Times New Roman" w:eastAsia="宋体" w:hAnsi="Times New Roman" w:cs="宋体" w:hint="eastAsia"/>
          <w:color w:val="333333"/>
          <w:kern w:val="0"/>
          <w:sz w:val="24"/>
          <w:szCs w:val="24"/>
        </w:rPr>
        <w:t>顾斌发送了《合肥高研产业基金合伙协议之补充协议》（该份补充协议已将海辰药业列为回购主体）。</w:t>
      </w:r>
    </w:p>
    <w:p w14:paraId="3160C225"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04D0D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24</w:t>
      </w:r>
      <w:r w:rsidRPr="0050294D">
        <w:rPr>
          <w:rFonts w:ascii="Times New Roman" w:eastAsia="宋体" w:hAnsi="Times New Roman" w:cs="宋体" w:hint="eastAsia"/>
          <w:color w:val="333333"/>
          <w:kern w:val="0"/>
          <w:sz w:val="24"/>
          <w:szCs w:val="24"/>
        </w:rPr>
        <w:t>日，海辰药业在其董事会、监事会工作群里发布通知，定于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26</w:t>
      </w:r>
      <w:r w:rsidRPr="0050294D">
        <w:rPr>
          <w:rFonts w:ascii="Times New Roman" w:eastAsia="宋体" w:hAnsi="Times New Roman" w:cs="宋体" w:hint="eastAsia"/>
          <w:color w:val="333333"/>
          <w:kern w:val="0"/>
          <w:sz w:val="24"/>
          <w:szCs w:val="24"/>
        </w:rPr>
        <w:t>日上午召开第二十次董事会及第十六次监事会，将审议海辰药业肥东产业基地以及基金回购等议案。</w:t>
      </w:r>
    </w:p>
    <w:p w14:paraId="1BCBD7CA"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222F8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26</w:t>
      </w:r>
      <w:r w:rsidRPr="0050294D">
        <w:rPr>
          <w:rFonts w:ascii="Times New Roman" w:eastAsia="宋体" w:hAnsi="Times New Roman" w:cs="宋体" w:hint="eastAsia"/>
          <w:color w:val="333333"/>
          <w:kern w:val="0"/>
          <w:sz w:val="24"/>
          <w:szCs w:val="24"/>
        </w:rPr>
        <w:t>日，海辰药业召开了上述会议，审议通过了海辰药业肥东产业基地议案以及基金回购等议案，并于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27</w:t>
      </w:r>
      <w:r w:rsidRPr="0050294D">
        <w:rPr>
          <w:rFonts w:ascii="Times New Roman" w:eastAsia="宋体" w:hAnsi="Times New Roman" w:cs="宋体" w:hint="eastAsia"/>
          <w:color w:val="333333"/>
          <w:kern w:val="0"/>
          <w:sz w:val="24"/>
          <w:szCs w:val="24"/>
        </w:rPr>
        <w:t>日予以披露。</w:t>
      </w:r>
    </w:p>
    <w:p w14:paraId="188560E0"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23256"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综上所述，海辰药业肥东产业基地以及基金回购两个项目投资金额合计为</w:t>
      </w:r>
      <w:r w:rsidRPr="0050294D">
        <w:rPr>
          <w:rFonts w:ascii="Times New Roman" w:eastAsia="宋体" w:hAnsi="Times New Roman" w:cs="宋体" w:hint="eastAsia"/>
          <w:color w:val="333333"/>
          <w:kern w:val="0"/>
          <w:sz w:val="24"/>
          <w:szCs w:val="24"/>
        </w:rPr>
        <w:t>4.4964</w:t>
      </w:r>
      <w:r w:rsidRPr="0050294D">
        <w:rPr>
          <w:rFonts w:ascii="Times New Roman" w:eastAsia="宋体" w:hAnsi="Times New Roman" w:cs="宋体" w:hint="eastAsia"/>
          <w:color w:val="333333"/>
          <w:kern w:val="0"/>
          <w:sz w:val="24"/>
          <w:szCs w:val="24"/>
        </w:rPr>
        <w:t>亿元，占海辰药业</w:t>
      </w:r>
      <w:r w:rsidRPr="0050294D">
        <w:rPr>
          <w:rFonts w:ascii="Times New Roman" w:eastAsia="宋体" w:hAnsi="Times New Roman" w:cs="宋体" w:hint="eastAsia"/>
          <w:color w:val="333333"/>
          <w:kern w:val="0"/>
          <w:sz w:val="24"/>
          <w:szCs w:val="24"/>
        </w:rPr>
        <w:t>2017</w:t>
      </w:r>
      <w:r w:rsidRPr="0050294D">
        <w:rPr>
          <w:rFonts w:ascii="Times New Roman" w:eastAsia="宋体" w:hAnsi="Times New Roman" w:cs="宋体" w:hint="eastAsia"/>
          <w:color w:val="333333"/>
          <w:kern w:val="0"/>
          <w:sz w:val="24"/>
          <w:szCs w:val="24"/>
        </w:rPr>
        <w:t>年经审计总资产</w:t>
      </w:r>
      <w:r w:rsidRPr="0050294D">
        <w:rPr>
          <w:rFonts w:ascii="Times New Roman" w:eastAsia="宋体" w:hAnsi="Times New Roman" w:cs="宋体" w:hint="eastAsia"/>
          <w:color w:val="333333"/>
          <w:kern w:val="0"/>
          <w:sz w:val="24"/>
          <w:szCs w:val="24"/>
        </w:rPr>
        <w:t>6.3230</w:t>
      </w:r>
      <w:r w:rsidRPr="0050294D">
        <w:rPr>
          <w:rFonts w:ascii="Times New Roman" w:eastAsia="宋体" w:hAnsi="Times New Roman" w:cs="宋体" w:hint="eastAsia"/>
          <w:color w:val="333333"/>
          <w:kern w:val="0"/>
          <w:sz w:val="24"/>
          <w:szCs w:val="24"/>
        </w:rPr>
        <w:t>亿元的</w:t>
      </w:r>
      <w:r w:rsidRPr="0050294D">
        <w:rPr>
          <w:rFonts w:ascii="Times New Roman" w:eastAsia="宋体" w:hAnsi="Times New Roman" w:cs="宋体" w:hint="eastAsia"/>
          <w:color w:val="333333"/>
          <w:kern w:val="0"/>
          <w:sz w:val="24"/>
          <w:szCs w:val="24"/>
        </w:rPr>
        <w:t>71.11%</w:t>
      </w:r>
      <w:r w:rsidRPr="0050294D">
        <w:rPr>
          <w:rFonts w:ascii="Times New Roman" w:eastAsia="宋体" w:hAnsi="Times New Roman" w:cs="宋体" w:hint="eastAsia"/>
          <w:color w:val="333333"/>
          <w:kern w:val="0"/>
          <w:sz w:val="24"/>
          <w:szCs w:val="24"/>
        </w:rPr>
        <w:t>，已远超《证券法》第八十条第二款第二项规定的重大投资行为的标准，是法定内幕信息，形成时间不晚于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23</w:t>
      </w:r>
      <w:r w:rsidRPr="0050294D">
        <w:rPr>
          <w:rFonts w:ascii="Times New Roman" w:eastAsia="宋体" w:hAnsi="Times New Roman" w:cs="宋体" w:hint="eastAsia"/>
          <w:color w:val="333333"/>
          <w:kern w:val="0"/>
          <w:sz w:val="24"/>
          <w:szCs w:val="24"/>
        </w:rPr>
        <w:t>日，公开于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27</w:t>
      </w:r>
      <w:r w:rsidRPr="0050294D">
        <w:rPr>
          <w:rFonts w:ascii="Times New Roman" w:eastAsia="宋体" w:hAnsi="Times New Roman" w:cs="宋体" w:hint="eastAsia"/>
          <w:color w:val="333333"/>
          <w:kern w:val="0"/>
          <w:sz w:val="24"/>
          <w:szCs w:val="24"/>
        </w:rPr>
        <w:t>日，敏感期为</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23</w:t>
      </w:r>
      <w:r w:rsidRPr="0050294D">
        <w:rPr>
          <w:rFonts w:ascii="Times New Roman" w:eastAsia="宋体" w:hAnsi="Times New Roman" w:cs="宋体" w:hint="eastAsia"/>
          <w:color w:val="333333"/>
          <w:kern w:val="0"/>
          <w:sz w:val="24"/>
          <w:szCs w:val="24"/>
        </w:rPr>
        <w:t>日</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26</w:t>
      </w:r>
      <w:r w:rsidRPr="0050294D">
        <w:rPr>
          <w:rFonts w:ascii="Times New Roman" w:eastAsia="宋体" w:hAnsi="Times New Roman" w:cs="宋体" w:hint="eastAsia"/>
          <w:color w:val="333333"/>
          <w:kern w:val="0"/>
          <w:sz w:val="24"/>
          <w:szCs w:val="24"/>
        </w:rPr>
        <w:t>日。顾斌代表桉树资本参与合肥高研产业基金的设立、回购东城投资基金份额等事项，是上述重大投资的参与人和内幕信息知情人，知悉时间不晚于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3</w:t>
      </w:r>
      <w:r w:rsidRPr="0050294D">
        <w:rPr>
          <w:rFonts w:ascii="Times New Roman" w:eastAsia="宋体" w:hAnsi="Times New Roman" w:cs="宋体" w:hint="eastAsia"/>
          <w:color w:val="333333"/>
          <w:kern w:val="0"/>
          <w:sz w:val="24"/>
          <w:szCs w:val="24"/>
        </w:rPr>
        <w:t>日。</w:t>
      </w:r>
    </w:p>
    <w:p w14:paraId="33B1F997"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C0E25B"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二、顾斌控制“顾斌”“赵某勤”证券账户交易“海辰药业”的情况</w:t>
      </w:r>
    </w:p>
    <w:p w14:paraId="7BB8A85A"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F8917"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在内幕信息敏感期内，顾斌控制“顾斌”“赵某勤”证券账户合计买入“海辰药业”</w:t>
      </w:r>
      <w:r w:rsidRPr="0050294D">
        <w:rPr>
          <w:rFonts w:ascii="Times New Roman" w:eastAsia="宋体" w:hAnsi="Times New Roman" w:cs="宋体" w:hint="eastAsia"/>
          <w:color w:val="333333"/>
          <w:kern w:val="0"/>
          <w:sz w:val="24"/>
          <w:szCs w:val="24"/>
        </w:rPr>
        <w:t>14,500</w:t>
      </w:r>
      <w:r w:rsidRPr="0050294D">
        <w:rPr>
          <w:rFonts w:ascii="Times New Roman" w:eastAsia="宋体" w:hAnsi="Times New Roman" w:cs="宋体" w:hint="eastAsia"/>
          <w:color w:val="333333"/>
          <w:kern w:val="0"/>
          <w:sz w:val="24"/>
          <w:szCs w:val="24"/>
        </w:rPr>
        <w:t>股，卖出“海辰药业”</w:t>
      </w:r>
      <w:r w:rsidRPr="0050294D">
        <w:rPr>
          <w:rFonts w:ascii="Times New Roman" w:eastAsia="宋体" w:hAnsi="Times New Roman" w:cs="宋体" w:hint="eastAsia"/>
          <w:color w:val="333333"/>
          <w:kern w:val="0"/>
          <w:sz w:val="24"/>
          <w:szCs w:val="24"/>
        </w:rPr>
        <w:t>11,000</w:t>
      </w:r>
      <w:r w:rsidRPr="0050294D">
        <w:rPr>
          <w:rFonts w:ascii="Times New Roman" w:eastAsia="宋体" w:hAnsi="Times New Roman" w:cs="宋体" w:hint="eastAsia"/>
          <w:color w:val="333333"/>
          <w:kern w:val="0"/>
          <w:sz w:val="24"/>
          <w:szCs w:val="24"/>
        </w:rPr>
        <w:t>股；内幕信息公开后卖出，获利</w:t>
      </w:r>
      <w:r w:rsidRPr="0050294D">
        <w:rPr>
          <w:rFonts w:ascii="Times New Roman" w:eastAsia="宋体" w:hAnsi="Times New Roman" w:cs="宋体" w:hint="eastAsia"/>
          <w:color w:val="333333"/>
          <w:kern w:val="0"/>
          <w:sz w:val="24"/>
          <w:szCs w:val="24"/>
        </w:rPr>
        <w:t>47,238</w:t>
      </w:r>
      <w:r w:rsidRPr="0050294D">
        <w:rPr>
          <w:rFonts w:ascii="Times New Roman" w:eastAsia="宋体" w:hAnsi="Times New Roman" w:cs="宋体" w:hint="eastAsia"/>
          <w:color w:val="333333"/>
          <w:kern w:val="0"/>
          <w:sz w:val="24"/>
          <w:szCs w:val="24"/>
        </w:rPr>
        <w:t>元（已剔除交易税费等）。具体情况如下：</w:t>
      </w:r>
    </w:p>
    <w:p w14:paraId="32DB360F"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B5BD49"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（一）基本信息、交易情况</w:t>
      </w:r>
    </w:p>
    <w:p w14:paraId="3D2B5936"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0A2F3B"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1.</w:t>
      </w:r>
      <w:r w:rsidRPr="0050294D">
        <w:rPr>
          <w:rFonts w:ascii="Times New Roman" w:eastAsia="宋体" w:hAnsi="Times New Roman" w:cs="宋体" w:hint="eastAsia"/>
          <w:color w:val="333333"/>
          <w:kern w:val="0"/>
          <w:sz w:val="24"/>
          <w:szCs w:val="24"/>
        </w:rPr>
        <w:t>基本信息</w:t>
      </w:r>
    </w:p>
    <w:p w14:paraId="78C2B043"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105A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“顾斌”证券账户于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1</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26</w:t>
      </w:r>
      <w:r w:rsidRPr="0050294D">
        <w:rPr>
          <w:rFonts w:ascii="Times New Roman" w:eastAsia="宋体" w:hAnsi="Times New Roman" w:cs="宋体" w:hint="eastAsia"/>
          <w:color w:val="333333"/>
          <w:kern w:val="0"/>
          <w:sz w:val="24"/>
          <w:szCs w:val="24"/>
        </w:rPr>
        <w:t>日在中银国际证券合肥</w:t>
      </w:r>
      <w:proofErr w:type="gramStart"/>
      <w:r w:rsidRPr="0050294D">
        <w:rPr>
          <w:rFonts w:ascii="Times New Roman" w:eastAsia="宋体" w:hAnsi="Times New Roman" w:cs="宋体" w:hint="eastAsia"/>
          <w:color w:val="333333"/>
          <w:kern w:val="0"/>
          <w:sz w:val="24"/>
          <w:szCs w:val="24"/>
        </w:rPr>
        <w:t>滨湖新区</w:t>
      </w:r>
      <w:proofErr w:type="gramEnd"/>
      <w:r w:rsidRPr="0050294D">
        <w:rPr>
          <w:rFonts w:ascii="Times New Roman" w:eastAsia="宋体" w:hAnsi="Times New Roman" w:cs="宋体" w:hint="eastAsia"/>
          <w:color w:val="333333"/>
          <w:kern w:val="0"/>
          <w:sz w:val="24"/>
          <w:szCs w:val="24"/>
        </w:rPr>
        <w:t>证券营业部开户；“赵某勤”证券账户于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7</w:t>
      </w:r>
      <w:r w:rsidRPr="0050294D">
        <w:rPr>
          <w:rFonts w:ascii="Times New Roman" w:eastAsia="宋体" w:hAnsi="Times New Roman" w:cs="宋体" w:hint="eastAsia"/>
          <w:color w:val="333333"/>
          <w:kern w:val="0"/>
          <w:sz w:val="24"/>
          <w:szCs w:val="24"/>
        </w:rPr>
        <w:t>日在招商证券上海牡丹江路证券营业部开户。</w:t>
      </w:r>
    </w:p>
    <w:p w14:paraId="3C71E51A"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6EFAB2"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w:t>
      </w:r>
      <w:r w:rsidRPr="0050294D">
        <w:rPr>
          <w:rFonts w:ascii="Times New Roman" w:eastAsia="宋体" w:hAnsi="Times New Roman" w:cs="宋体" w:hint="eastAsia"/>
          <w:color w:val="333333"/>
          <w:kern w:val="0"/>
          <w:sz w:val="24"/>
          <w:szCs w:val="24"/>
        </w:rPr>
        <w:t>交易情况</w:t>
      </w:r>
    </w:p>
    <w:p w14:paraId="54948037"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079A1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“顾斌”证券账户在敏感期内，于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3</w:t>
      </w:r>
      <w:r w:rsidRPr="0050294D">
        <w:rPr>
          <w:rFonts w:ascii="Times New Roman" w:eastAsia="宋体" w:hAnsi="Times New Roman" w:cs="宋体" w:hint="eastAsia"/>
          <w:color w:val="333333"/>
          <w:kern w:val="0"/>
          <w:sz w:val="24"/>
          <w:szCs w:val="24"/>
        </w:rPr>
        <w:t>日至</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25</w:t>
      </w:r>
      <w:r w:rsidRPr="0050294D">
        <w:rPr>
          <w:rFonts w:ascii="Times New Roman" w:eastAsia="宋体" w:hAnsi="Times New Roman" w:cs="宋体" w:hint="eastAsia"/>
          <w:color w:val="333333"/>
          <w:kern w:val="0"/>
          <w:sz w:val="24"/>
          <w:szCs w:val="24"/>
        </w:rPr>
        <w:t>日累计买入“海辰药业”</w:t>
      </w:r>
      <w:r w:rsidRPr="0050294D">
        <w:rPr>
          <w:rFonts w:ascii="Times New Roman" w:eastAsia="宋体" w:hAnsi="Times New Roman" w:cs="宋体" w:hint="eastAsia"/>
          <w:color w:val="333333"/>
          <w:kern w:val="0"/>
          <w:sz w:val="24"/>
          <w:szCs w:val="24"/>
        </w:rPr>
        <w:t>7600</w:t>
      </w:r>
      <w:r w:rsidRPr="0050294D">
        <w:rPr>
          <w:rFonts w:ascii="Times New Roman" w:eastAsia="宋体" w:hAnsi="Times New Roman" w:cs="宋体" w:hint="eastAsia"/>
          <w:color w:val="333333"/>
          <w:kern w:val="0"/>
          <w:sz w:val="24"/>
          <w:szCs w:val="24"/>
        </w:rPr>
        <w:t>股，买入金额</w:t>
      </w:r>
      <w:r w:rsidRPr="0050294D">
        <w:rPr>
          <w:rFonts w:ascii="Times New Roman" w:eastAsia="宋体" w:hAnsi="Times New Roman" w:cs="宋体" w:hint="eastAsia"/>
          <w:color w:val="333333"/>
          <w:kern w:val="0"/>
          <w:sz w:val="24"/>
          <w:szCs w:val="24"/>
        </w:rPr>
        <w:t>31.73</w:t>
      </w:r>
      <w:r w:rsidRPr="0050294D">
        <w:rPr>
          <w:rFonts w:ascii="Times New Roman" w:eastAsia="宋体" w:hAnsi="Times New Roman" w:cs="宋体" w:hint="eastAsia"/>
          <w:color w:val="333333"/>
          <w:kern w:val="0"/>
          <w:sz w:val="24"/>
          <w:szCs w:val="24"/>
        </w:rPr>
        <w:t>万元，卖出“海辰药业”</w:t>
      </w:r>
      <w:r w:rsidRPr="0050294D">
        <w:rPr>
          <w:rFonts w:ascii="Times New Roman" w:eastAsia="宋体" w:hAnsi="Times New Roman" w:cs="宋体" w:hint="eastAsia"/>
          <w:color w:val="333333"/>
          <w:kern w:val="0"/>
          <w:sz w:val="24"/>
          <w:szCs w:val="24"/>
        </w:rPr>
        <w:t>5300</w:t>
      </w:r>
      <w:r w:rsidRPr="0050294D">
        <w:rPr>
          <w:rFonts w:ascii="Times New Roman" w:eastAsia="宋体" w:hAnsi="Times New Roman" w:cs="宋体" w:hint="eastAsia"/>
          <w:color w:val="333333"/>
          <w:kern w:val="0"/>
          <w:sz w:val="24"/>
          <w:szCs w:val="24"/>
        </w:rPr>
        <w:t>股，卖出金额</w:t>
      </w:r>
      <w:r w:rsidRPr="0050294D">
        <w:rPr>
          <w:rFonts w:ascii="Times New Roman" w:eastAsia="宋体" w:hAnsi="Times New Roman" w:cs="宋体" w:hint="eastAsia"/>
          <w:color w:val="333333"/>
          <w:kern w:val="0"/>
          <w:sz w:val="24"/>
          <w:szCs w:val="24"/>
        </w:rPr>
        <w:t>23.93</w:t>
      </w:r>
      <w:r w:rsidRPr="0050294D">
        <w:rPr>
          <w:rFonts w:ascii="Times New Roman" w:eastAsia="宋体" w:hAnsi="Times New Roman" w:cs="宋体" w:hint="eastAsia"/>
          <w:color w:val="333333"/>
          <w:kern w:val="0"/>
          <w:sz w:val="24"/>
          <w:szCs w:val="24"/>
        </w:rPr>
        <w:t>万元；内幕信息公开后，于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30</w:t>
      </w:r>
      <w:r w:rsidRPr="0050294D">
        <w:rPr>
          <w:rFonts w:ascii="Times New Roman" w:eastAsia="宋体" w:hAnsi="Times New Roman" w:cs="宋体" w:hint="eastAsia"/>
          <w:color w:val="333333"/>
          <w:kern w:val="0"/>
          <w:sz w:val="24"/>
          <w:szCs w:val="24"/>
        </w:rPr>
        <w:t>日将其在敏感期内买入的“海辰药业”全部卖出；经深圳证券交易所计算，顾斌在该账户的违法所得为</w:t>
      </w:r>
      <w:r w:rsidRPr="0050294D">
        <w:rPr>
          <w:rFonts w:ascii="Times New Roman" w:eastAsia="宋体" w:hAnsi="Times New Roman" w:cs="宋体" w:hint="eastAsia"/>
          <w:color w:val="333333"/>
          <w:kern w:val="0"/>
          <w:sz w:val="24"/>
          <w:szCs w:val="24"/>
        </w:rPr>
        <w:t>28,996</w:t>
      </w:r>
      <w:r w:rsidRPr="0050294D">
        <w:rPr>
          <w:rFonts w:ascii="Times New Roman" w:eastAsia="宋体" w:hAnsi="Times New Roman" w:cs="宋体" w:hint="eastAsia"/>
          <w:color w:val="333333"/>
          <w:kern w:val="0"/>
          <w:sz w:val="24"/>
          <w:szCs w:val="24"/>
        </w:rPr>
        <w:t>元（已剔除交易税费等）。</w:t>
      </w:r>
    </w:p>
    <w:p w14:paraId="1EAE6115"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CF337B"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“赵某勤”证券账户在内幕信息敏感期内，累计买入“海辰药业”</w:t>
      </w:r>
      <w:r w:rsidRPr="0050294D">
        <w:rPr>
          <w:rFonts w:ascii="Times New Roman" w:eastAsia="宋体" w:hAnsi="Times New Roman" w:cs="宋体" w:hint="eastAsia"/>
          <w:color w:val="333333"/>
          <w:kern w:val="0"/>
          <w:sz w:val="24"/>
          <w:szCs w:val="24"/>
        </w:rPr>
        <w:t>6900</w:t>
      </w:r>
      <w:r w:rsidRPr="0050294D">
        <w:rPr>
          <w:rFonts w:ascii="Times New Roman" w:eastAsia="宋体" w:hAnsi="Times New Roman" w:cs="宋体" w:hint="eastAsia"/>
          <w:color w:val="333333"/>
          <w:kern w:val="0"/>
          <w:sz w:val="24"/>
          <w:szCs w:val="24"/>
        </w:rPr>
        <w:t>股，买入金额</w:t>
      </w:r>
      <w:r w:rsidRPr="0050294D">
        <w:rPr>
          <w:rFonts w:ascii="Times New Roman" w:eastAsia="宋体" w:hAnsi="Times New Roman" w:cs="宋体" w:hint="eastAsia"/>
          <w:color w:val="333333"/>
          <w:kern w:val="0"/>
          <w:sz w:val="24"/>
          <w:szCs w:val="24"/>
        </w:rPr>
        <w:t>30.09</w:t>
      </w:r>
      <w:r w:rsidRPr="0050294D">
        <w:rPr>
          <w:rFonts w:ascii="Times New Roman" w:eastAsia="宋体" w:hAnsi="Times New Roman" w:cs="宋体" w:hint="eastAsia"/>
          <w:color w:val="333333"/>
          <w:kern w:val="0"/>
          <w:sz w:val="24"/>
          <w:szCs w:val="24"/>
        </w:rPr>
        <w:t>万元，卖出海</w:t>
      </w:r>
      <w:proofErr w:type="gramStart"/>
      <w:r w:rsidRPr="0050294D">
        <w:rPr>
          <w:rFonts w:ascii="Times New Roman" w:eastAsia="宋体" w:hAnsi="Times New Roman" w:cs="宋体" w:hint="eastAsia"/>
          <w:color w:val="333333"/>
          <w:kern w:val="0"/>
          <w:sz w:val="24"/>
          <w:szCs w:val="24"/>
        </w:rPr>
        <w:t>辰</w:t>
      </w:r>
      <w:proofErr w:type="gramEnd"/>
      <w:r w:rsidRPr="0050294D">
        <w:rPr>
          <w:rFonts w:ascii="Times New Roman" w:eastAsia="宋体" w:hAnsi="Times New Roman" w:cs="宋体" w:hint="eastAsia"/>
          <w:color w:val="333333"/>
          <w:kern w:val="0"/>
          <w:sz w:val="24"/>
          <w:szCs w:val="24"/>
        </w:rPr>
        <w:t>药业</w:t>
      </w:r>
      <w:r w:rsidRPr="0050294D">
        <w:rPr>
          <w:rFonts w:ascii="Times New Roman" w:eastAsia="宋体" w:hAnsi="Times New Roman" w:cs="宋体" w:hint="eastAsia"/>
          <w:color w:val="333333"/>
          <w:kern w:val="0"/>
          <w:sz w:val="24"/>
          <w:szCs w:val="24"/>
        </w:rPr>
        <w:t>5700</w:t>
      </w:r>
      <w:r w:rsidRPr="0050294D">
        <w:rPr>
          <w:rFonts w:ascii="Times New Roman" w:eastAsia="宋体" w:hAnsi="Times New Roman" w:cs="宋体" w:hint="eastAsia"/>
          <w:color w:val="333333"/>
          <w:kern w:val="0"/>
          <w:sz w:val="24"/>
          <w:szCs w:val="24"/>
        </w:rPr>
        <w:t>股，卖出金额</w:t>
      </w:r>
      <w:r w:rsidRPr="0050294D">
        <w:rPr>
          <w:rFonts w:ascii="Times New Roman" w:eastAsia="宋体" w:hAnsi="Times New Roman" w:cs="宋体" w:hint="eastAsia"/>
          <w:color w:val="333333"/>
          <w:kern w:val="0"/>
          <w:sz w:val="24"/>
          <w:szCs w:val="24"/>
        </w:rPr>
        <w:t>26.06</w:t>
      </w:r>
      <w:r w:rsidRPr="0050294D">
        <w:rPr>
          <w:rFonts w:ascii="Times New Roman" w:eastAsia="宋体" w:hAnsi="Times New Roman" w:cs="宋体" w:hint="eastAsia"/>
          <w:color w:val="333333"/>
          <w:kern w:val="0"/>
          <w:sz w:val="24"/>
          <w:szCs w:val="24"/>
        </w:rPr>
        <w:t>万元；内幕信息公开后，于</w:t>
      </w:r>
      <w:r w:rsidRPr="0050294D">
        <w:rPr>
          <w:rFonts w:ascii="Times New Roman" w:eastAsia="宋体" w:hAnsi="Times New Roman" w:cs="宋体" w:hint="eastAsia"/>
          <w:color w:val="333333"/>
          <w:kern w:val="0"/>
          <w:sz w:val="24"/>
          <w:szCs w:val="24"/>
        </w:rPr>
        <w:t>2018</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6</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4</w:t>
      </w:r>
      <w:r w:rsidRPr="0050294D">
        <w:rPr>
          <w:rFonts w:ascii="Times New Roman" w:eastAsia="宋体" w:hAnsi="Times New Roman" w:cs="宋体" w:hint="eastAsia"/>
          <w:color w:val="333333"/>
          <w:kern w:val="0"/>
          <w:sz w:val="24"/>
          <w:szCs w:val="24"/>
        </w:rPr>
        <w:t>日、</w:t>
      </w:r>
      <w:r w:rsidRPr="0050294D">
        <w:rPr>
          <w:rFonts w:ascii="Times New Roman" w:eastAsia="宋体" w:hAnsi="Times New Roman" w:cs="宋体" w:hint="eastAsia"/>
          <w:color w:val="333333"/>
          <w:kern w:val="0"/>
          <w:sz w:val="24"/>
          <w:szCs w:val="24"/>
        </w:rPr>
        <w:t>6</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5</w:t>
      </w:r>
      <w:r w:rsidRPr="0050294D">
        <w:rPr>
          <w:rFonts w:ascii="Times New Roman" w:eastAsia="宋体" w:hAnsi="Times New Roman" w:cs="宋体" w:hint="eastAsia"/>
          <w:color w:val="333333"/>
          <w:kern w:val="0"/>
          <w:sz w:val="24"/>
          <w:szCs w:val="24"/>
        </w:rPr>
        <w:t>日陆续将其在敏感期内买入的“海辰药业”全部卖出；经深圳证券交易所计算，顾斌在该账户的违法所得为</w:t>
      </w:r>
      <w:r w:rsidRPr="0050294D">
        <w:rPr>
          <w:rFonts w:ascii="Times New Roman" w:eastAsia="宋体" w:hAnsi="Times New Roman" w:cs="宋体" w:hint="eastAsia"/>
          <w:color w:val="333333"/>
          <w:kern w:val="0"/>
          <w:sz w:val="24"/>
          <w:szCs w:val="24"/>
        </w:rPr>
        <w:t>18,242</w:t>
      </w:r>
      <w:r w:rsidRPr="0050294D">
        <w:rPr>
          <w:rFonts w:ascii="Times New Roman" w:eastAsia="宋体" w:hAnsi="Times New Roman" w:cs="宋体" w:hint="eastAsia"/>
          <w:color w:val="333333"/>
          <w:kern w:val="0"/>
          <w:sz w:val="24"/>
          <w:szCs w:val="24"/>
        </w:rPr>
        <w:t>元（已剔除交易税费等）。</w:t>
      </w:r>
    </w:p>
    <w:p w14:paraId="01F6A8CA"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5FC36"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（二）顾斌使用“顾斌”“赵某勤”证券账户的情况</w:t>
      </w:r>
    </w:p>
    <w:p w14:paraId="5699919D"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741777"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lastRenderedPageBreak/>
        <w:t>1.</w:t>
      </w:r>
      <w:r w:rsidRPr="0050294D">
        <w:rPr>
          <w:rFonts w:ascii="Times New Roman" w:eastAsia="宋体" w:hAnsi="Times New Roman" w:cs="宋体" w:hint="eastAsia"/>
          <w:color w:val="333333"/>
          <w:kern w:val="0"/>
          <w:sz w:val="24"/>
          <w:szCs w:val="24"/>
        </w:rPr>
        <w:t>账户来源、资金划转及归属情况</w:t>
      </w:r>
    </w:p>
    <w:p w14:paraId="6CB50B7E"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86C3C0"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“顾斌”证券账户自开户日至涉案内幕信息披露日，累计转入资金</w:t>
      </w:r>
      <w:r w:rsidRPr="0050294D">
        <w:rPr>
          <w:rFonts w:ascii="Times New Roman" w:eastAsia="宋体" w:hAnsi="Times New Roman" w:cs="宋体" w:hint="eastAsia"/>
          <w:color w:val="333333"/>
          <w:kern w:val="0"/>
          <w:sz w:val="24"/>
          <w:szCs w:val="24"/>
        </w:rPr>
        <w:t>45</w:t>
      </w:r>
      <w:r w:rsidRPr="0050294D">
        <w:rPr>
          <w:rFonts w:ascii="Times New Roman" w:eastAsia="宋体" w:hAnsi="Times New Roman" w:cs="宋体" w:hint="eastAsia"/>
          <w:color w:val="333333"/>
          <w:kern w:val="0"/>
          <w:sz w:val="24"/>
          <w:szCs w:val="24"/>
        </w:rPr>
        <w:t>万元，主要为其个人和家庭自有资金；“赵某勤”证券账户自开户日至涉案内幕信息披露日，累计转入资金</w:t>
      </w:r>
      <w:r w:rsidRPr="0050294D">
        <w:rPr>
          <w:rFonts w:ascii="Times New Roman" w:eastAsia="宋体" w:hAnsi="Times New Roman" w:cs="宋体" w:hint="eastAsia"/>
          <w:color w:val="333333"/>
          <w:kern w:val="0"/>
          <w:sz w:val="24"/>
          <w:szCs w:val="24"/>
        </w:rPr>
        <w:t>25.3</w:t>
      </w:r>
      <w:r w:rsidRPr="0050294D">
        <w:rPr>
          <w:rFonts w:ascii="Times New Roman" w:eastAsia="宋体" w:hAnsi="Times New Roman" w:cs="宋体" w:hint="eastAsia"/>
          <w:color w:val="333333"/>
          <w:kern w:val="0"/>
          <w:sz w:val="24"/>
          <w:szCs w:val="24"/>
        </w:rPr>
        <w:t>万元，其中</w:t>
      </w:r>
      <w:r w:rsidRPr="0050294D">
        <w:rPr>
          <w:rFonts w:ascii="Times New Roman" w:eastAsia="宋体" w:hAnsi="Times New Roman" w:cs="宋体" w:hint="eastAsia"/>
          <w:color w:val="333333"/>
          <w:kern w:val="0"/>
          <w:sz w:val="24"/>
          <w:szCs w:val="24"/>
        </w:rPr>
        <w:t>23</w:t>
      </w:r>
      <w:r w:rsidRPr="0050294D">
        <w:rPr>
          <w:rFonts w:ascii="Times New Roman" w:eastAsia="宋体" w:hAnsi="Times New Roman" w:cs="宋体" w:hint="eastAsia"/>
          <w:color w:val="333333"/>
          <w:kern w:val="0"/>
          <w:sz w:val="24"/>
          <w:szCs w:val="24"/>
        </w:rPr>
        <w:t>万元系是顾斌名下的建设银行账户（账号：</w:t>
      </w:r>
      <w:r w:rsidRPr="0050294D">
        <w:rPr>
          <w:rFonts w:ascii="Times New Roman" w:eastAsia="宋体" w:hAnsi="Times New Roman" w:cs="宋体" w:hint="eastAsia"/>
          <w:color w:val="333333"/>
          <w:kern w:val="0"/>
          <w:sz w:val="24"/>
          <w:szCs w:val="24"/>
        </w:rPr>
        <w:t>62****10</w:t>
      </w:r>
      <w:r w:rsidRPr="0050294D">
        <w:rPr>
          <w:rFonts w:ascii="Times New Roman" w:eastAsia="宋体" w:hAnsi="Times New Roman" w:cs="宋体" w:hint="eastAsia"/>
          <w:color w:val="333333"/>
          <w:kern w:val="0"/>
          <w:sz w:val="24"/>
          <w:szCs w:val="24"/>
        </w:rPr>
        <w:t>）转入。</w:t>
      </w:r>
    </w:p>
    <w:p w14:paraId="65109B0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1751C0"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2.</w:t>
      </w:r>
      <w:r w:rsidRPr="0050294D">
        <w:rPr>
          <w:rFonts w:ascii="Times New Roman" w:eastAsia="宋体" w:hAnsi="Times New Roman" w:cs="宋体" w:hint="eastAsia"/>
          <w:color w:val="333333"/>
          <w:kern w:val="0"/>
          <w:sz w:val="24"/>
          <w:szCs w:val="24"/>
        </w:rPr>
        <w:t>账户下单留痕情况</w:t>
      </w:r>
    </w:p>
    <w:p w14:paraId="1EA80B2B"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C130FC"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“顾斌”证券账户上述交易均使用顾斌个人手机号码</w:t>
      </w:r>
      <w:r w:rsidRPr="0050294D">
        <w:rPr>
          <w:rFonts w:ascii="Times New Roman" w:eastAsia="宋体" w:hAnsi="Times New Roman" w:cs="宋体" w:hint="eastAsia"/>
          <w:color w:val="333333"/>
          <w:kern w:val="0"/>
          <w:sz w:val="24"/>
          <w:szCs w:val="24"/>
        </w:rPr>
        <w:t>180****7299</w:t>
      </w:r>
      <w:r w:rsidRPr="0050294D">
        <w:rPr>
          <w:rFonts w:ascii="Times New Roman" w:eastAsia="宋体" w:hAnsi="Times New Roman" w:cs="宋体" w:hint="eastAsia"/>
          <w:color w:val="333333"/>
          <w:kern w:val="0"/>
          <w:sz w:val="24"/>
          <w:szCs w:val="24"/>
        </w:rPr>
        <w:t>下单；“赵某勤”证券账户上述交易均使用</w:t>
      </w:r>
      <w:proofErr w:type="gramStart"/>
      <w:r w:rsidRPr="0050294D">
        <w:rPr>
          <w:rFonts w:ascii="Times New Roman" w:eastAsia="宋体" w:hAnsi="Times New Roman" w:cs="宋体" w:hint="eastAsia"/>
          <w:color w:val="333333"/>
          <w:kern w:val="0"/>
          <w:sz w:val="24"/>
          <w:szCs w:val="24"/>
        </w:rPr>
        <w:t>赵某勤自用</w:t>
      </w:r>
      <w:proofErr w:type="gramEnd"/>
      <w:r w:rsidRPr="0050294D">
        <w:rPr>
          <w:rFonts w:ascii="Times New Roman" w:eastAsia="宋体" w:hAnsi="Times New Roman" w:cs="宋体" w:hint="eastAsia"/>
          <w:color w:val="333333"/>
          <w:kern w:val="0"/>
          <w:sz w:val="24"/>
          <w:szCs w:val="24"/>
        </w:rPr>
        <w:t>手机号码</w:t>
      </w:r>
      <w:r w:rsidRPr="0050294D">
        <w:rPr>
          <w:rFonts w:ascii="Times New Roman" w:eastAsia="宋体" w:hAnsi="Times New Roman" w:cs="宋体" w:hint="eastAsia"/>
          <w:color w:val="333333"/>
          <w:kern w:val="0"/>
          <w:sz w:val="24"/>
          <w:szCs w:val="24"/>
        </w:rPr>
        <w:t>139****9229</w:t>
      </w:r>
      <w:r w:rsidRPr="0050294D">
        <w:rPr>
          <w:rFonts w:ascii="Times New Roman" w:eastAsia="宋体" w:hAnsi="Times New Roman" w:cs="宋体" w:hint="eastAsia"/>
          <w:color w:val="333333"/>
          <w:kern w:val="0"/>
          <w:sz w:val="24"/>
          <w:szCs w:val="24"/>
        </w:rPr>
        <w:t>下单。</w:t>
      </w:r>
    </w:p>
    <w:p w14:paraId="21810E83"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167EB2"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3.</w:t>
      </w:r>
      <w:r w:rsidRPr="0050294D">
        <w:rPr>
          <w:rFonts w:ascii="Times New Roman" w:eastAsia="宋体" w:hAnsi="Times New Roman" w:cs="宋体" w:hint="eastAsia"/>
          <w:color w:val="333333"/>
          <w:kern w:val="0"/>
          <w:sz w:val="24"/>
          <w:szCs w:val="24"/>
        </w:rPr>
        <w:t>涉案交易决策情况</w:t>
      </w:r>
    </w:p>
    <w:p w14:paraId="4D075AF7"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398994"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“顾斌”证券账户由顾斌自行决策；</w:t>
      </w:r>
      <w:proofErr w:type="gramStart"/>
      <w:r w:rsidRPr="0050294D">
        <w:rPr>
          <w:rFonts w:ascii="Times New Roman" w:eastAsia="宋体" w:hAnsi="Times New Roman" w:cs="宋体" w:hint="eastAsia"/>
          <w:color w:val="333333"/>
          <w:kern w:val="0"/>
          <w:sz w:val="24"/>
          <w:szCs w:val="24"/>
        </w:rPr>
        <w:t>赵某勤交易</w:t>
      </w:r>
      <w:proofErr w:type="gramEnd"/>
      <w:r w:rsidRPr="0050294D">
        <w:rPr>
          <w:rFonts w:ascii="Times New Roman" w:eastAsia="宋体" w:hAnsi="Times New Roman" w:cs="宋体" w:hint="eastAsia"/>
          <w:color w:val="333333"/>
          <w:kern w:val="0"/>
          <w:sz w:val="24"/>
          <w:szCs w:val="24"/>
        </w:rPr>
        <w:t>“海辰药业”</w:t>
      </w:r>
      <w:proofErr w:type="gramStart"/>
      <w:r w:rsidRPr="0050294D">
        <w:rPr>
          <w:rFonts w:ascii="Times New Roman" w:eastAsia="宋体" w:hAnsi="Times New Roman" w:cs="宋体" w:hint="eastAsia"/>
          <w:color w:val="333333"/>
          <w:kern w:val="0"/>
          <w:sz w:val="24"/>
          <w:szCs w:val="24"/>
        </w:rPr>
        <w:t>系因为</w:t>
      </w:r>
      <w:proofErr w:type="gramEnd"/>
      <w:r w:rsidRPr="0050294D">
        <w:rPr>
          <w:rFonts w:ascii="Times New Roman" w:eastAsia="宋体" w:hAnsi="Times New Roman" w:cs="宋体" w:hint="eastAsia"/>
          <w:color w:val="333333"/>
          <w:kern w:val="0"/>
          <w:sz w:val="24"/>
          <w:szCs w:val="24"/>
        </w:rPr>
        <w:t>顾斌要求其购买，因“赵某勤”账户交易“海辰药业”资金、交易意志均来自于顾斌，</w:t>
      </w:r>
      <w:proofErr w:type="gramStart"/>
      <w:r w:rsidRPr="0050294D">
        <w:rPr>
          <w:rFonts w:ascii="Times New Roman" w:eastAsia="宋体" w:hAnsi="Times New Roman" w:cs="宋体" w:hint="eastAsia"/>
          <w:color w:val="333333"/>
          <w:kern w:val="0"/>
          <w:sz w:val="24"/>
          <w:szCs w:val="24"/>
        </w:rPr>
        <w:t>故我局</w:t>
      </w:r>
      <w:proofErr w:type="gramEnd"/>
      <w:r w:rsidRPr="0050294D">
        <w:rPr>
          <w:rFonts w:ascii="Times New Roman" w:eastAsia="宋体" w:hAnsi="Times New Roman" w:cs="宋体" w:hint="eastAsia"/>
          <w:color w:val="333333"/>
          <w:kern w:val="0"/>
          <w:sz w:val="24"/>
          <w:szCs w:val="24"/>
        </w:rPr>
        <w:t>认定顾斌系“赵世勤”账户交易“海辰药业”的决策人。</w:t>
      </w:r>
    </w:p>
    <w:p w14:paraId="705FB00E"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1F94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以上事实，有相关当事人询问笔录、证券账户资料、银行账户资料、海辰药业董事会及监事会的会议通知、议案、会议记录、决议；深圳证券交易所资料等证据证明，足以认定。</w:t>
      </w:r>
    </w:p>
    <w:p w14:paraId="5AF4094E"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5D53E"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我局认为，海辰药业肥东产业基地以及基金回购项目属于重大投资行为，是法定内幕信息，顾斌违反了</w:t>
      </w:r>
      <w:r w:rsidRPr="0050294D">
        <w:rPr>
          <w:rFonts w:ascii="Times New Roman" w:eastAsia="宋体" w:hAnsi="Times New Roman" w:cs="宋体" w:hint="eastAsia"/>
          <w:color w:val="333333"/>
          <w:kern w:val="0"/>
          <w:sz w:val="24"/>
          <w:szCs w:val="24"/>
        </w:rPr>
        <w:t>2005</w:t>
      </w:r>
      <w:r w:rsidRPr="0050294D">
        <w:rPr>
          <w:rFonts w:ascii="Times New Roman" w:eastAsia="宋体" w:hAnsi="Times New Roman" w:cs="宋体" w:hint="eastAsia"/>
          <w:color w:val="333333"/>
          <w:kern w:val="0"/>
          <w:sz w:val="24"/>
          <w:szCs w:val="24"/>
        </w:rPr>
        <w:t>年《证券法》第七十三条的规定，构成了</w:t>
      </w:r>
      <w:r w:rsidRPr="0050294D">
        <w:rPr>
          <w:rFonts w:ascii="Times New Roman" w:eastAsia="宋体" w:hAnsi="Times New Roman" w:cs="宋体" w:hint="eastAsia"/>
          <w:color w:val="333333"/>
          <w:kern w:val="0"/>
          <w:sz w:val="24"/>
          <w:szCs w:val="24"/>
        </w:rPr>
        <w:t>2005</w:t>
      </w:r>
      <w:r w:rsidRPr="0050294D">
        <w:rPr>
          <w:rFonts w:ascii="Times New Roman" w:eastAsia="宋体" w:hAnsi="Times New Roman" w:cs="宋体" w:hint="eastAsia"/>
          <w:color w:val="333333"/>
          <w:kern w:val="0"/>
          <w:sz w:val="24"/>
          <w:szCs w:val="24"/>
        </w:rPr>
        <w:t>年《证券法》第二百零二条所述的行为。</w:t>
      </w:r>
    </w:p>
    <w:p w14:paraId="63A2988B"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C2F159"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根据当事人违法行为的事实、性质、情节、社会危害程度，依据</w:t>
      </w:r>
      <w:r w:rsidRPr="0050294D">
        <w:rPr>
          <w:rFonts w:ascii="Times New Roman" w:eastAsia="宋体" w:hAnsi="Times New Roman" w:cs="宋体" w:hint="eastAsia"/>
          <w:color w:val="333333"/>
          <w:kern w:val="0"/>
          <w:sz w:val="24"/>
          <w:szCs w:val="24"/>
        </w:rPr>
        <w:t>2005</w:t>
      </w:r>
      <w:r w:rsidRPr="0050294D">
        <w:rPr>
          <w:rFonts w:ascii="Times New Roman" w:eastAsia="宋体" w:hAnsi="Times New Roman" w:cs="宋体" w:hint="eastAsia"/>
          <w:color w:val="333333"/>
          <w:kern w:val="0"/>
          <w:sz w:val="24"/>
          <w:szCs w:val="24"/>
        </w:rPr>
        <w:t>年《证券法》第二百零二条的规定，我局决定：</w:t>
      </w:r>
    </w:p>
    <w:p w14:paraId="24B1CFE8"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81B266"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lastRenderedPageBreak/>
        <w:t>没收顾斌内幕交易违法所得</w:t>
      </w:r>
      <w:r w:rsidRPr="0050294D">
        <w:rPr>
          <w:rFonts w:ascii="Times New Roman" w:eastAsia="宋体" w:hAnsi="Times New Roman" w:cs="宋体" w:hint="eastAsia"/>
          <w:color w:val="333333"/>
          <w:kern w:val="0"/>
          <w:sz w:val="24"/>
          <w:szCs w:val="24"/>
        </w:rPr>
        <w:t>47,238</w:t>
      </w:r>
      <w:r w:rsidRPr="0050294D">
        <w:rPr>
          <w:rFonts w:ascii="Times New Roman" w:eastAsia="宋体" w:hAnsi="Times New Roman" w:cs="宋体" w:hint="eastAsia"/>
          <w:color w:val="333333"/>
          <w:kern w:val="0"/>
          <w:sz w:val="24"/>
          <w:szCs w:val="24"/>
        </w:rPr>
        <w:t>元，并处罚款</w:t>
      </w:r>
      <w:r w:rsidRPr="0050294D">
        <w:rPr>
          <w:rFonts w:ascii="Times New Roman" w:eastAsia="宋体" w:hAnsi="Times New Roman" w:cs="宋体" w:hint="eastAsia"/>
          <w:color w:val="333333"/>
          <w:kern w:val="0"/>
          <w:sz w:val="24"/>
          <w:szCs w:val="24"/>
        </w:rPr>
        <w:t>141,714</w:t>
      </w:r>
      <w:r w:rsidRPr="0050294D">
        <w:rPr>
          <w:rFonts w:ascii="Times New Roman" w:eastAsia="宋体" w:hAnsi="Times New Roman" w:cs="宋体" w:hint="eastAsia"/>
          <w:color w:val="333333"/>
          <w:kern w:val="0"/>
          <w:sz w:val="24"/>
          <w:szCs w:val="24"/>
        </w:rPr>
        <w:t>元。</w:t>
      </w:r>
    </w:p>
    <w:p w14:paraId="0EA5D8F6"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10A0C"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上述当事人应自收到本处罚决定书之日起</w:t>
      </w:r>
      <w:r w:rsidRPr="0050294D">
        <w:rPr>
          <w:rFonts w:ascii="Times New Roman" w:eastAsia="宋体" w:hAnsi="Times New Roman" w:cs="宋体" w:hint="eastAsia"/>
          <w:color w:val="333333"/>
          <w:kern w:val="0"/>
          <w:sz w:val="24"/>
          <w:szCs w:val="24"/>
        </w:rPr>
        <w:t>15</w:t>
      </w:r>
      <w:r w:rsidRPr="0050294D">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0294D">
        <w:rPr>
          <w:rFonts w:ascii="Times New Roman" w:eastAsia="宋体" w:hAnsi="Times New Roman" w:cs="宋体" w:hint="eastAsia"/>
          <w:color w:val="333333"/>
          <w:kern w:val="0"/>
          <w:sz w:val="24"/>
          <w:szCs w:val="24"/>
        </w:rPr>
        <w:t>7111010189800000162</w:t>
      </w:r>
      <w:r w:rsidRPr="0050294D">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50294D">
        <w:rPr>
          <w:rFonts w:ascii="Times New Roman" w:eastAsia="宋体" w:hAnsi="Times New Roman" w:cs="宋体" w:hint="eastAsia"/>
          <w:color w:val="333333"/>
          <w:kern w:val="0"/>
          <w:sz w:val="24"/>
          <w:szCs w:val="24"/>
        </w:rPr>
        <w:t>60</w:t>
      </w:r>
      <w:r w:rsidRPr="0050294D">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0294D">
        <w:rPr>
          <w:rFonts w:ascii="Times New Roman" w:eastAsia="宋体" w:hAnsi="Times New Roman" w:cs="宋体" w:hint="eastAsia"/>
          <w:color w:val="333333"/>
          <w:kern w:val="0"/>
          <w:sz w:val="24"/>
          <w:szCs w:val="24"/>
        </w:rPr>
        <w:t>6</w:t>
      </w:r>
      <w:r w:rsidRPr="0050294D">
        <w:rPr>
          <w:rFonts w:ascii="Times New Roman" w:eastAsia="宋体" w:hAnsi="Times New Roman" w:cs="宋体" w:hint="eastAsia"/>
          <w:color w:val="333333"/>
          <w:kern w:val="0"/>
          <w:sz w:val="24"/>
          <w:szCs w:val="24"/>
        </w:rPr>
        <w:t>个月内直接向有管辖权的人民法院提起行政诉讼。</w:t>
      </w:r>
    </w:p>
    <w:p w14:paraId="706B1612"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3A94B8"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 xml:space="preserve"> </w:t>
      </w:r>
    </w:p>
    <w:p w14:paraId="7D682B22"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4BC4D2"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 xml:space="preserve"> </w:t>
      </w:r>
    </w:p>
    <w:p w14:paraId="15CA5D5F"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6CB804"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 xml:space="preserve"> </w:t>
      </w:r>
    </w:p>
    <w:p w14:paraId="58DC3543"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F433F1"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294D">
        <w:rPr>
          <w:rFonts w:ascii="Times New Roman" w:eastAsia="宋体" w:hAnsi="Times New Roman" w:cs="宋体" w:hint="eastAsia"/>
          <w:color w:val="333333"/>
          <w:kern w:val="0"/>
          <w:sz w:val="24"/>
          <w:szCs w:val="24"/>
        </w:rPr>
        <w:t>湖南证监局</w:t>
      </w:r>
    </w:p>
    <w:p w14:paraId="3D796DE8" w14:textId="77777777" w:rsidR="0050294D" w:rsidRPr="0050294D" w:rsidRDefault="0050294D" w:rsidP="0050294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767A3073" w:rsidR="00C65DB7" w:rsidRDefault="0050294D" w:rsidP="0050294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0294D">
        <w:rPr>
          <w:rFonts w:ascii="Times New Roman" w:eastAsia="宋体" w:hAnsi="Times New Roman" w:cs="宋体" w:hint="eastAsia"/>
          <w:color w:val="333333"/>
          <w:kern w:val="0"/>
          <w:sz w:val="24"/>
          <w:szCs w:val="24"/>
        </w:rPr>
        <w:t>2020</w:t>
      </w:r>
      <w:r w:rsidRPr="0050294D">
        <w:rPr>
          <w:rFonts w:ascii="Times New Roman" w:eastAsia="宋体" w:hAnsi="Times New Roman" w:cs="宋体" w:hint="eastAsia"/>
          <w:color w:val="333333"/>
          <w:kern w:val="0"/>
          <w:sz w:val="24"/>
          <w:szCs w:val="24"/>
        </w:rPr>
        <w:t>年</w:t>
      </w:r>
      <w:r w:rsidRPr="0050294D">
        <w:rPr>
          <w:rFonts w:ascii="Times New Roman" w:eastAsia="宋体" w:hAnsi="Times New Roman" w:cs="宋体" w:hint="eastAsia"/>
          <w:color w:val="333333"/>
          <w:kern w:val="0"/>
          <w:sz w:val="24"/>
          <w:szCs w:val="24"/>
        </w:rPr>
        <w:t>8</w:t>
      </w:r>
      <w:r w:rsidRPr="0050294D">
        <w:rPr>
          <w:rFonts w:ascii="Times New Roman" w:eastAsia="宋体" w:hAnsi="Times New Roman" w:cs="宋体" w:hint="eastAsia"/>
          <w:color w:val="333333"/>
          <w:kern w:val="0"/>
          <w:sz w:val="24"/>
          <w:szCs w:val="24"/>
        </w:rPr>
        <w:t>月</w:t>
      </w:r>
      <w:r w:rsidRPr="0050294D">
        <w:rPr>
          <w:rFonts w:ascii="Times New Roman" w:eastAsia="宋体" w:hAnsi="Times New Roman" w:cs="宋体" w:hint="eastAsia"/>
          <w:color w:val="333333"/>
          <w:kern w:val="0"/>
          <w:sz w:val="24"/>
          <w:szCs w:val="24"/>
        </w:rPr>
        <w:t>25</w:t>
      </w:r>
      <w:r w:rsidRPr="0050294D">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B9498" w14:textId="77777777" w:rsidR="00CB1E10" w:rsidRDefault="00CB1E10" w:rsidP="00F968D2">
      <w:pPr>
        <w:rPr>
          <w:rFonts w:hint="eastAsia"/>
        </w:rPr>
      </w:pPr>
      <w:r>
        <w:separator/>
      </w:r>
    </w:p>
  </w:endnote>
  <w:endnote w:type="continuationSeparator" w:id="0">
    <w:p w14:paraId="54A75033" w14:textId="77777777" w:rsidR="00CB1E10" w:rsidRDefault="00CB1E1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C7FB3" w14:textId="77777777" w:rsidR="00CB1E10" w:rsidRDefault="00CB1E10" w:rsidP="00F968D2">
      <w:pPr>
        <w:rPr>
          <w:rFonts w:hint="eastAsia"/>
        </w:rPr>
      </w:pPr>
      <w:r>
        <w:separator/>
      </w:r>
    </w:p>
  </w:footnote>
  <w:footnote w:type="continuationSeparator" w:id="0">
    <w:p w14:paraId="47313A02" w14:textId="77777777" w:rsidR="00CB1E10" w:rsidRDefault="00CB1E1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D1A0A"/>
    <w:rsid w:val="004E2E16"/>
    <w:rsid w:val="004E6B59"/>
    <w:rsid w:val="0050294D"/>
    <w:rsid w:val="00575B9A"/>
    <w:rsid w:val="005A0864"/>
    <w:rsid w:val="005B3D38"/>
    <w:rsid w:val="006167C8"/>
    <w:rsid w:val="00623C8D"/>
    <w:rsid w:val="006463AF"/>
    <w:rsid w:val="00651337"/>
    <w:rsid w:val="006D262E"/>
    <w:rsid w:val="007D2D6F"/>
    <w:rsid w:val="008064C9"/>
    <w:rsid w:val="008276CE"/>
    <w:rsid w:val="00840933"/>
    <w:rsid w:val="008902C8"/>
    <w:rsid w:val="00896EFF"/>
    <w:rsid w:val="009625A0"/>
    <w:rsid w:val="0099241E"/>
    <w:rsid w:val="009E0E40"/>
    <w:rsid w:val="00A0056C"/>
    <w:rsid w:val="00A707B3"/>
    <w:rsid w:val="00AC6146"/>
    <w:rsid w:val="00AC7653"/>
    <w:rsid w:val="00AD214D"/>
    <w:rsid w:val="00B4746E"/>
    <w:rsid w:val="00B5786F"/>
    <w:rsid w:val="00B95DFC"/>
    <w:rsid w:val="00BA0789"/>
    <w:rsid w:val="00BB6090"/>
    <w:rsid w:val="00BE43C3"/>
    <w:rsid w:val="00C65DB7"/>
    <w:rsid w:val="00CB1E10"/>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2024-12-23T06:38:00Z</dcterms:created>
  <dcterms:modified xsi:type="dcterms:W3CDTF">2024-12-23T06:38:00Z</dcterms:modified>
</cp:coreProperties>
</file>