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16AF" w14:textId="77777777" w:rsidR="0042080E" w:rsidRDefault="0042080E" w:rsidP="0042080E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广东省深圳市人民检察院</w:t>
      </w:r>
    </w:p>
    <w:p w14:paraId="245C0FFE" w14:textId="77777777" w:rsidR="0042080E" w:rsidRDefault="0042080E" w:rsidP="0042080E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7ADE43A2" w14:textId="77777777" w:rsidR="0042080E" w:rsidRDefault="0042080E" w:rsidP="0042080E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深检刑诉〔</w:t>
      </w:r>
      <w:r>
        <w:rPr>
          <w:rStyle w:val="s3"/>
          <w:rFonts w:ascii="华文仿宋" w:eastAsia="华文仿宋" w:hAnsi="华文仿宋" w:hint="eastAsia"/>
          <w:color w:val="000000"/>
          <w:sz w:val="28"/>
          <w:szCs w:val="28"/>
        </w:rPr>
        <w:t>2019</w:t>
      </w: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〕</w:t>
      </w:r>
      <w:r>
        <w:rPr>
          <w:rStyle w:val="s3"/>
          <w:rFonts w:ascii="华文仿宋" w:eastAsia="华文仿宋" w:hAnsi="华文仿宋" w:hint="eastAsia"/>
          <w:color w:val="000000"/>
          <w:sz w:val="28"/>
          <w:szCs w:val="28"/>
        </w:rPr>
        <w:t>386</w:t>
      </w: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号</w:t>
      </w:r>
    </w:p>
    <w:p w14:paraId="3BD59F2E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被告人王某某，男，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1963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年**月**日出生，身份证号码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1101051963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********，汉族，大学本科文化，中共党员，深圳**投资发展有限公司法定代表人、董事长，户籍所在地北京市海淀区**里**楼**号，住本市南山区**路**小区**房。因内幕交易嫌疑，于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日被深圳市公安局刑事拘留。因涉嫌内幕交易罪，经本院批准，于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10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26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日被深圳市公安局依法执行逮捕。</w:t>
      </w:r>
    </w:p>
    <w:p w14:paraId="0D486EF9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被告人黄某某，女，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1958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年**月**日出生，身份证号码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4401051958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********，汉族，研究生文化，户籍所在地广东省广州市海珠区**街**号**房。因内幕交易嫌疑,于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10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31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日被深圳市公安局取保候审。因涉嫌内幕交易罪，于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12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27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日被本院取保候审。</w:t>
      </w:r>
    </w:p>
    <w:p w14:paraId="2ED5EFF8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本案由深圳市公安局侦查终结，以被告人王某某、黄某某涉嫌内幕交易罪于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12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日向本院移送审查起诉。本院受理后，依照刑事诉讼法的有关规定，已告知被告人依法享有的诉讼权利，已依法讯问被告人，听取被告人及辩护人的意见，审阅了全部案件材料，核实了案件事实与证据。本院于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日依法延长审查起诉期限，于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日第一次退回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关补充侦查，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日补查重报。本院于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3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22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日延长审查起诉期限，后于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4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日将本案退回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关补充侦查，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4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日补查重报。本院于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5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8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日依法延长审查起诉期限。</w:t>
      </w:r>
    </w:p>
    <w:p w14:paraId="6063C8B2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6F173911" w14:textId="77777777" w:rsidR="0042080E" w:rsidRDefault="0042080E" w:rsidP="0042080E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27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日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，广州**园林股份有限公司（以下简称**园林公司）发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布公告称拟以发行股份及支付现金相结合的方式购买北京**信息系统集成有限公司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100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%股权。该重大事项在公开前属于《证券法》规定的内幕信息，内幕信息敏感期为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12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日至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27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日，**园林董事长涂某某，副总裁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兼董秘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马某某等人是内幕信息知情人。</w:t>
      </w:r>
    </w:p>
    <w:p w14:paraId="68F52A4C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深圳**投资发展有限公司（以下简称**投资公司）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为**园林公司前十大股东之一，且两公司有共同投资项目，王某某还曾于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年至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年担任**园林公司的监事，也因此与马某某相识。王某某与马某某是多年朋友，联系较为频繁，王某某属于与内幕信息知情人关系密切的人员。在内幕信息敏感期内，王某某使用本人证券账户于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日至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25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日期间，累计买入“**园林”股票（证券代码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00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****，现更名为“**股份”）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869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988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股，成交金额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12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937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420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.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04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元，并于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9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27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日（股票复牌之日）至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18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日期间全部卖出，获利人民币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123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191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.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82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元。王某某上述交易行为明显异常，且无正当理由或正当信息来源。</w:t>
      </w:r>
    </w:p>
    <w:p w14:paraId="20649FD2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被告人黄某某常年担任**园林公司财务、税务方面的私人顾问，与涂某某为多年好友，日常联系频繁，属于与内幕信息知情人关系密切的人员，且在内幕信息敏感期内与涂某某有通话和见面。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22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日，黄某某本人证券账户转入人民币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80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万元，并于当日委托下单购买“**园林”股票，但未能成交。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25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日，黄某某使用上述证券账户买入“**园林”股票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121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500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股，成交金额人民币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805833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元。经查，黄某某的上述证券账户自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2007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年开户后至内幕信息敏感期前未曾买入过**园林股票，且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2015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月后便未进行证券交易，黄某某此次突击转入资金买入涉案股票交易行为明显异常，且无正当理由或正当信息来源。经证监部门核算，黄某某此次证券交易账面获利人民币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126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,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078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.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86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元。</w:t>
      </w:r>
    </w:p>
    <w:p w14:paraId="4F53F894" w14:textId="77777777" w:rsidR="0042080E" w:rsidRDefault="0042080E" w:rsidP="0042080E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11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9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日，中国证监会对王某某、黄某某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作出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没收违法所得并处以违法所得三倍罚款的行政处罚决定，王某某、黄某某于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2017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12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月缴纳了上述罚没款项。</w:t>
      </w:r>
    </w:p>
    <w:p w14:paraId="637435EE" w14:textId="77777777" w:rsidR="0042080E" w:rsidRDefault="0042080E" w:rsidP="0042080E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9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21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日，被告人王某某在其位于本市南山区被抓获归案。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2018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10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31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日，被告人黄某某主动来到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关投案。</w:t>
      </w:r>
    </w:p>
    <w:p w14:paraId="7C45E870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20F30FFE" w14:textId="77777777" w:rsidR="0042080E" w:rsidRDefault="0042080E" w:rsidP="0042080E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.书证：线索移送函立案决定书，证监会认定函，案件调查终结报告，归案经过，证券开户资料和交易流水，行政处罚决定书，二被告人身份资料等;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.证人证言：证人涂某某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、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lastRenderedPageBreak/>
        <w:t>李某甲、周某某等人的证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言；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.被告人的供述与辩解：被告人王某某、黄某某的供述与辩解。</w:t>
      </w:r>
    </w:p>
    <w:p w14:paraId="27B94E21" w14:textId="77777777" w:rsidR="0042080E" w:rsidRDefault="0042080E" w:rsidP="0042080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王某某、黄某某作为与内幕信息知情人关系密切的人员，非法获取了内幕信息并在该内幕信息尚未公开前买入相关证券，其中王某某情节特别严重，黄某某情节严重，其行为均触犯了《中华人民共和国刑法》第一百八十条，犯罪事实清楚，证据确实、充分，应当以内幕交易罪追究其刑事责任。根据《中华人民共和国刑事诉讼法》第一百七十六条第一款的规定，提起公诉，请依法判处。</w:t>
      </w:r>
    </w:p>
    <w:p w14:paraId="0AF70D13" w14:textId="77777777" w:rsidR="0042080E" w:rsidRDefault="0042080E" w:rsidP="0042080E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42BD5783" w14:textId="77777777" w:rsidR="0042080E" w:rsidRDefault="0042080E" w:rsidP="0042080E">
      <w:pPr>
        <w:pStyle w:val="p9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广东省深圳市中级人民法院</w:t>
      </w:r>
    </w:p>
    <w:p w14:paraId="74D30C9C" w14:textId="77777777" w:rsidR="0042080E" w:rsidRDefault="0042080E" w:rsidP="0042080E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检察员：李黎键</w:t>
      </w:r>
    </w:p>
    <w:p w14:paraId="5F97BC93" w14:textId="77777777" w:rsidR="0042080E" w:rsidRDefault="0042080E" w:rsidP="0042080E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2019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年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5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月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24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日</w:t>
      </w:r>
    </w:p>
    <w:p w14:paraId="5B2A2FA3" w14:textId="77777777" w:rsidR="0042080E" w:rsidRDefault="0042080E" w:rsidP="0042080E">
      <w:pPr>
        <w:pStyle w:val="p9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附：</w:t>
      </w:r>
    </w:p>
    <w:p w14:paraId="7C72710E" w14:textId="77777777" w:rsidR="0042080E" w:rsidRDefault="0042080E" w:rsidP="0042080E">
      <w:pPr>
        <w:pStyle w:val="p9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    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.被告人王某某现羁押于深圳市第二看守所，被告人黄某某现被取保候审，联系电话：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1392222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****，保证人李某乙，联系电话：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1832092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****</w:t>
      </w:r>
    </w:p>
    <w:p w14:paraId="4D68150E" w14:textId="77777777" w:rsidR="0042080E" w:rsidRDefault="0042080E" w:rsidP="0042080E">
      <w:pPr>
        <w:pStyle w:val="p12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.案卷材料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18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册。</w:t>
      </w:r>
    </w:p>
    <w:p w14:paraId="259AF96B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E"/>
    <w:rsid w:val="0042080E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2E05"/>
  <w15:chartTrackingRefBased/>
  <w15:docId w15:val="{45913D0E-A827-415A-A86C-EF6AE9B5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42080E"/>
  </w:style>
  <w:style w:type="paragraph" w:customStyle="1" w:styleId="p2">
    <w:name w:val="p2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42080E"/>
  </w:style>
  <w:style w:type="paragraph" w:customStyle="1" w:styleId="p4">
    <w:name w:val="p4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42080E"/>
  </w:style>
  <w:style w:type="paragraph" w:customStyle="1" w:styleId="p6">
    <w:name w:val="p6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42080E"/>
  </w:style>
  <w:style w:type="character" w:customStyle="1" w:styleId="s5">
    <w:name w:val="s5"/>
    <w:basedOn w:val="a0"/>
    <w:rsid w:val="0042080E"/>
  </w:style>
  <w:style w:type="character" w:customStyle="1" w:styleId="s6">
    <w:name w:val="s6"/>
    <w:basedOn w:val="a0"/>
    <w:rsid w:val="0042080E"/>
  </w:style>
  <w:style w:type="paragraph" w:customStyle="1" w:styleId="p8">
    <w:name w:val="p8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420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2021-09-25T14:14:00Z</dcterms:created>
  <dcterms:modified xsi:type="dcterms:W3CDTF">2021-09-25T14:15:00Z</dcterms:modified>
</cp:coreProperties>
</file>