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2495" w14:textId="77777777" w:rsidR="0023485D" w:rsidRDefault="0023485D" w:rsidP="0023485D">
      <w:pPr>
        <w:pStyle w:val="p1"/>
        <w:shd w:val="clear" w:color="auto" w:fill="FFFFFF"/>
        <w:spacing w:before="0" w:beforeAutospacing="0" w:after="0" w:afterAutospacing="0" w:line="560" w:lineRule="atLeast"/>
        <w:jc w:val="center"/>
        <w:rPr>
          <w:color w:val="333333"/>
          <w:sz w:val="36"/>
          <w:szCs w:val="36"/>
        </w:rPr>
      </w:pPr>
      <w:r>
        <w:rPr>
          <w:rStyle w:val="s1"/>
          <w:rFonts w:hint="eastAsia"/>
          <w:color w:val="000000"/>
          <w:sz w:val="36"/>
          <w:szCs w:val="36"/>
        </w:rPr>
        <w:t>北京市人民检察院第二分院</w:t>
      </w:r>
    </w:p>
    <w:p w14:paraId="0EAD421F" w14:textId="77777777" w:rsidR="0023485D" w:rsidRDefault="0023485D" w:rsidP="0023485D">
      <w:pPr>
        <w:pStyle w:val="p2"/>
        <w:shd w:val="clear" w:color="auto" w:fill="FFFFFF"/>
        <w:spacing w:before="0" w:beforeAutospacing="0" w:after="0" w:afterAutospacing="0" w:line="560" w:lineRule="atLeast"/>
        <w:jc w:val="center"/>
        <w:rPr>
          <w:rFonts w:hint="eastAsia"/>
          <w:color w:val="333333"/>
          <w:sz w:val="44"/>
          <w:szCs w:val="44"/>
        </w:rPr>
      </w:pPr>
      <w:r>
        <w:rPr>
          <w:rStyle w:val="s2"/>
          <w:rFonts w:hint="eastAsia"/>
          <w:b/>
          <w:bCs/>
          <w:color w:val="000000"/>
          <w:sz w:val="44"/>
          <w:szCs w:val="44"/>
        </w:rPr>
        <w:t>起</w:t>
      </w:r>
      <w:r>
        <w:rPr>
          <w:rStyle w:val="s2"/>
          <w:rFonts w:hint="eastAsia"/>
          <w:b/>
          <w:bCs/>
          <w:color w:val="000000"/>
          <w:sz w:val="44"/>
          <w:szCs w:val="44"/>
        </w:rPr>
        <w:t> </w:t>
      </w:r>
      <w:r>
        <w:rPr>
          <w:rStyle w:val="s2"/>
          <w:rFonts w:hint="eastAsia"/>
          <w:b/>
          <w:bCs/>
          <w:color w:val="000000"/>
          <w:sz w:val="44"/>
          <w:szCs w:val="44"/>
        </w:rPr>
        <w:t>诉</w:t>
      </w:r>
      <w:r>
        <w:rPr>
          <w:rStyle w:val="s2"/>
          <w:rFonts w:hint="eastAsia"/>
          <w:b/>
          <w:bCs/>
          <w:color w:val="000000"/>
          <w:sz w:val="44"/>
          <w:szCs w:val="44"/>
        </w:rPr>
        <w:t> </w:t>
      </w:r>
      <w:r>
        <w:rPr>
          <w:rStyle w:val="s2"/>
          <w:rFonts w:hint="eastAsia"/>
          <w:b/>
          <w:bCs/>
          <w:color w:val="000000"/>
          <w:sz w:val="44"/>
          <w:szCs w:val="44"/>
        </w:rPr>
        <w:t>书</w:t>
      </w:r>
    </w:p>
    <w:p w14:paraId="27CE5882" w14:textId="77777777" w:rsidR="0023485D" w:rsidRDefault="0023485D" w:rsidP="0023485D">
      <w:pPr>
        <w:pStyle w:val="p4"/>
        <w:shd w:val="clear" w:color="auto" w:fill="FFFFFF"/>
        <w:spacing w:before="0" w:beforeAutospacing="0" w:after="0" w:afterAutospacing="0" w:line="560" w:lineRule="atLeast"/>
        <w:ind w:firstLine="3878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r>
        <w:rPr>
          <w:rStyle w:val="s1"/>
          <w:rFonts w:ascii="华文楷体" w:eastAsia="华文楷体" w:hAnsi="华文楷体" w:hint="eastAsia"/>
          <w:color w:val="000000"/>
          <w:sz w:val="28"/>
          <w:szCs w:val="28"/>
        </w:rPr>
        <w:t>京二分检刑诉〔2019〕127号</w:t>
      </w:r>
    </w:p>
    <w:p w14:paraId="32264460" w14:textId="77777777" w:rsidR="0023485D" w:rsidRDefault="0023485D" w:rsidP="0023485D">
      <w:pPr>
        <w:pStyle w:val="p6"/>
        <w:shd w:val="clear" w:color="auto" w:fill="FFFFFF"/>
        <w:spacing w:before="0" w:beforeAutospacing="0" w:after="0" w:afterAutospacing="0" w:line="560" w:lineRule="atLeast"/>
        <w:ind w:firstLine="64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被告人吴某甲，男，1966年**月**日出生，居民身份证号码4201061966********，汉族，湖北省人，硕士研究生文化程度，曾任**有限责任公司**、北京**处**，户籍所在地北京市海淀区**小区**楼**门**号，住址同上。因涉嫌内幕交易罪，于2019年7月30日被北京市公安局刑事拘留，经本院批准，于同年9月4日被北京市公安局逮捕。</w:t>
      </w:r>
    </w:p>
    <w:p w14:paraId="0119E5DB" w14:textId="77777777" w:rsidR="0023485D" w:rsidRDefault="0023485D" w:rsidP="0023485D">
      <w:pPr>
        <w:pStyle w:val="p6"/>
        <w:shd w:val="clear" w:color="auto" w:fill="FFFFFF"/>
        <w:spacing w:before="0" w:beforeAutospacing="0" w:after="0" w:afterAutospacing="0" w:line="560" w:lineRule="atLeast"/>
        <w:ind w:firstLine="64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本案由北京市公安局侦查终结，以被告人吴某甲涉嫌内幕交易罪，于2019年11月1日向本院移送审查起诉。本院受理后，于同日已告知被告人有权委托辩护人，依法讯问了被告人，听取了辩护人的意见，审查了全部案件材料。</w:t>
      </w:r>
    </w:p>
    <w:p w14:paraId="5993A0E7" w14:textId="77777777" w:rsidR="0023485D" w:rsidRDefault="0023485D" w:rsidP="0023485D">
      <w:pPr>
        <w:pStyle w:val="p6"/>
        <w:shd w:val="clear" w:color="auto" w:fill="FFFFFF"/>
        <w:spacing w:before="0" w:beforeAutospacing="0" w:after="0" w:afterAutospacing="0" w:line="560" w:lineRule="atLeast"/>
        <w:ind w:firstLine="64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经依法审查查明：</w:t>
      </w:r>
    </w:p>
    <w:p w14:paraId="0F90AD6A" w14:textId="77777777" w:rsidR="0023485D" w:rsidRDefault="0023485D" w:rsidP="0023485D">
      <w:pPr>
        <w:pStyle w:val="p6"/>
        <w:shd w:val="clear" w:color="auto" w:fill="FFFFFF"/>
        <w:spacing w:before="0" w:beforeAutospacing="0" w:after="0" w:afterAutospacing="0" w:line="560" w:lineRule="atLeast"/>
        <w:ind w:firstLine="64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2006年间，被告人吴某甲作为**有限责任公司（以下简称“**证券”）**、北京**京办**处**，参与了中国**股份有限公司（以下简称“**化”）下属控股**公司石家庄**化工股份有限公司（以下简称“石*化”，股票代码000***）以新增股份吸收合并**证券的整个谈判过程。吴某甲作为上述内幕信息的知情人，在**间，于2006年11月28日至12月5日，直接或指使他人利用“李某甲”“吴某乙”“吴某丙”三个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lastRenderedPageBreak/>
        <w:t>证券账户</w:t>
      </w:r>
      <w:proofErr w:type="gramStart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买入石</w:t>
      </w:r>
      <w:proofErr w:type="gramEnd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*化股票，交易金额156.7224万元，违法所得702.051876万元。</w:t>
      </w:r>
    </w:p>
    <w:p w14:paraId="3C59853D" w14:textId="77777777" w:rsidR="0023485D" w:rsidRDefault="0023485D" w:rsidP="0023485D">
      <w:pPr>
        <w:pStyle w:val="p6"/>
        <w:shd w:val="clear" w:color="auto" w:fill="FFFFFF"/>
        <w:spacing w:before="0" w:beforeAutospacing="0" w:after="0" w:afterAutospacing="0" w:line="560" w:lineRule="atLeast"/>
        <w:ind w:firstLine="64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现在案冻结涉案钱款1500余万元。</w:t>
      </w:r>
    </w:p>
    <w:p w14:paraId="515944CF" w14:textId="77777777" w:rsidR="0023485D" w:rsidRDefault="0023485D" w:rsidP="0023485D">
      <w:pPr>
        <w:pStyle w:val="p6"/>
        <w:shd w:val="clear" w:color="auto" w:fill="FFFFFF"/>
        <w:spacing w:before="0" w:beforeAutospacing="0" w:after="0" w:afterAutospacing="0" w:line="560" w:lineRule="atLeast"/>
        <w:ind w:firstLine="64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认定上述事实的证据如下：</w:t>
      </w:r>
    </w:p>
    <w:p w14:paraId="68B19642" w14:textId="77777777" w:rsidR="0023485D" w:rsidRDefault="0023485D" w:rsidP="0023485D">
      <w:pPr>
        <w:pStyle w:val="p6"/>
        <w:shd w:val="clear" w:color="auto" w:fill="FFFFFF"/>
        <w:spacing w:before="0" w:beforeAutospacing="0" w:after="0" w:afterAutospacing="0" w:line="560" w:lineRule="atLeast"/>
        <w:ind w:firstLine="64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1.**化与**证券谈判期间形成的书面材料及说明、“李某甲”等个人账户证券交易明细、证券交易所出具相关股票账户交易及盈利数据统计等书证；2.证人胡某某、李某乙、祁某某、吴某乙等人证言；3.被告人吴某甲的供述与辩解；4.到案经过等其他证明材料。</w:t>
      </w:r>
    </w:p>
    <w:p w14:paraId="7FDE52BD" w14:textId="77777777" w:rsidR="0023485D" w:rsidRDefault="0023485D" w:rsidP="0023485D">
      <w:pPr>
        <w:pStyle w:val="p6"/>
        <w:shd w:val="clear" w:color="auto" w:fill="FFFFFF"/>
        <w:spacing w:before="0" w:beforeAutospacing="0" w:after="0" w:afterAutospacing="0" w:line="560" w:lineRule="atLeast"/>
        <w:ind w:firstLine="64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上述证据收集程序合法，内容客观真实，足以认定指控事实。被告人吴某甲对指控的犯罪事实和证据没有异议，并自愿认罪认罚。</w:t>
      </w:r>
    </w:p>
    <w:p w14:paraId="0F192B07" w14:textId="77777777" w:rsidR="0023485D" w:rsidRDefault="0023485D" w:rsidP="0023485D">
      <w:pPr>
        <w:pStyle w:val="p6"/>
        <w:shd w:val="clear" w:color="auto" w:fill="FFFFFF"/>
        <w:spacing w:before="0" w:beforeAutospacing="0" w:after="0" w:afterAutospacing="0" w:line="560" w:lineRule="atLeast"/>
        <w:ind w:firstLine="64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本院认为，被告人吴某甲无视国家法律，作为内幕信息的知情人员，在**内买入相关证券，情节特别严重，其行为触犯了《中华人民共和国刑法》第一百八十条第一款，犯罪事实清楚，证据确实、充分，应当以内幕交易罪追究其刑事责任。鉴于被告人吴某甲自愿认罪认罚，建议判处其五年有期徒刑，并处一倍罚金。根据《中华人民共和国刑事诉讼法》第一百七十六条第一款的规定，提起公诉，请依法判处。</w:t>
      </w:r>
    </w:p>
    <w:p w14:paraId="53946383" w14:textId="77777777" w:rsidR="0023485D" w:rsidRDefault="0023485D" w:rsidP="0023485D">
      <w:pPr>
        <w:pStyle w:val="p8"/>
        <w:shd w:val="clear" w:color="auto" w:fill="FFFFFF"/>
        <w:spacing w:before="0" w:beforeAutospacing="0" w:after="0" w:afterAutospacing="0" w:line="560" w:lineRule="atLeast"/>
        <w:jc w:val="center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此致</w:t>
      </w:r>
    </w:p>
    <w:p w14:paraId="7EBA8CBA" w14:textId="77777777" w:rsidR="0023485D" w:rsidRDefault="0023485D" w:rsidP="0023485D">
      <w:pPr>
        <w:pStyle w:val="p7"/>
        <w:shd w:val="clear" w:color="auto" w:fill="FFFFFF"/>
        <w:spacing w:before="0" w:beforeAutospacing="0" w:after="0" w:afterAutospacing="0" w:line="560" w:lineRule="atLeast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北京市第二中级人民法院</w:t>
      </w:r>
    </w:p>
    <w:p w14:paraId="55B5AA3D" w14:textId="77777777" w:rsidR="0023485D" w:rsidRDefault="0023485D" w:rsidP="0023485D">
      <w:pPr>
        <w:pStyle w:val="p9"/>
        <w:shd w:val="clear" w:color="auto" w:fill="FFFFFF"/>
        <w:spacing w:before="0" w:beforeAutospacing="0" w:after="0" w:afterAutospacing="0" w:line="560" w:lineRule="atLeast"/>
        <w:ind w:firstLine="5373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检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 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 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察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 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 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员：孙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 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 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晴</w:t>
      </w:r>
    </w:p>
    <w:p w14:paraId="3550CAF1" w14:textId="77777777" w:rsidR="0023485D" w:rsidRDefault="0023485D" w:rsidP="0023485D">
      <w:pPr>
        <w:pStyle w:val="p9"/>
        <w:shd w:val="clear" w:color="auto" w:fill="FFFFFF"/>
        <w:spacing w:before="0" w:beforeAutospacing="0" w:after="0" w:afterAutospacing="0" w:line="560" w:lineRule="atLeast"/>
        <w:ind w:firstLine="5373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lastRenderedPageBreak/>
        <w:t>检察官助理：</w:t>
      </w:r>
      <w:proofErr w:type="gramStart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卢</w:t>
      </w:r>
      <w:proofErr w:type="gramEnd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 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 </w:t>
      </w:r>
      <w:proofErr w:type="gramStart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楠</w:t>
      </w:r>
      <w:proofErr w:type="gramEnd"/>
    </w:p>
    <w:p w14:paraId="77863ECA" w14:textId="77777777" w:rsidR="0023485D" w:rsidRDefault="0023485D" w:rsidP="0023485D">
      <w:pPr>
        <w:pStyle w:val="p10"/>
        <w:shd w:val="clear" w:color="auto" w:fill="FFFFFF"/>
        <w:spacing w:before="0" w:beforeAutospacing="0" w:after="0" w:afterAutospacing="0" w:line="560" w:lineRule="atLeast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2019年11月28日</w:t>
      </w:r>
    </w:p>
    <w:p w14:paraId="7423B0E8" w14:textId="77777777" w:rsidR="0023485D" w:rsidRDefault="0023485D" w:rsidP="0023485D">
      <w:pPr>
        <w:pStyle w:val="p7"/>
        <w:shd w:val="clear" w:color="auto" w:fill="FFFFFF"/>
        <w:spacing w:before="0" w:beforeAutospacing="0" w:after="0" w:afterAutospacing="0" w:line="560" w:lineRule="atLeast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附：</w:t>
      </w:r>
    </w:p>
    <w:p w14:paraId="1846B948" w14:textId="77777777" w:rsidR="0023485D" w:rsidRDefault="0023485D" w:rsidP="0023485D">
      <w:pPr>
        <w:pStyle w:val="p7"/>
        <w:shd w:val="clear" w:color="auto" w:fill="FFFFFF"/>
        <w:spacing w:before="0" w:beforeAutospacing="0" w:after="0" w:afterAutospacing="0" w:line="560" w:lineRule="atLeast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 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 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 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 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1.被告人吴</w:t>
      </w:r>
      <w:proofErr w:type="gramStart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某甲现</w:t>
      </w:r>
      <w:proofErr w:type="gramEnd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羁押于北京市第一看守所。</w:t>
      </w:r>
    </w:p>
    <w:p w14:paraId="6C3EC284" w14:textId="77777777" w:rsidR="0023485D" w:rsidRDefault="0023485D" w:rsidP="0023485D">
      <w:pPr>
        <w:pStyle w:val="p11"/>
        <w:shd w:val="clear" w:color="auto" w:fill="FFFFFF"/>
        <w:spacing w:before="0" w:beforeAutospacing="0" w:after="0" w:afterAutospacing="0" w:line="560" w:lineRule="atLeast"/>
        <w:ind w:firstLine="615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2.案卷材料和证据20册。</w:t>
      </w:r>
    </w:p>
    <w:p w14:paraId="3EB9271B" w14:textId="77777777" w:rsidR="0023485D" w:rsidRDefault="0023485D" w:rsidP="0023485D">
      <w:pPr>
        <w:pStyle w:val="p11"/>
        <w:shd w:val="clear" w:color="auto" w:fill="FFFFFF"/>
        <w:spacing w:before="0" w:beforeAutospacing="0" w:after="0" w:afterAutospacing="0" w:line="560" w:lineRule="atLeast"/>
        <w:ind w:firstLine="615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3.证人名单1份。</w:t>
      </w:r>
    </w:p>
    <w:p w14:paraId="601E190A" w14:textId="77777777" w:rsidR="0023485D" w:rsidRDefault="0023485D" w:rsidP="0023485D">
      <w:pPr>
        <w:pStyle w:val="p11"/>
        <w:shd w:val="clear" w:color="auto" w:fill="FFFFFF"/>
        <w:spacing w:before="0" w:beforeAutospacing="0" w:after="0" w:afterAutospacing="0" w:line="560" w:lineRule="atLeast"/>
        <w:ind w:firstLine="615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4.认罪认罚具结书1份。</w:t>
      </w:r>
    </w:p>
    <w:p w14:paraId="2A07DAD1" w14:textId="77777777" w:rsidR="00BD0D2B" w:rsidRDefault="00BD0D2B"/>
    <w:sectPr w:rsidR="00BD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5D"/>
    <w:rsid w:val="0023485D"/>
    <w:rsid w:val="00B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BBA0"/>
  <w15:chartTrackingRefBased/>
  <w15:docId w15:val="{FBE2A637-C4ED-4C12-8119-A170BED8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2348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23485D"/>
  </w:style>
  <w:style w:type="paragraph" w:customStyle="1" w:styleId="p2">
    <w:name w:val="p2"/>
    <w:basedOn w:val="a"/>
    <w:rsid w:val="002348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23485D"/>
  </w:style>
  <w:style w:type="paragraph" w:customStyle="1" w:styleId="p4">
    <w:name w:val="p4"/>
    <w:basedOn w:val="a"/>
    <w:rsid w:val="002348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6">
    <w:name w:val="p6"/>
    <w:basedOn w:val="a"/>
    <w:rsid w:val="002348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7">
    <w:name w:val="p7"/>
    <w:basedOn w:val="a"/>
    <w:rsid w:val="002348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8">
    <w:name w:val="p8"/>
    <w:basedOn w:val="a"/>
    <w:rsid w:val="002348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9">
    <w:name w:val="p9"/>
    <w:basedOn w:val="a"/>
    <w:rsid w:val="002348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0">
    <w:name w:val="p10"/>
    <w:basedOn w:val="a"/>
    <w:rsid w:val="002348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1">
    <w:name w:val="p11"/>
    <w:basedOn w:val="a"/>
    <w:rsid w:val="002348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2021-09-25T15:01:00Z</dcterms:created>
  <dcterms:modified xsi:type="dcterms:W3CDTF">2021-09-25T15:01:00Z</dcterms:modified>
</cp:coreProperties>
</file>