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F8FD8" w14:textId="77777777" w:rsidR="00C919F8" w:rsidRDefault="00C919F8" w:rsidP="00C919F8">
      <w:pPr>
        <w:pStyle w:val="p1"/>
        <w:shd w:val="clear" w:color="auto" w:fill="FFFFFF"/>
        <w:spacing w:before="0" w:beforeAutospacing="0" w:after="0" w:afterAutospacing="0" w:line="560" w:lineRule="atLeast"/>
        <w:jc w:val="center"/>
        <w:rPr>
          <w:color w:val="333333"/>
          <w:sz w:val="36"/>
          <w:szCs w:val="36"/>
        </w:rPr>
      </w:pPr>
      <w:bookmarkStart w:id="0" w:name="title"/>
      <w:r>
        <w:rPr>
          <w:rStyle w:val="s1"/>
          <w:rFonts w:hint="eastAsia"/>
          <w:color w:val="000000"/>
          <w:sz w:val="36"/>
          <w:szCs w:val="36"/>
        </w:rPr>
        <w:t>重庆市人民检察院第一分院</w:t>
      </w:r>
      <w:bookmarkEnd w:id="0"/>
    </w:p>
    <w:p w14:paraId="59CE4F46" w14:textId="77777777" w:rsidR="00C919F8" w:rsidRDefault="00C919F8" w:rsidP="00C919F8">
      <w:pPr>
        <w:pStyle w:val="p2"/>
        <w:shd w:val="clear" w:color="auto" w:fill="FFFFFF"/>
        <w:spacing w:before="0" w:beforeAutospacing="0" w:after="0" w:afterAutospacing="0" w:line="560" w:lineRule="atLeast"/>
        <w:jc w:val="center"/>
        <w:rPr>
          <w:rFonts w:hint="eastAsia"/>
          <w:color w:val="333333"/>
          <w:sz w:val="44"/>
          <w:szCs w:val="44"/>
        </w:rPr>
      </w:pPr>
      <w:r>
        <w:rPr>
          <w:rStyle w:val="s2"/>
          <w:rFonts w:hint="eastAsia"/>
          <w:b/>
          <w:bCs/>
          <w:color w:val="000000"/>
          <w:sz w:val="44"/>
          <w:szCs w:val="44"/>
        </w:rPr>
        <w:t>起 诉 书</w:t>
      </w:r>
    </w:p>
    <w:p w14:paraId="5AC4095E" w14:textId="77777777" w:rsidR="00C919F8" w:rsidRDefault="00C919F8" w:rsidP="00C919F8">
      <w:pPr>
        <w:pStyle w:val="p4"/>
        <w:shd w:val="clear" w:color="auto" w:fill="FFFFFF"/>
        <w:spacing w:before="0" w:beforeAutospacing="0" w:after="0" w:afterAutospacing="0" w:line="560" w:lineRule="atLeast"/>
        <w:ind w:firstLine="3878"/>
        <w:jc w:val="right"/>
        <w:rPr>
          <w:rFonts w:ascii="华文楷体" w:eastAsia="华文楷体" w:hAnsi="华文楷体" w:hint="eastAsia"/>
          <w:color w:val="333333"/>
          <w:sz w:val="28"/>
          <w:szCs w:val="28"/>
        </w:rPr>
      </w:pPr>
      <w:bookmarkStart w:id="1" w:name="wh"/>
      <w:r>
        <w:rPr>
          <w:rStyle w:val="s1"/>
          <w:rFonts w:ascii="华文楷体" w:eastAsia="华文楷体" w:hAnsi="华文楷体" w:hint="eastAsia"/>
          <w:color w:val="000000"/>
          <w:sz w:val="28"/>
          <w:szCs w:val="28"/>
        </w:rPr>
        <w:t>渝检</w:t>
      </w:r>
      <w:proofErr w:type="gramStart"/>
      <w:r>
        <w:rPr>
          <w:rStyle w:val="s1"/>
          <w:rFonts w:ascii="华文楷体" w:eastAsia="华文楷体" w:hAnsi="华文楷体" w:hint="eastAsia"/>
          <w:color w:val="000000"/>
          <w:sz w:val="28"/>
          <w:szCs w:val="28"/>
        </w:rPr>
        <w:t>一</w:t>
      </w:r>
      <w:proofErr w:type="gramEnd"/>
      <w:r>
        <w:rPr>
          <w:rStyle w:val="s1"/>
          <w:rFonts w:ascii="华文楷体" w:eastAsia="华文楷体" w:hAnsi="华文楷体" w:hint="eastAsia"/>
          <w:color w:val="000000"/>
          <w:sz w:val="28"/>
          <w:szCs w:val="28"/>
        </w:rPr>
        <w:t>分院刑诉〔2019〕120号</w:t>
      </w:r>
      <w:bookmarkEnd w:id="1"/>
    </w:p>
    <w:p w14:paraId="2DA84C4B" w14:textId="77777777" w:rsidR="00C919F8" w:rsidRDefault="00C919F8" w:rsidP="00C919F8">
      <w:pPr>
        <w:pStyle w:val="p6"/>
        <w:shd w:val="clear" w:color="auto" w:fill="FFFFFF"/>
        <w:spacing w:before="0" w:beforeAutospacing="0" w:after="0" w:afterAutospacing="0" w:line="560" w:lineRule="atLeast"/>
        <w:ind w:firstLine="799"/>
        <w:jc w:val="both"/>
        <w:rPr>
          <w:rFonts w:ascii="华文仿宋" w:eastAsia="华文仿宋" w:hAnsi="华文仿宋" w:hint="eastAsia"/>
          <w:color w:val="333333"/>
          <w:sz w:val="32"/>
          <w:szCs w:val="32"/>
        </w:rPr>
      </w:pPr>
      <w:r>
        <w:rPr>
          <w:rStyle w:val="s1"/>
          <w:rFonts w:ascii="华文仿宋" w:eastAsia="华文仿宋" w:hAnsi="华文仿宋" w:hint="eastAsia"/>
          <w:color w:val="000000"/>
          <w:sz w:val="32"/>
          <w:szCs w:val="32"/>
        </w:rPr>
        <w:t>被告人</w:t>
      </w:r>
      <w:r>
        <w:rPr>
          <w:rFonts w:ascii="华文仿宋" w:eastAsia="华文仿宋" w:hAnsi="华文仿宋" w:hint="eastAsia"/>
          <w:color w:val="333333"/>
          <w:sz w:val="32"/>
          <w:szCs w:val="32"/>
        </w:rPr>
        <w:t>王某甲，女， 1967年</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月</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日出生，身份证号码5110261967</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，汉族，初中文化程度，原蓬溪县</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中医（骨科）医院有限责任公司（以下简称“蓬溪</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医院”）出纳，四川省成都市人，住四川省成都市高新区</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街</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号</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栋</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单元</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号。因涉嫌内幕交易罪，于2018年10月12日被重庆市公安局刑事拘留，2018年11月16日经本院以内幕交易罪批准，同日由重庆市公安局执行逮捕。</w:t>
      </w:r>
    </w:p>
    <w:p w14:paraId="2C83975D"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被告人王某乙,男, 1961年</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月</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日出生,身份证号码5101061961</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 汉族, 大学本科文化程度，原资阳</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体检医院有限公司（以下简称“资阳</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医院”）、德阳</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医院有限公司（以下简称“德阳</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医院”）、蓬溪县</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中医（骨科）医院有限责任公司法定代表人、股东，四川省成都市人，住四川省成都市锦江区</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街</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号</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栋</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单元</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楼</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号。因涉嫌内幕交易罪，于2018年10月13日被重庆市公安局刑事拘留，2018年11月16日经本院以泄露内幕信息罪批准,同日由重庆市公安局执行逮捕。</w:t>
      </w:r>
    </w:p>
    <w:p w14:paraId="4F529484" w14:textId="77777777" w:rsidR="00C919F8" w:rsidRDefault="00C919F8" w:rsidP="00C919F8">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本案由重庆市公安局侦查终结，以被告人王某甲涉嫌内幕交易罪、以被告人王某乙涉嫌泄露内幕信息罪，于2019年4月15日移送本院审查起诉。本院受理后，于2019年4月</w:t>
      </w:r>
      <w:r>
        <w:rPr>
          <w:rFonts w:ascii="华文仿宋" w:eastAsia="华文仿宋" w:hAnsi="华文仿宋" w:hint="eastAsia"/>
          <w:color w:val="333333"/>
          <w:sz w:val="32"/>
          <w:szCs w:val="32"/>
        </w:rPr>
        <w:lastRenderedPageBreak/>
        <w:t>16日已告知被告人有权委托辩护人，依法讯问了被告人，审查了全部案件材料。因部分事实不清、证据不足，本院于2019年5月30日、8月12日两次决定将本案退回重庆市公安局补充侦查，该局补查后，于2019年9月12日再次移送本院审查起诉。因案情重大、复杂，本院于2019年5月15日、7月28日、10月12日三次决定延长审查起诉期限半个月。</w:t>
      </w:r>
    </w:p>
    <w:p w14:paraId="2E185B9A" w14:textId="77777777" w:rsidR="00C919F8" w:rsidRDefault="00C919F8" w:rsidP="00C919F8">
      <w:pPr>
        <w:pStyle w:val="p9"/>
        <w:shd w:val="clear" w:color="auto" w:fill="FFFFFF"/>
        <w:spacing w:before="0" w:beforeAutospacing="0" w:after="0" w:afterAutospacing="0" w:line="560" w:lineRule="atLeast"/>
        <w:ind w:firstLine="69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经依法审查查明：被告人王某乙、王</w:t>
      </w:r>
      <w:proofErr w:type="gramStart"/>
      <w:r>
        <w:rPr>
          <w:rFonts w:ascii="华文仿宋" w:eastAsia="华文仿宋" w:hAnsi="华文仿宋" w:hint="eastAsia"/>
          <w:color w:val="333333"/>
          <w:sz w:val="32"/>
          <w:szCs w:val="32"/>
        </w:rPr>
        <w:t>某甲系</w:t>
      </w:r>
      <w:proofErr w:type="gramEnd"/>
      <w:r>
        <w:rPr>
          <w:rFonts w:ascii="华文仿宋" w:eastAsia="华文仿宋" w:hAnsi="华文仿宋" w:hint="eastAsia"/>
          <w:color w:val="333333"/>
          <w:sz w:val="32"/>
          <w:szCs w:val="32"/>
        </w:rPr>
        <w:t>兄妹关系,王某乙系“资阳</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医院”、“德阳</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医院”和“蓬溪</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医院”实际控制人。2013年3月左右，甘肃</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生物制药股份有限公司（以下简称“</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公司”，股票代码</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)与刘某某联系，让其推荐医院予以收购。2013年3月中下旬，刘某某等人与被告人王某乙商定投资入股上述医院并打包出售给“</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公司”。随后，经刘某某引荐，“</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公司”至2013年6月28日先后完成对上述医院的收购并公告。</w:t>
      </w:r>
    </w:p>
    <w:p w14:paraId="777F0001" w14:textId="77777777" w:rsidR="00C919F8" w:rsidRDefault="00C919F8" w:rsidP="00C919F8">
      <w:pPr>
        <w:pStyle w:val="p9"/>
        <w:shd w:val="clear" w:color="auto" w:fill="FFFFFF"/>
        <w:spacing w:before="0" w:beforeAutospacing="0" w:after="0" w:afterAutospacing="0" w:line="560" w:lineRule="atLeast"/>
        <w:ind w:firstLine="69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在上述内幕信息敏感期内,被告人王某乙作为内幕信息知情人多次将相关信息泄露给被告人王某甲。王某甲知悉上述内幕信息后，于2013年3月26日至2013年6月28日指使其侄儿张</w:t>
      </w:r>
      <w:proofErr w:type="gramStart"/>
      <w:r>
        <w:rPr>
          <w:rFonts w:ascii="华文仿宋" w:eastAsia="华文仿宋" w:hAnsi="华文仿宋" w:hint="eastAsia"/>
          <w:color w:val="333333"/>
          <w:sz w:val="32"/>
          <w:szCs w:val="32"/>
        </w:rPr>
        <w:t>伟通过</w:t>
      </w:r>
      <w:proofErr w:type="gramEnd"/>
      <w:r>
        <w:rPr>
          <w:rFonts w:ascii="华文仿宋" w:eastAsia="华文仿宋" w:hAnsi="华文仿宋" w:hint="eastAsia"/>
          <w:color w:val="333333"/>
          <w:sz w:val="32"/>
          <w:szCs w:val="32"/>
        </w:rPr>
        <w:t>使用王某甲丈夫唐某某的证券账户,先后买入“</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”股票共计1064700股,卖出“</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”股票共计1064700股,获利共计人民币1464455.29元。</w:t>
      </w:r>
    </w:p>
    <w:p w14:paraId="5E301721" w14:textId="77777777" w:rsidR="00C919F8" w:rsidRDefault="00C919F8" w:rsidP="00C919F8">
      <w:pPr>
        <w:pStyle w:val="p9"/>
        <w:shd w:val="clear" w:color="auto" w:fill="FFFFFF"/>
        <w:spacing w:before="0" w:beforeAutospacing="0" w:after="0" w:afterAutospacing="0" w:line="560" w:lineRule="atLeast"/>
        <w:ind w:firstLine="69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2018年10月11日、12日，被告人王某甲、王某乙先后经电话通知后到案。归案后，被告人王某甲如实供述自己罪行。</w:t>
      </w:r>
    </w:p>
    <w:p w14:paraId="75F43510"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认定上述事实的证据如下：</w:t>
      </w:r>
    </w:p>
    <w:p w14:paraId="34A48C1E"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 中国证券监督管理委员会认定函、深圳证券交易所证券账户交易资料、股权转让协议、甘肃</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生物制药股份有限公司收购公告、银行流水等书证；</w:t>
      </w:r>
    </w:p>
    <w:p w14:paraId="27A0248E"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 证人刘某某、梁某某、张某某、唐某某等的证言；</w:t>
      </w:r>
    </w:p>
    <w:p w14:paraId="45A72444"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 被告人王某乙、王某甲的供述和辩解。</w:t>
      </w:r>
    </w:p>
    <w:p w14:paraId="382725E3"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本院认为，被告人王某甲在内幕交易敏感期内非法获取该内幕信息并买入卖出“</w:t>
      </w:r>
      <w:r>
        <w:rPr>
          <w:rStyle w:val="s3"/>
          <w:rFonts w:ascii="华文仿宋" w:eastAsia="华文仿宋" w:hAnsi="华文仿宋" w:hint="eastAsia"/>
          <w:color w:val="333333"/>
          <w:sz w:val="30"/>
          <w:szCs w:val="30"/>
        </w:rPr>
        <w:t>**</w:t>
      </w:r>
      <w:r>
        <w:rPr>
          <w:rFonts w:ascii="华文仿宋" w:eastAsia="华文仿宋" w:hAnsi="华文仿宋" w:hint="eastAsia"/>
          <w:color w:val="333333"/>
          <w:sz w:val="32"/>
          <w:szCs w:val="32"/>
        </w:rPr>
        <w:t>”股票，获利共计人民币1464455.29元，情节特别严重，其行为已触犯《中华人民共和国刑法》第一百八十条第一款之规定，犯罪事实清楚，证据确实充分，应当以内幕交易罪追究其刑事责任。鉴于王某甲主动投案，如实供述自己的罪行，对其处罚时还应适用《中华人民共和国刑法》第六十七条第一款之规定。</w:t>
      </w:r>
    </w:p>
    <w:p w14:paraId="50E53F7E"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被告人王某乙作为内幕信息知情人，在内幕信息敏感期内泄露该信息，情节特别严重，其行为已触犯《中华人民共和国刑法》第一百八十条第一款之规定，犯罪事实清楚，证据确实充分，应当以泄露内幕信息罪追究其刑事责任。</w:t>
      </w:r>
    </w:p>
    <w:p w14:paraId="05C1B04D"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lastRenderedPageBreak/>
        <w:t>根据《中华人民共和国刑事诉讼法》第一百七十六条第一款之规定，将被告人王某甲、王某乙提起公诉，请依法判处。</w:t>
      </w:r>
    </w:p>
    <w:p w14:paraId="7295202F" w14:textId="77777777" w:rsidR="00C919F8" w:rsidRDefault="00C919F8" w:rsidP="00C919F8">
      <w:pPr>
        <w:pStyle w:val="p10"/>
        <w:shd w:val="clear" w:color="auto" w:fill="FFFFFF"/>
        <w:spacing w:before="0" w:beforeAutospacing="0" w:after="0" w:afterAutospacing="0" w:line="560" w:lineRule="atLeast"/>
        <w:ind w:firstLine="64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此致</w:t>
      </w:r>
    </w:p>
    <w:p w14:paraId="5E009D57" w14:textId="77777777" w:rsidR="00C919F8" w:rsidRDefault="00C919F8" w:rsidP="00C919F8">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重庆市第一中级人民法院</w:t>
      </w:r>
    </w:p>
    <w:p w14:paraId="58A0EC98" w14:textId="77777777" w:rsidR="00C919F8" w:rsidRDefault="00C919F8" w:rsidP="00C919F8">
      <w:pPr>
        <w:pStyle w:val="p11"/>
        <w:shd w:val="clear" w:color="auto" w:fill="FFFFFF"/>
        <w:spacing w:before="0" w:beforeAutospacing="0" w:after="0" w:afterAutospacing="0" w:line="560" w:lineRule="atLeast"/>
        <w:ind w:right="639" w:firstLine="54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xml:space="preserve">检 察 官：张 </w:t>
      </w:r>
      <w:proofErr w:type="gramStart"/>
      <w:r>
        <w:rPr>
          <w:rFonts w:ascii="华文仿宋" w:eastAsia="华文仿宋" w:hAnsi="华文仿宋" w:hint="eastAsia"/>
          <w:color w:val="333333"/>
          <w:sz w:val="32"/>
          <w:szCs w:val="32"/>
        </w:rPr>
        <w:t>珏</w:t>
      </w:r>
      <w:proofErr w:type="gramEnd"/>
    </w:p>
    <w:p w14:paraId="30A162D4" w14:textId="77777777" w:rsidR="00C919F8" w:rsidRDefault="00C919F8" w:rsidP="00C919F8">
      <w:pPr>
        <w:pStyle w:val="p11"/>
        <w:shd w:val="clear" w:color="auto" w:fill="FFFFFF"/>
        <w:spacing w:before="0" w:beforeAutospacing="0" w:after="0" w:afterAutospacing="0" w:line="560" w:lineRule="atLeast"/>
        <w:ind w:right="639" w:firstLine="54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检察官助理：李 玲</w:t>
      </w:r>
    </w:p>
    <w:p w14:paraId="3A59302A" w14:textId="77777777" w:rsidR="00C919F8" w:rsidRDefault="00C919F8" w:rsidP="00C919F8">
      <w:pPr>
        <w:pStyle w:val="p12"/>
        <w:shd w:val="clear" w:color="auto" w:fill="FFFFFF"/>
        <w:spacing w:before="0" w:beforeAutospacing="0" w:after="0" w:afterAutospacing="0" w:line="560" w:lineRule="atLeast"/>
        <w:ind w:firstLine="1440"/>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 xml:space="preserve">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 </w:t>
      </w:r>
      <w:r>
        <w:rPr>
          <w:rFonts w:ascii="华文仿宋" w:eastAsia="华文仿宋" w:hAnsi="华文仿宋" w:hint="eastAsia"/>
          <w:color w:val="333333"/>
          <w:sz w:val="32"/>
          <w:szCs w:val="32"/>
        </w:rPr>
        <w:t>2019年10月23日</w:t>
      </w:r>
    </w:p>
    <w:p w14:paraId="0A998A3C" w14:textId="77777777" w:rsidR="00C919F8" w:rsidRDefault="00C919F8" w:rsidP="00C919F8">
      <w:pPr>
        <w:pStyle w:val="p8"/>
        <w:shd w:val="clear" w:color="auto" w:fill="FFFFFF"/>
        <w:spacing w:before="0" w:beforeAutospacing="0" w:after="0" w:afterAutospacing="0" w:line="560" w:lineRule="atLeast"/>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附：</w:t>
      </w:r>
    </w:p>
    <w:p w14:paraId="3F58E482" w14:textId="77777777" w:rsidR="00C919F8" w:rsidRDefault="00C919F8" w:rsidP="00C919F8">
      <w:pPr>
        <w:pStyle w:val="p7"/>
        <w:shd w:val="clear" w:color="auto" w:fill="FFFFFF"/>
        <w:spacing w:before="0" w:beforeAutospacing="0" w:after="0" w:afterAutospacing="0" w:line="560" w:lineRule="atLeast"/>
        <w:ind w:firstLine="639"/>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1．被告人王某甲现押于重庆市第一看守所，被告人王某乙现押于重庆市南岸区看守所；</w:t>
      </w:r>
    </w:p>
    <w:p w14:paraId="5043185B" w14:textId="77777777" w:rsidR="00C919F8" w:rsidRDefault="00C919F8" w:rsidP="00C919F8">
      <w:pPr>
        <w:pStyle w:val="p10"/>
        <w:shd w:val="clear" w:color="auto" w:fill="FFFFFF"/>
        <w:spacing w:before="0" w:beforeAutospacing="0" w:after="0" w:afterAutospacing="0" w:line="560" w:lineRule="atLeast"/>
        <w:ind w:firstLine="64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2．案卷材料9册（光盘34张）；</w:t>
      </w:r>
    </w:p>
    <w:p w14:paraId="390A3FB0" w14:textId="77777777" w:rsidR="00C919F8" w:rsidRDefault="00C919F8" w:rsidP="00C919F8">
      <w:pPr>
        <w:pStyle w:val="p10"/>
        <w:shd w:val="clear" w:color="auto" w:fill="FFFFFF"/>
        <w:spacing w:before="0" w:beforeAutospacing="0" w:after="0" w:afterAutospacing="0" w:line="560" w:lineRule="atLeast"/>
        <w:ind w:firstLine="644"/>
        <w:jc w:val="both"/>
        <w:rPr>
          <w:rFonts w:ascii="华文仿宋" w:eastAsia="华文仿宋" w:hAnsi="华文仿宋" w:hint="eastAsia"/>
          <w:color w:val="333333"/>
          <w:sz w:val="32"/>
          <w:szCs w:val="32"/>
        </w:rPr>
      </w:pPr>
      <w:r>
        <w:rPr>
          <w:rFonts w:ascii="华文仿宋" w:eastAsia="华文仿宋" w:hAnsi="华文仿宋" w:hint="eastAsia"/>
          <w:color w:val="333333"/>
          <w:sz w:val="32"/>
          <w:szCs w:val="32"/>
        </w:rPr>
        <w:t>3．证人（鉴定人）名单1份。</w:t>
      </w:r>
    </w:p>
    <w:p w14:paraId="72737242" w14:textId="77777777" w:rsidR="00BD0D2B" w:rsidRPr="00C919F8" w:rsidRDefault="00BD0D2B"/>
    <w:sectPr w:rsidR="00BD0D2B" w:rsidRPr="00C919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altName w:val="STKaiti"/>
    <w:charset w:val="86"/>
    <w:family w:val="auto"/>
    <w:pitch w:val="variable"/>
    <w:sig w:usb0="00000287" w:usb1="080F0000" w:usb2="00000010" w:usb3="00000000" w:csb0="0004009F" w:csb1="00000000"/>
  </w:font>
  <w:font w:name="华文仿宋">
    <w:altName w:val="STFangsong"/>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9F8"/>
    <w:rsid w:val="00BD0D2B"/>
    <w:rsid w:val="00C919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E38F1"/>
  <w15:chartTrackingRefBased/>
  <w15:docId w15:val="{DAB6AEDD-1674-4060-B2EF-EE5D8AAD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
    <w:name w:val="p1"/>
    <w:basedOn w:val="a"/>
    <w:rsid w:val="00C919F8"/>
    <w:pPr>
      <w:widowControl/>
      <w:spacing w:before="100" w:beforeAutospacing="1" w:after="100" w:afterAutospacing="1"/>
      <w:jc w:val="left"/>
    </w:pPr>
    <w:rPr>
      <w:rFonts w:ascii="宋体" w:eastAsia="宋体" w:hAnsi="宋体" w:cs="宋体"/>
      <w:kern w:val="0"/>
      <w:sz w:val="24"/>
      <w:szCs w:val="24"/>
    </w:rPr>
  </w:style>
  <w:style w:type="character" w:customStyle="1" w:styleId="s1">
    <w:name w:val="s1"/>
    <w:basedOn w:val="a0"/>
    <w:rsid w:val="00C919F8"/>
  </w:style>
  <w:style w:type="paragraph" w:customStyle="1" w:styleId="p2">
    <w:name w:val="p2"/>
    <w:basedOn w:val="a"/>
    <w:rsid w:val="00C919F8"/>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C919F8"/>
  </w:style>
  <w:style w:type="paragraph" w:customStyle="1" w:styleId="p4">
    <w:name w:val="p4"/>
    <w:basedOn w:val="a"/>
    <w:rsid w:val="00C919F8"/>
    <w:pPr>
      <w:widowControl/>
      <w:spacing w:before="100" w:beforeAutospacing="1" w:after="100" w:afterAutospacing="1"/>
      <w:jc w:val="left"/>
    </w:pPr>
    <w:rPr>
      <w:rFonts w:ascii="宋体" w:eastAsia="宋体" w:hAnsi="宋体" w:cs="宋体"/>
      <w:kern w:val="0"/>
      <w:sz w:val="24"/>
      <w:szCs w:val="24"/>
    </w:rPr>
  </w:style>
  <w:style w:type="paragraph" w:customStyle="1" w:styleId="p6">
    <w:name w:val="p6"/>
    <w:basedOn w:val="a"/>
    <w:rsid w:val="00C919F8"/>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C919F8"/>
  </w:style>
  <w:style w:type="paragraph" w:customStyle="1" w:styleId="p7">
    <w:name w:val="p7"/>
    <w:basedOn w:val="a"/>
    <w:rsid w:val="00C919F8"/>
    <w:pPr>
      <w:widowControl/>
      <w:spacing w:before="100" w:beforeAutospacing="1" w:after="100" w:afterAutospacing="1"/>
      <w:jc w:val="left"/>
    </w:pPr>
    <w:rPr>
      <w:rFonts w:ascii="宋体" w:eastAsia="宋体" w:hAnsi="宋体" w:cs="宋体"/>
      <w:kern w:val="0"/>
      <w:sz w:val="24"/>
      <w:szCs w:val="24"/>
    </w:rPr>
  </w:style>
  <w:style w:type="paragraph" w:customStyle="1" w:styleId="p8">
    <w:name w:val="p8"/>
    <w:basedOn w:val="a"/>
    <w:rsid w:val="00C919F8"/>
    <w:pPr>
      <w:widowControl/>
      <w:spacing w:before="100" w:beforeAutospacing="1" w:after="100" w:afterAutospacing="1"/>
      <w:jc w:val="left"/>
    </w:pPr>
    <w:rPr>
      <w:rFonts w:ascii="宋体" w:eastAsia="宋体" w:hAnsi="宋体" w:cs="宋体"/>
      <w:kern w:val="0"/>
      <w:sz w:val="24"/>
      <w:szCs w:val="24"/>
    </w:rPr>
  </w:style>
  <w:style w:type="paragraph" w:customStyle="1" w:styleId="p9">
    <w:name w:val="p9"/>
    <w:basedOn w:val="a"/>
    <w:rsid w:val="00C919F8"/>
    <w:pPr>
      <w:widowControl/>
      <w:spacing w:before="100" w:beforeAutospacing="1" w:after="100" w:afterAutospacing="1"/>
      <w:jc w:val="left"/>
    </w:pPr>
    <w:rPr>
      <w:rFonts w:ascii="宋体" w:eastAsia="宋体" w:hAnsi="宋体" w:cs="宋体"/>
      <w:kern w:val="0"/>
      <w:sz w:val="24"/>
      <w:szCs w:val="24"/>
    </w:rPr>
  </w:style>
  <w:style w:type="paragraph" w:customStyle="1" w:styleId="p10">
    <w:name w:val="p10"/>
    <w:basedOn w:val="a"/>
    <w:rsid w:val="00C919F8"/>
    <w:pPr>
      <w:widowControl/>
      <w:spacing w:before="100" w:beforeAutospacing="1" w:after="100" w:afterAutospacing="1"/>
      <w:jc w:val="left"/>
    </w:pPr>
    <w:rPr>
      <w:rFonts w:ascii="宋体" w:eastAsia="宋体" w:hAnsi="宋体" w:cs="宋体"/>
      <w:kern w:val="0"/>
      <w:sz w:val="24"/>
      <w:szCs w:val="24"/>
    </w:rPr>
  </w:style>
  <w:style w:type="paragraph" w:customStyle="1" w:styleId="p11">
    <w:name w:val="p11"/>
    <w:basedOn w:val="a"/>
    <w:rsid w:val="00C919F8"/>
    <w:pPr>
      <w:widowControl/>
      <w:spacing w:before="100" w:beforeAutospacing="1" w:after="100" w:afterAutospacing="1"/>
      <w:jc w:val="left"/>
    </w:pPr>
    <w:rPr>
      <w:rFonts w:ascii="宋体" w:eastAsia="宋体" w:hAnsi="宋体" w:cs="宋体"/>
      <w:kern w:val="0"/>
      <w:sz w:val="24"/>
      <w:szCs w:val="24"/>
    </w:rPr>
  </w:style>
  <w:style w:type="paragraph" w:customStyle="1" w:styleId="p12">
    <w:name w:val="p12"/>
    <w:basedOn w:val="a"/>
    <w:rsid w:val="00C919F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40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2021-09-25T13:34:00Z</dcterms:created>
  <dcterms:modified xsi:type="dcterms:W3CDTF">2021-09-25T13:35:00Z</dcterms:modified>
</cp:coreProperties>
</file>