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61349" w14:textId="77777777" w:rsidR="002F7CA2" w:rsidRDefault="002F7CA2" w:rsidP="002F7CA2">
      <w:pPr>
        <w:pStyle w:val="p1"/>
        <w:shd w:val="clear" w:color="auto" w:fill="FFFFFF"/>
        <w:spacing w:before="0" w:beforeAutospacing="0" w:after="0" w:afterAutospacing="0" w:line="560" w:lineRule="atLeast"/>
        <w:jc w:val="center"/>
        <w:rPr>
          <w:color w:val="333333"/>
          <w:sz w:val="36"/>
          <w:szCs w:val="36"/>
        </w:rPr>
      </w:pPr>
      <w:r>
        <w:rPr>
          <w:rStyle w:val="s1"/>
          <w:rFonts w:hint="eastAsia"/>
          <w:color w:val="000000"/>
          <w:sz w:val="36"/>
          <w:szCs w:val="36"/>
        </w:rPr>
        <w:t>上海市人民检察院第三分院</w:t>
      </w:r>
    </w:p>
    <w:p w14:paraId="59BE8A65" w14:textId="77777777" w:rsidR="002F7CA2" w:rsidRDefault="002F7CA2" w:rsidP="002F7CA2">
      <w:pPr>
        <w:pStyle w:val="p2"/>
        <w:shd w:val="clear" w:color="auto" w:fill="FFFFFF"/>
        <w:spacing w:before="0" w:beforeAutospacing="0" w:after="0" w:afterAutospacing="0" w:line="560" w:lineRule="atLeast"/>
        <w:jc w:val="center"/>
        <w:rPr>
          <w:rFonts w:hint="eastAsia"/>
          <w:color w:val="333333"/>
          <w:sz w:val="44"/>
          <w:szCs w:val="44"/>
        </w:rPr>
      </w:pPr>
      <w:r>
        <w:rPr>
          <w:rStyle w:val="s2"/>
          <w:rFonts w:hint="eastAsia"/>
          <w:b/>
          <w:bCs/>
          <w:color w:val="000000"/>
          <w:sz w:val="44"/>
          <w:szCs w:val="44"/>
        </w:rPr>
        <w:t>起 诉 书</w:t>
      </w:r>
    </w:p>
    <w:p w14:paraId="7DD02B57" w14:textId="77777777" w:rsidR="002F7CA2" w:rsidRDefault="002F7CA2" w:rsidP="002F7CA2">
      <w:pPr>
        <w:pStyle w:val="p4"/>
        <w:shd w:val="clear" w:color="auto" w:fill="FFFFFF"/>
        <w:spacing w:before="0" w:beforeAutospacing="0" w:after="0" w:afterAutospacing="0" w:line="560" w:lineRule="atLeast"/>
        <w:ind w:firstLine="3878"/>
        <w:jc w:val="right"/>
        <w:rPr>
          <w:rFonts w:ascii="华文楷体" w:eastAsia="华文楷体" w:hAnsi="华文楷体" w:hint="eastAsia"/>
          <w:color w:val="333333"/>
          <w:sz w:val="28"/>
          <w:szCs w:val="28"/>
        </w:rPr>
      </w:pPr>
      <w:r>
        <w:rPr>
          <w:rStyle w:val="s1"/>
          <w:rFonts w:ascii="华文楷体" w:eastAsia="华文楷体" w:hAnsi="华文楷体" w:hint="eastAsia"/>
          <w:color w:val="000000"/>
          <w:sz w:val="28"/>
          <w:szCs w:val="28"/>
        </w:rPr>
        <w:t>沪检三分刑诉〔2021〕39号</w:t>
      </w:r>
    </w:p>
    <w:p w14:paraId="361BA2F7" w14:textId="77777777" w:rsidR="002F7CA2" w:rsidRDefault="002F7CA2" w:rsidP="002F7CA2">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被告人吴正新，男，1969年**月**日生，港澳居民往来内地通行证号码：H6057******，汉族，硕士，原系*甲财富管理集团有限公司董事长、*</w:t>
      </w:r>
      <w:proofErr w:type="gramStart"/>
      <w:r>
        <w:rPr>
          <w:rStyle w:val="s1"/>
          <w:rFonts w:ascii="华文仿宋" w:eastAsia="华文仿宋" w:hAnsi="华文仿宋" w:hint="eastAsia"/>
          <w:color w:val="000000"/>
          <w:sz w:val="32"/>
          <w:szCs w:val="32"/>
        </w:rPr>
        <w:t>乙国际</w:t>
      </w:r>
      <w:proofErr w:type="gramEnd"/>
      <w:r>
        <w:rPr>
          <w:rStyle w:val="s1"/>
          <w:rFonts w:ascii="华文仿宋" w:eastAsia="华文仿宋" w:hAnsi="华文仿宋" w:hint="eastAsia"/>
          <w:color w:val="000000"/>
          <w:sz w:val="32"/>
          <w:szCs w:val="32"/>
        </w:rPr>
        <w:t>资产管理有限公司实际控制人，住上海市浦东新区**路**弄**号**室，2019年9月5日因本案内幕交易行为被中国证券监督管理委员会给予警告并处罚款人民币30万元，2020年5月19日因涉嫌内幕交易罪由上海市公安局刑事拘留，次日延长刑事拘留期限至三十天，同年6月24日经本院批准并由上海市公安局执行逮捕， 8月20日，经本院批准，由上海市公安局延长侦查羁押期限一个月。</w:t>
      </w:r>
    </w:p>
    <w:p w14:paraId="5D47A908" w14:textId="77777777" w:rsidR="002F7CA2" w:rsidRDefault="002F7CA2" w:rsidP="002F7CA2">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被告人李某某，女，1973年**月**日生，公民身份号码：3101061973********，汉族，本科文化，原系*甲财富管理集团有限公司财务总监，户籍在上海市静安区**路**号，住上海市长宁区**路**弄**号**室，2004年12月9日因犯挪用公款罪、贪污罪被上海市普陀区人民法院判处有期徒刑五年，2020年5月19日因涉嫌内幕交易罪由上海市公安局取保候审。</w:t>
      </w:r>
    </w:p>
    <w:p w14:paraId="212C86CD" w14:textId="77777777" w:rsidR="002F7CA2" w:rsidRDefault="002F7CA2" w:rsidP="002F7CA2">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被告人车某某，男，1989年**月**日生，公民身份号码：3209111989********，汉族，大专文化，原系*</w:t>
      </w:r>
      <w:proofErr w:type="gramStart"/>
      <w:r>
        <w:rPr>
          <w:rStyle w:val="s1"/>
          <w:rFonts w:ascii="华文仿宋" w:eastAsia="华文仿宋" w:hAnsi="华文仿宋" w:hint="eastAsia"/>
          <w:color w:val="000000"/>
          <w:sz w:val="32"/>
          <w:szCs w:val="32"/>
        </w:rPr>
        <w:t>乙国际</w:t>
      </w:r>
      <w:proofErr w:type="gramEnd"/>
      <w:r>
        <w:rPr>
          <w:rStyle w:val="s1"/>
          <w:rFonts w:ascii="华文仿宋" w:eastAsia="华文仿宋" w:hAnsi="华文仿宋" w:hint="eastAsia"/>
          <w:color w:val="000000"/>
          <w:sz w:val="32"/>
          <w:szCs w:val="32"/>
        </w:rPr>
        <w:t>资产管理有限公司交易部总监，户籍在江苏省盐城市盐都区**镇**村</w:t>
      </w:r>
      <w:r>
        <w:rPr>
          <w:rStyle w:val="s1"/>
          <w:rFonts w:ascii="华文仿宋" w:eastAsia="华文仿宋" w:hAnsi="华文仿宋" w:hint="eastAsia"/>
          <w:color w:val="000000"/>
          <w:sz w:val="32"/>
          <w:szCs w:val="32"/>
        </w:rPr>
        <w:lastRenderedPageBreak/>
        <w:t>**组**号，住上海市浦东新区**路**弄**号**室，2020年5月19日因涉嫌内幕交易罪由上海市公安局取保候审。</w:t>
      </w:r>
    </w:p>
    <w:p w14:paraId="443C39B8" w14:textId="77777777" w:rsidR="002F7CA2" w:rsidRDefault="002F7CA2" w:rsidP="002F7CA2">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本案由上海市公安局侦查终结，以被告人吴正新、李某某、车某某涉嫌内幕交易罪，于2020年9月23日向本院移送审查起诉。本院受理后，经上海市人民检察院指定管辖，于同月24日、25日告知被告人有权委托辩护人和认罪认罚可能导致的法律后果，依法讯问了被告人，听取了被告人及其辩护人的意见，审查了全部案件材料。本院于2020年11月6日、2021年1月</w:t>
      </w:r>
      <w:proofErr w:type="gramStart"/>
      <w:r>
        <w:rPr>
          <w:rStyle w:val="s1"/>
          <w:rFonts w:ascii="华文仿宋" w:eastAsia="华文仿宋" w:hAnsi="华文仿宋" w:hint="eastAsia"/>
          <w:color w:val="000000"/>
          <w:sz w:val="32"/>
          <w:szCs w:val="32"/>
        </w:rPr>
        <w:t>19</w:t>
      </w:r>
      <w:proofErr w:type="gramEnd"/>
      <w:r>
        <w:rPr>
          <w:rStyle w:val="s1"/>
          <w:rFonts w:ascii="华文仿宋" w:eastAsia="华文仿宋" w:hAnsi="华文仿宋" w:hint="eastAsia"/>
          <w:color w:val="000000"/>
          <w:sz w:val="32"/>
          <w:szCs w:val="32"/>
        </w:rPr>
        <w:t>月二次退回补充侦查，上海市公安局分别于2020年12月4日、2021年2月18日补充侦查完毕移送起诉。本院于2020年10月24日、2021年1月5日延长审查起诉期限15日。三名被告人均同意本案适用普通程序审理。</w:t>
      </w:r>
    </w:p>
    <w:p w14:paraId="557F1A1D" w14:textId="77777777" w:rsidR="002F7CA2" w:rsidRDefault="002F7CA2" w:rsidP="002F7CA2">
      <w:pPr>
        <w:pStyle w:val="p7"/>
        <w:shd w:val="clear" w:color="auto" w:fill="FFFFFF"/>
        <w:spacing w:before="0" w:beforeAutospacing="0" w:after="0" w:afterAutospacing="0" w:line="560" w:lineRule="atLeast"/>
        <w:ind w:firstLine="634"/>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经依法审查查明：</w:t>
      </w:r>
    </w:p>
    <w:p w14:paraId="0819B550" w14:textId="77777777" w:rsidR="002F7CA2" w:rsidRDefault="002F7CA2" w:rsidP="002F7CA2">
      <w:pPr>
        <w:pStyle w:val="p7"/>
        <w:shd w:val="clear" w:color="auto" w:fill="FFFFFF"/>
        <w:spacing w:before="0" w:beforeAutospacing="0" w:after="0" w:afterAutospacing="0" w:line="560" w:lineRule="atLeast"/>
        <w:ind w:firstLine="634"/>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广东*丙能源股份有限公司（以下简称*丙能源公司）系深圳证券交易所上市公司，股票代码000***。2016年，*丙能源公司为转型发展，拟开展金融业务并寻找相关并购标的。同年9月4日，经时任*甲财富管理集团有限公司（2018年12月更名为*丁企业管理有限公司，现已注销，以下简称*甲集团公司）董事长被告人吴正新介绍，*丙能源公司董事长宁某某与深圳市*</w:t>
      </w:r>
      <w:proofErr w:type="gramStart"/>
      <w:r>
        <w:rPr>
          <w:rStyle w:val="s1"/>
          <w:rFonts w:ascii="华文仿宋" w:eastAsia="华文仿宋" w:hAnsi="华文仿宋" w:hint="eastAsia"/>
          <w:color w:val="000000"/>
          <w:sz w:val="32"/>
          <w:szCs w:val="32"/>
        </w:rPr>
        <w:t>戊投资</w:t>
      </w:r>
      <w:proofErr w:type="gramEnd"/>
      <w:r>
        <w:rPr>
          <w:rStyle w:val="s1"/>
          <w:rFonts w:ascii="华文仿宋" w:eastAsia="华文仿宋" w:hAnsi="华文仿宋" w:hint="eastAsia"/>
          <w:color w:val="000000"/>
          <w:sz w:val="32"/>
          <w:szCs w:val="32"/>
        </w:rPr>
        <w:t>管理股份有限公司（以下简称*戊公司）董事长陈某甲相识。次日，吴正新至*</w:t>
      </w:r>
      <w:proofErr w:type="gramStart"/>
      <w:r>
        <w:rPr>
          <w:rStyle w:val="s1"/>
          <w:rFonts w:ascii="华文仿宋" w:eastAsia="华文仿宋" w:hAnsi="华文仿宋" w:hint="eastAsia"/>
          <w:color w:val="000000"/>
          <w:sz w:val="32"/>
          <w:szCs w:val="32"/>
        </w:rPr>
        <w:t>戊公司</w:t>
      </w:r>
      <w:proofErr w:type="gramEnd"/>
      <w:r>
        <w:rPr>
          <w:rStyle w:val="s1"/>
          <w:rFonts w:ascii="华文仿宋" w:eastAsia="华文仿宋" w:hAnsi="华文仿宋" w:hint="eastAsia"/>
          <w:color w:val="000000"/>
          <w:sz w:val="32"/>
          <w:szCs w:val="32"/>
        </w:rPr>
        <w:t>向陈某甲等人介</w:t>
      </w:r>
      <w:r>
        <w:rPr>
          <w:rStyle w:val="s1"/>
          <w:rFonts w:ascii="华文仿宋" w:eastAsia="华文仿宋" w:hAnsi="华文仿宋" w:hint="eastAsia"/>
          <w:color w:val="000000"/>
          <w:sz w:val="32"/>
          <w:szCs w:val="32"/>
        </w:rPr>
        <w:lastRenderedPageBreak/>
        <w:t>绍*丙能源公司的相关情况，之后又将《*戊公司2015年度工作报告摘要》《*戊公司公开转让说明书》等资料通过邮件转发给*丙能源公司对外投资负责人刘某某，撮合双方开展股权合作。同年9月13日，经吴正新安排，*</w:t>
      </w:r>
      <w:proofErr w:type="gramStart"/>
      <w:r>
        <w:rPr>
          <w:rStyle w:val="s1"/>
          <w:rFonts w:ascii="华文仿宋" w:eastAsia="华文仿宋" w:hAnsi="华文仿宋" w:hint="eastAsia"/>
          <w:color w:val="000000"/>
          <w:sz w:val="32"/>
          <w:szCs w:val="32"/>
        </w:rPr>
        <w:t>戊公司</w:t>
      </w:r>
      <w:proofErr w:type="gramEnd"/>
      <w:r>
        <w:rPr>
          <w:rStyle w:val="s1"/>
          <w:rFonts w:ascii="华文仿宋" w:eastAsia="华文仿宋" w:hAnsi="华文仿宋" w:hint="eastAsia"/>
          <w:color w:val="000000"/>
          <w:sz w:val="32"/>
          <w:szCs w:val="32"/>
        </w:rPr>
        <w:t>董事长陈某甲等多名高级管理人员至*丙能源公司考察并与*丙能源公司达成股权合作的意向。吴正新作为双方股权合作的居间介绍人，参与当日考察并知悉上述意向。2017年1月3日，*丙能源公司发布资产收购重大事项停牌公告。同年2月25日，*丙能源公司发布关于</w:t>
      </w:r>
      <w:proofErr w:type="gramStart"/>
      <w:r>
        <w:rPr>
          <w:rStyle w:val="s1"/>
          <w:rFonts w:ascii="华文仿宋" w:eastAsia="华文仿宋" w:hAnsi="华文仿宋" w:hint="eastAsia"/>
          <w:color w:val="000000"/>
          <w:sz w:val="32"/>
          <w:szCs w:val="32"/>
        </w:rPr>
        <w:t>受让暨增资</w:t>
      </w:r>
      <w:proofErr w:type="gramEnd"/>
      <w:r>
        <w:rPr>
          <w:rStyle w:val="s1"/>
          <w:rFonts w:ascii="华文仿宋" w:eastAsia="华文仿宋" w:hAnsi="华文仿宋" w:hint="eastAsia"/>
          <w:color w:val="000000"/>
          <w:sz w:val="32"/>
          <w:szCs w:val="32"/>
        </w:rPr>
        <w:t>*</w:t>
      </w:r>
      <w:proofErr w:type="gramStart"/>
      <w:r>
        <w:rPr>
          <w:rStyle w:val="s1"/>
          <w:rFonts w:ascii="华文仿宋" w:eastAsia="华文仿宋" w:hAnsi="华文仿宋" w:hint="eastAsia"/>
          <w:color w:val="000000"/>
          <w:sz w:val="32"/>
          <w:szCs w:val="32"/>
        </w:rPr>
        <w:t>戊公司</w:t>
      </w:r>
      <w:proofErr w:type="gramEnd"/>
      <w:r>
        <w:rPr>
          <w:rStyle w:val="s1"/>
          <w:rFonts w:ascii="华文仿宋" w:eastAsia="华文仿宋" w:hAnsi="华文仿宋" w:hint="eastAsia"/>
          <w:color w:val="000000"/>
          <w:sz w:val="32"/>
          <w:szCs w:val="32"/>
        </w:rPr>
        <w:t>涉及关联交易的公告，并于同月27日复牌。本次*丙能源公司与*</w:t>
      </w:r>
      <w:proofErr w:type="gramStart"/>
      <w:r>
        <w:rPr>
          <w:rStyle w:val="s1"/>
          <w:rFonts w:ascii="华文仿宋" w:eastAsia="华文仿宋" w:hAnsi="华文仿宋" w:hint="eastAsia"/>
          <w:color w:val="000000"/>
          <w:sz w:val="32"/>
          <w:szCs w:val="32"/>
        </w:rPr>
        <w:t>戊公司</w:t>
      </w:r>
      <w:proofErr w:type="gramEnd"/>
      <w:r>
        <w:rPr>
          <w:rStyle w:val="s1"/>
          <w:rFonts w:ascii="华文仿宋" w:eastAsia="华文仿宋" w:hAnsi="华文仿宋" w:hint="eastAsia"/>
          <w:color w:val="000000"/>
          <w:sz w:val="32"/>
          <w:szCs w:val="32"/>
        </w:rPr>
        <w:t>股权合作事项为内幕信息，内幕信息敏感期为2016年9月13日至2017年2月25日，吴正新系内幕信息知情人员。</w:t>
      </w:r>
    </w:p>
    <w:p w14:paraId="5D4D6B51" w14:textId="77777777" w:rsidR="002F7CA2" w:rsidRDefault="002F7CA2" w:rsidP="002F7CA2">
      <w:pPr>
        <w:pStyle w:val="p7"/>
        <w:shd w:val="clear" w:color="auto" w:fill="FFFFFF"/>
        <w:spacing w:before="0" w:beforeAutospacing="0" w:after="0" w:afterAutospacing="0" w:line="560" w:lineRule="atLeast"/>
        <w:ind w:firstLine="634"/>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2016年9月中旬，被告人吴正新在公司会议上将上述内幕信息告知*甲集团公司财务总监被告人李某某、*甲集团公司交易部负责人被告人车某某等员工。在吴正新指令下，*甲集团公司通过实际控制的“*甲集团公司”、“*己信托有限责任公司-**号单一资金信托”、“上海*庚投资管理中心（有限合伙）”等9 </w:t>
      </w:r>
      <w:proofErr w:type="gramStart"/>
      <w:r>
        <w:rPr>
          <w:rStyle w:val="s1"/>
          <w:rFonts w:ascii="华文仿宋" w:eastAsia="华文仿宋" w:hAnsi="华文仿宋" w:hint="eastAsia"/>
          <w:color w:val="000000"/>
          <w:sz w:val="32"/>
          <w:szCs w:val="32"/>
        </w:rPr>
        <w:t>个</w:t>
      </w:r>
      <w:proofErr w:type="gramEnd"/>
      <w:r>
        <w:rPr>
          <w:rStyle w:val="s1"/>
          <w:rFonts w:ascii="华文仿宋" w:eastAsia="华文仿宋" w:hAnsi="华文仿宋" w:hint="eastAsia"/>
          <w:color w:val="000000"/>
          <w:sz w:val="32"/>
          <w:szCs w:val="32"/>
        </w:rPr>
        <w:t>证券账户大量交易*丙能源公司股票，具体由李某某负责财务部开立证券账户、调拨资金及融资付息等；由车某某负责交易部进行股票交易。2016年9月14日至12月30日，*甲集团公司通过上述证券账户共计买入*丙能源公司股票9747万余股，买入金额人民币（以下币种均为人民币）</w:t>
      </w:r>
      <w:r>
        <w:rPr>
          <w:rStyle w:val="s1"/>
          <w:rFonts w:ascii="华文仿宋" w:eastAsia="华文仿宋" w:hAnsi="华文仿宋" w:hint="eastAsia"/>
          <w:color w:val="000000"/>
          <w:sz w:val="32"/>
          <w:szCs w:val="32"/>
        </w:rPr>
        <w:lastRenderedPageBreak/>
        <w:t>8.37亿余元，截止2018年11月26日全部卖出，其中敏感期内卖出1548万余股，卖出金额1.35亿余元，*丙能源公司复牌后卖出8198万余股，卖出金额5.62亿余元，共计亏损1.39亿余元。</w:t>
      </w:r>
    </w:p>
    <w:p w14:paraId="7E1AF789" w14:textId="77777777" w:rsidR="002F7CA2" w:rsidRDefault="002F7CA2" w:rsidP="002F7CA2">
      <w:pPr>
        <w:pStyle w:val="p7"/>
        <w:shd w:val="clear" w:color="auto" w:fill="FFFFFF"/>
        <w:spacing w:before="0" w:beforeAutospacing="0" w:after="0" w:afterAutospacing="0" w:line="560" w:lineRule="atLeast"/>
        <w:ind w:firstLine="634"/>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2020年5月19日，被告人吴正新、李某某、车某某分别在住处经</w:t>
      </w:r>
      <w:proofErr w:type="gramStart"/>
      <w:r>
        <w:rPr>
          <w:rStyle w:val="s1"/>
          <w:rFonts w:ascii="华文仿宋" w:eastAsia="华文仿宋" w:hAnsi="华文仿宋" w:hint="eastAsia"/>
          <w:color w:val="000000"/>
          <w:sz w:val="32"/>
          <w:szCs w:val="32"/>
        </w:rPr>
        <w:t>侦查机</w:t>
      </w:r>
      <w:proofErr w:type="gramEnd"/>
      <w:r>
        <w:rPr>
          <w:rStyle w:val="s1"/>
          <w:rFonts w:ascii="华文仿宋" w:eastAsia="华文仿宋" w:hAnsi="华文仿宋" w:hint="eastAsia"/>
          <w:color w:val="000000"/>
          <w:sz w:val="32"/>
          <w:szCs w:val="32"/>
        </w:rPr>
        <w:t>关传唤到案。李某某、车某某到案后对上述犯罪事实供认不讳。吴正新到案后拒不供述犯罪事实，但在审查起诉阶段如实供述了上述犯罪事实。</w:t>
      </w:r>
    </w:p>
    <w:p w14:paraId="6B973F4C" w14:textId="77777777" w:rsidR="002F7CA2" w:rsidRDefault="002F7CA2" w:rsidP="002F7CA2">
      <w:pPr>
        <w:pStyle w:val="p7"/>
        <w:shd w:val="clear" w:color="auto" w:fill="FFFFFF"/>
        <w:spacing w:before="0" w:beforeAutospacing="0" w:after="0" w:afterAutospacing="0" w:line="560" w:lineRule="atLeast"/>
        <w:ind w:firstLine="634"/>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认定上述事实的证据如下：</w:t>
      </w:r>
    </w:p>
    <w:p w14:paraId="2464429E" w14:textId="77777777" w:rsidR="002F7CA2" w:rsidRDefault="002F7CA2" w:rsidP="002F7CA2">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1.</w:t>
      </w:r>
      <w:proofErr w:type="gramStart"/>
      <w:r>
        <w:rPr>
          <w:rStyle w:val="s1"/>
          <w:rFonts w:ascii="华文仿宋" w:eastAsia="华文仿宋" w:hAnsi="华文仿宋" w:hint="eastAsia"/>
          <w:color w:val="000000"/>
          <w:sz w:val="32"/>
          <w:szCs w:val="32"/>
        </w:rPr>
        <w:t>侦查机</w:t>
      </w:r>
      <w:proofErr w:type="gramEnd"/>
      <w:r>
        <w:rPr>
          <w:rStyle w:val="s1"/>
          <w:rFonts w:ascii="华文仿宋" w:eastAsia="华文仿宋" w:hAnsi="华文仿宋" w:hint="eastAsia"/>
          <w:color w:val="000000"/>
          <w:sz w:val="32"/>
          <w:szCs w:val="32"/>
        </w:rPr>
        <w:t>关调取的《企业机读档案登记资料》、工商登记资料等书证；证人熊某某、叶某甲、魏某某、陈某乙的证言；被告人吴正新、李某某、车某某的供述，证实涉案公司基本信息及三名被告人的任职情况。</w:t>
      </w:r>
    </w:p>
    <w:p w14:paraId="355C728D" w14:textId="77777777" w:rsidR="002F7CA2" w:rsidRDefault="002F7CA2" w:rsidP="002F7CA2">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2.</w:t>
      </w:r>
      <w:proofErr w:type="gramStart"/>
      <w:r>
        <w:rPr>
          <w:rStyle w:val="s1"/>
          <w:rFonts w:ascii="华文仿宋" w:eastAsia="华文仿宋" w:hAnsi="华文仿宋" w:hint="eastAsia"/>
          <w:color w:val="000000"/>
          <w:sz w:val="32"/>
          <w:szCs w:val="32"/>
        </w:rPr>
        <w:t>侦查机</w:t>
      </w:r>
      <w:proofErr w:type="gramEnd"/>
      <w:r>
        <w:rPr>
          <w:rStyle w:val="s1"/>
          <w:rFonts w:ascii="华文仿宋" w:eastAsia="华文仿宋" w:hAnsi="华文仿宋" w:hint="eastAsia"/>
          <w:color w:val="000000"/>
          <w:sz w:val="32"/>
          <w:szCs w:val="32"/>
        </w:rPr>
        <w:t>关调取的*丙能源公司重大事项公告、中国证券监督管理委员会《行政处罚决定书》、匡某某工作笔记复印件、电子邮件截图等书证；证人刘某某、宁某某、陈某甲、匡某某、叶某乙、陈某丙等证言；被告人吴正新的供述，证实本案内幕信息的形成过程，以及吴正新作为*丙能源公司与*</w:t>
      </w:r>
      <w:proofErr w:type="gramStart"/>
      <w:r>
        <w:rPr>
          <w:rStyle w:val="s1"/>
          <w:rFonts w:ascii="华文仿宋" w:eastAsia="华文仿宋" w:hAnsi="华文仿宋" w:hint="eastAsia"/>
          <w:color w:val="000000"/>
          <w:sz w:val="32"/>
          <w:szCs w:val="32"/>
        </w:rPr>
        <w:t>戊公司</w:t>
      </w:r>
      <w:proofErr w:type="gramEnd"/>
      <w:r>
        <w:rPr>
          <w:rStyle w:val="s1"/>
          <w:rFonts w:ascii="华文仿宋" w:eastAsia="华文仿宋" w:hAnsi="华文仿宋" w:hint="eastAsia"/>
          <w:color w:val="000000"/>
          <w:sz w:val="32"/>
          <w:szCs w:val="32"/>
        </w:rPr>
        <w:t>股权合作居间介绍人，于2016年9月13日知悉本案内幕信息的事实。</w:t>
      </w:r>
    </w:p>
    <w:p w14:paraId="36A36C2E" w14:textId="77777777" w:rsidR="002F7CA2" w:rsidRDefault="002F7CA2" w:rsidP="002F7CA2">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3.</w:t>
      </w:r>
      <w:proofErr w:type="gramStart"/>
      <w:r>
        <w:rPr>
          <w:rStyle w:val="s1"/>
          <w:rFonts w:ascii="华文仿宋" w:eastAsia="华文仿宋" w:hAnsi="华文仿宋" w:hint="eastAsia"/>
          <w:color w:val="000000"/>
          <w:sz w:val="32"/>
          <w:szCs w:val="32"/>
        </w:rPr>
        <w:t>侦查机</w:t>
      </w:r>
      <w:proofErr w:type="gramEnd"/>
      <w:r>
        <w:rPr>
          <w:rStyle w:val="s1"/>
          <w:rFonts w:ascii="华文仿宋" w:eastAsia="华文仿宋" w:hAnsi="华文仿宋" w:hint="eastAsia"/>
          <w:color w:val="000000"/>
          <w:sz w:val="32"/>
          <w:szCs w:val="32"/>
        </w:rPr>
        <w:t>关调取的证券账号交易明细、银行转账明细、《委托资产管理协议》等书证；证人陈某丁、邹某某、许某</w:t>
      </w:r>
      <w:r>
        <w:rPr>
          <w:rStyle w:val="s1"/>
          <w:rFonts w:ascii="华文仿宋" w:eastAsia="华文仿宋" w:hAnsi="华文仿宋" w:hint="eastAsia"/>
          <w:color w:val="000000"/>
          <w:sz w:val="32"/>
          <w:szCs w:val="32"/>
        </w:rPr>
        <w:lastRenderedPageBreak/>
        <w:t>某、王某某、张某某、陈某乙等证言；上海复兴明方会计师事务所出具的《审计报告》；被告人吴正新、李某某、车某某的供述，证实吴正新在内幕敏感期内，决策*甲集团公司通过实际控制的证券账户交易*丙能源公司股票，具体由李某某负责财务部开立证券账户、调拨资金及融资付息等；由车某某负责交易部进行股票交易，共计买入*丙能源公司股票9747万余股，买入金额8.37亿余元，亏损1.39亿余元的事实。</w:t>
      </w:r>
    </w:p>
    <w:p w14:paraId="3679FC33" w14:textId="77777777" w:rsidR="002F7CA2" w:rsidRDefault="002F7CA2" w:rsidP="002F7CA2">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4.被告人吴正新、李某某、车某某对上述犯罪事实均供认不讳。</w:t>
      </w:r>
    </w:p>
    <w:p w14:paraId="00CD020E" w14:textId="77777777" w:rsidR="002F7CA2" w:rsidRDefault="002F7CA2" w:rsidP="002F7CA2">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5.</w:t>
      </w:r>
      <w:proofErr w:type="gramStart"/>
      <w:r>
        <w:rPr>
          <w:rStyle w:val="s1"/>
          <w:rFonts w:ascii="华文仿宋" w:eastAsia="华文仿宋" w:hAnsi="华文仿宋" w:hint="eastAsia"/>
          <w:color w:val="000000"/>
          <w:sz w:val="32"/>
          <w:szCs w:val="32"/>
        </w:rPr>
        <w:t>侦查机</w:t>
      </w:r>
      <w:proofErr w:type="gramEnd"/>
      <w:r>
        <w:rPr>
          <w:rStyle w:val="s1"/>
          <w:rFonts w:ascii="华文仿宋" w:eastAsia="华文仿宋" w:hAnsi="华文仿宋" w:hint="eastAsia"/>
          <w:color w:val="000000"/>
          <w:sz w:val="32"/>
          <w:szCs w:val="32"/>
        </w:rPr>
        <w:t>关出具的《受案登记表》《到案经过》，证实本案案发经过及三名被告人的到案情况。</w:t>
      </w:r>
    </w:p>
    <w:p w14:paraId="53D4782D" w14:textId="77777777" w:rsidR="002F7CA2" w:rsidRDefault="002F7CA2" w:rsidP="002F7CA2">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6.</w:t>
      </w:r>
      <w:proofErr w:type="gramStart"/>
      <w:r>
        <w:rPr>
          <w:rStyle w:val="s1"/>
          <w:rFonts w:ascii="华文仿宋" w:eastAsia="华文仿宋" w:hAnsi="华文仿宋" w:hint="eastAsia"/>
          <w:color w:val="000000"/>
          <w:sz w:val="32"/>
          <w:szCs w:val="32"/>
        </w:rPr>
        <w:t>侦查机</w:t>
      </w:r>
      <w:proofErr w:type="gramEnd"/>
      <w:r>
        <w:rPr>
          <w:rStyle w:val="s1"/>
          <w:rFonts w:ascii="华文仿宋" w:eastAsia="华文仿宋" w:hAnsi="华文仿宋" w:hint="eastAsia"/>
          <w:color w:val="000000"/>
          <w:sz w:val="32"/>
          <w:szCs w:val="32"/>
        </w:rPr>
        <w:t>关调取的《上海市普陀区人民法院刑事判决书》，证实被告人李某某的前科情况。</w:t>
      </w:r>
    </w:p>
    <w:p w14:paraId="19132CD2" w14:textId="77777777" w:rsidR="002F7CA2" w:rsidRDefault="002F7CA2" w:rsidP="002F7CA2">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7.</w:t>
      </w:r>
      <w:proofErr w:type="gramStart"/>
      <w:r>
        <w:rPr>
          <w:rStyle w:val="s1"/>
          <w:rFonts w:ascii="华文仿宋" w:eastAsia="华文仿宋" w:hAnsi="华文仿宋" w:hint="eastAsia"/>
          <w:color w:val="000000"/>
          <w:sz w:val="32"/>
          <w:szCs w:val="32"/>
        </w:rPr>
        <w:t>侦查机</w:t>
      </w:r>
      <w:proofErr w:type="gramEnd"/>
      <w:r>
        <w:rPr>
          <w:rStyle w:val="s1"/>
          <w:rFonts w:ascii="华文仿宋" w:eastAsia="华文仿宋" w:hAnsi="华文仿宋" w:hint="eastAsia"/>
          <w:color w:val="000000"/>
          <w:sz w:val="32"/>
          <w:szCs w:val="32"/>
        </w:rPr>
        <w:t>关调取的港澳居民来往内地通行证信息和户籍信息，证实三名被告人的基本身份情况。</w:t>
      </w:r>
    </w:p>
    <w:p w14:paraId="0FAB2465" w14:textId="77777777" w:rsidR="002F7CA2" w:rsidRDefault="002F7CA2" w:rsidP="002F7CA2">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上述证据收集程序合法，内容客观真实，足以认定指控事实。被告人吴正新、李某某、车某某对指控的犯罪事实和证据均没有异议，并自愿认罪认罚。</w:t>
      </w:r>
    </w:p>
    <w:p w14:paraId="33A001B2" w14:textId="77777777" w:rsidR="002F7CA2" w:rsidRDefault="002F7CA2" w:rsidP="002F7CA2">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本院认为，*甲集团公司作为内幕信息知情人，在对证券交易价格有重大影响的信息尚未公开前，交易该证券，情节特别严重，被告人吴正新作为直接负责的主管人员，组织实施内幕交易；被告人李某某作为其他直接责任人员，具体负</w:t>
      </w:r>
      <w:r>
        <w:rPr>
          <w:rStyle w:val="s1"/>
          <w:rFonts w:ascii="华文仿宋" w:eastAsia="华文仿宋" w:hAnsi="华文仿宋" w:hint="eastAsia"/>
          <w:color w:val="000000"/>
          <w:sz w:val="32"/>
          <w:szCs w:val="32"/>
        </w:rPr>
        <w:lastRenderedPageBreak/>
        <w:t>责涉案账户资金划拨、账户开立、融资付息等；被告人车某某作为其他直接责任人员，具体负责证券交易，其行为均已触犯《中华人民共和国刑法》第二十五条第一款、第三十条、第三十一条、第一百八十条的规定，犯罪事实清楚，证据确实、充分，应当以内幕交易罪追究其刑事责任。被告人吴正新、李某某、车某某认罪认罚，根据《中华人民共和国刑事诉讼法》第十五条的规定，可以从宽处理。在共同犯罪中，被告人吴正新起主要作用，根据《中华人民共和国刑法》第二十六条第一款的规定，系主犯。被告人李某某、车某某起次要作用，根据《中华人民共和国刑法》第二十七条的规定，系从犯，应当从轻处罚。被告人吴正新、李某某、车某某如实供述自己的罪行，根据《中华人民共和国刑法》第六十七条第三款的规定，可以从轻处罚。建议判处被告人吴正新有期徒刑三年三个月；判处被告人李某某有期徒刑六个月，适用缓刑；判处被告人车某某有期徒刑六个月，适用缓刑。根据《中华人民共和国刑事诉讼法》第一百七十六条的规定，提起公诉，请依法判处。</w:t>
      </w:r>
    </w:p>
    <w:p w14:paraId="1C6DDCB0" w14:textId="77777777" w:rsidR="002F7CA2" w:rsidRDefault="002F7CA2" w:rsidP="002F7CA2">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此致</w:t>
      </w:r>
    </w:p>
    <w:p w14:paraId="3DB8094E" w14:textId="77777777" w:rsidR="002F7CA2" w:rsidRDefault="002F7CA2" w:rsidP="002F7CA2">
      <w:pPr>
        <w:pStyle w:val="p8"/>
        <w:shd w:val="clear" w:color="auto" w:fill="FFFFFF"/>
        <w:spacing w:before="0" w:beforeAutospacing="0" w:after="0" w:afterAutospacing="0" w:line="560" w:lineRule="atLeast"/>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上海市第三中级人民法院</w:t>
      </w:r>
    </w:p>
    <w:p w14:paraId="5849C61C" w14:textId="77777777" w:rsidR="002F7CA2" w:rsidRDefault="002F7CA2" w:rsidP="002F7CA2">
      <w:pPr>
        <w:pStyle w:val="p9"/>
        <w:shd w:val="clear" w:color="auto" w:fill="FFFFFF"/>
        <w:spacing w:before="0" w:beforeAutospacing="0" w:after="0" w:afterAutospacing="0" w:line="560" w:lineRule="atLeast"/>
        <w:jc w:val="right"/>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                                         检察官：吴卫军</w:t>
      </w:r>
    </w:p>
    <w:p w14:paraId="2141F2AC" w14:textId="77777777" w:rsidR="002F7CA2" w:rsidRDefault="002F7CA2" w:rsidP="002F7CA2">
      <w:pPr>
        <w:pStyle w:val="p9"/>
        <w:shd w:val="clear" w:color="auto" w:fill="FFFFFF"/>
        <w:spacing w:before="0" w:beforeAutospacing="0" w:after="0" w:afterAutospacing="0" w:line="560" w:lineRule="atLeast"/>
        <w:jc w:val="right"/>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                                     检察官助理：王培皓</w:t>
      </w:r>
    </w:p>
    <w:p w14:paraId="7A07636F" w14:textId="77777777" w:rsidR="002F7CA2" w:rsidRDefault="002F7CA2" w:rsidP="002F7CA2">
      <w:pPr>
        <w:pStyle w:val="p9"/>
        <w:shd w:val="clear" w:color="auto" w:fill="FFFFFF"/>
        <w:spacing w:before="0" w:beforeAutospacing="0" w:after="0" w:afterAutospacing="0" w:line="560" w:lineRule="atLeast"/>
        <w:jc w:val="right"/>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 2021年3月15日</w:t>
      </w:r>
    </w:p>
    <w:p w14:paraId="087E86F3" w14:textId="77777777" w:rsidR="002F7CA2" w:rsidRDefault="002F7CA2" w:rsidP="002F7CA2">
      <w:pPr>
        <w:pStyle w:val="p8"/>
        <w:shd w:val="clear" w:color="auto" w:fill="FFFFFF"/>
        <w:spacing w:before="0" w:beforeAutospacing="0" w:after="0" w:afterAutospacing="0" w:line="560" w:lineRule="atLeast"/>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lastRenderedPageBreak/>
        <w:t>附件：</w:t>
      </w:r>
    </w:p>
    <w:p w14:paraId="790BC1DC" w14:textId="77777777" w:rsidR="002F7CA2" w:rsidRDefault="002F7CA2" w:rsidP="002F7CA2">
      <w:pPr>
        <w:pStyle w:val="p8"/>
        <w:shd w:val="clear" w:color="auto" w:fill="FFFFFF"/>
        <w:spacing w:before="0" w:beforeAutospacing="0" w:after="0" w:afterAutospacing="0" w:line="560" w:lineRule="atLeast"/>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    1.被告人吴正新现羁押于上海市看守所。被告人李某某、车某某取保候审于其住处，联系电话:</w:t>
      </w:r>
      <w:r>
        <w:rPr>
          <w:rStyle w:val="s3"/>
          <w:rFonts w:ascii="华文仿宋" w:eastAsia="华文仿宋" w:hAnsi="华文仿宋" w:hint="eastAsia"/>
          <w:color w:val="333333"/>
          <w:sz w:val="20"/>
          <w:szCs w:val="20"/>
        </w:rPr>
        <w:t> </w:t>
      </w:r>
      <w:r>
        <w:rPr>
          <w:rStyle w:val="s1"/>
          <w:rFonts w:ascii="华文仿宋" w:eastAsia="华文仿宋" w:hAnsi="华文仿宋" w:hint="eastAsia"/>
          <w:color w:val="000000"/>
          <w:sz w:val="32"/>
          <w:szCs w:val="32"/>
        </w:rPr>
        <w:t>18930******、13917******。</w:t>
      </w:r>
    </w:p>
    <w:p w14:paraId="53190DDB" w14:textId="77777777" w:rsidR="002F7CA2" w:rsidRDefault="002F7CA2" w:rsidP="002F7CA2">
      <w:pPr>
        <w:pStyle w:val="p10"/>
        <w:shd w:val="clear" w:color="auto" w:fill="FFFFFF"/>
        <w:spacing w:before="0" w:beforeAutospacing="0" w:after="0" w:afterAutospacing="0" w:line="560" w:lineRule="atLeast"/>
        <w:ind w:firstLine="615"/>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2.侦查卷宗19册，审计报告4册，补充材料1份。</w:t>
      </w:r>
    </w:p>
    <w:p w14:paraId="03356AFF" w14:textId="77777777" w:rsidR="002F7CA2" w:rsidRDefault="002F7CA2" w:rsidP="002F7CA2">
      <w:pPr>
        <w:pStyle w:val="p10"/>
        <w:shd w:val="clear" w:color="auto" w:fill="FFFFFF"/>
        <w:spacing w:before="0" w:beforeAutospacing="0" w:after="0" w:afterAutospacing="0" w:line="560" w:lineRule="atLeast"/>
        <w:ind w:firstLine="615"/>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3.《认罪认罚具结书》3份，《听取辩护人意见书》2份，《听取值班律师意见书》1份。</w:t>
      </w:r>
    </w:p>
    <w:p w14:paraId="33566359" w14:textId="77777777" w:rsidR="002F7CA2" w:rsidRDefault="002F7CA2" w:rsidP="002F7CA2">
      <w:pPr>
        <w:pStyle w:val="p10"/>
        <w:shd w:val="clear" w:color="auto" w:fill="FFFFFF"/>
        <w:spacing w:before="0" w:beforeAutospacing="0" w:after="0" w:afterAutospacing="0" w:line="560" w:lineRule="atLeast"/>
        <w:ind w:firstLine="615"/>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4.相关法律法条。</w:t>
      </w:r>
    </w:p>
    <w:p w14:paraId="142E1558" w14:textId="77777777" w:rsidR="002F7CA2" w:rsidRDefault="002F7CA2" w:rsidP="002F7CA2">
      <w:pPr>
        <w:pStyle w:val="p12"/>
        <w:shd w:val="clear" w:color="auto" w:fill="FFFFFF"/>
        <w:spacing w:before="0" w:beforeAutospacing="0" w:after="0" w:afterAutospacing="0" w:line="560" w:lineRule="atLeast"/>
        <w:jc w:val="center"/>
        <w:rPr>
          <w:rFonts w:ascii="楷体" w:eastAsia="楷体" w:hAnsi="楷体" w:hint="eastAsia"/>
          <w:color w:val="333333"/>
          <w:sz w:val="30"/>
          <w:szCs w:val="30"/>
        </w:rPr>
      </w:pPr>
      <w:r>
        <w:rPr>
          <w:rStyle w:val="s2"/>
          <w:rFonts w:ascii="楷体" w:eastAsia="楷体" w:hAnsi="楷体" w:hint="eastAsia"/>
          <w:b/>
          <w:bCs/>
          <w:color w:val="000000"/>
          <w:sz w:val="30"/>
          <w:szCs w:val="30"/>
        </w:rPr>
        <w:t>《中华人民共和国刑法》</w:t>
      </w:r>
    </w:p>
    <w:p w14:paraId="46F58A70" w14:textId="77777777" w:rsidR="002F7CA2" w:rsidRDefault="002F7CA2" w:rsidP="002F7CA2">
      <w:pPr>
        <w:pStyle w:val="p13"/>
        <w:shd w:val="clear" w:color="auto" w:fill="FFFFFF"/>
        <w:spacing w:before="0" w:beforeAutospacing="0" w:after="0" w:afterAutospacing="0" w:line="560" w:lineRule="atLeast"/>
        <w:ind w:firstLine="599"/>
        <w:rPr>
          <w:rFonts w:ascii="华文楷体" w:eastAsia="华文楷体" w:hAnsi="华文楷体" w:hint="eastAsia"/>
          <w:color w:val="333333"/>
          <w:sz w:val="30"/>
          <w:szCs w:val="30"/>
        </w:rPr>
      </w:pPr>
      <w:r>
        <w:rPr>
          <w:rStyle w:val="s2"/>
          <w:rFonts w:ascii="华文楷体" w:eastAsia="华文楷体" w:hAnsi="华文楷体" w:hint="eastAsia"/>
          <w:b/>
          <w:bCs/>
          <w:color w:val="000000"/>
          <w:sz w:val="30"/>
          <w:szCs w:val="30"/>
        </w:rPr>
        <w:t>第二十五条</w:t>
      </w:r>
      <w:r>
        <w:rPr>
          <w:rStyle w:val="s1"/>
          <w:rFonts w:ascii="华文楷体" w:eastAsia="华文楷体" w:hAnsi="华文楷体" w:hint="eastAsia"/>
          <w:color w:val="000000"/>
          <w:sz w:val="30"/>
          <w:szCs w:val="30"/>
        </w:rPr>
        <w:t>  共同犯罪是指二人以上共同故意犯罪。</w:t>
      </w:r>
    </w:p>
    <w:p w14:paraId="54CCD0BD" w14:textId="77777777" w:rsidR="002F7CA2" w:rsidRDefault="002F7CA2" w:rsidP="002F7CA2">
      <w:pPr>
        <w:pStyle w:val="p14"/>
        <w:shd w:val="clear" w:color="auto" w:fill="FFFFFF"/>
        <w:spacing w:before="0" w:beforeAutospacing="0" w:after="0" w:afterAutospacing="0" w:line="560" w:lineRule="atLeast"/>
        <w:ind w:firstLine="639"/>
        <w:rPr>
          <w:rFonts w:ascii="华文楷体" w:eastAsia="华文楷体" w:hAnsi="华文楷体" w:hint="eastAsia"/>
          <w:color w:val="333333"/>
          <w:sz w:val="32"/>
          <w:szCs w:val="32"/>
        </w:rPr>
      </w:pPr>
      <w:r>
        <w:rPr>
          <w:rStyle w:val="s1"/>
          <w:rFonts w:ascii="华文楷体" w:eastAsia="华文楷体" w:hAnsi="华文楷体" w:hint="eastAsia"/>
          <w:color w:val="000000"/>
          <w:sz w:val="32"/>
          <w:szCs w:val="32"/>
        </w:rPr>
        <w:t>……</w:t>
      </w:r>
    </w:p>
    <w:p w14:paraId="5070CBA2" w14:textId="77777777" w:rsidR="002F7CA2" w:rsidRDefault="002F7CA2" w:rsidP="002F7CA2">
      <w:pPr>
        <w:pStyle w:val="p13"/>
        <w:shd w:val="clear" w:color="auto" w:fill="FFFFFF"/>
        <w:spacing w:before="0" w:beforeAutospacing="0" w:after="0" w:afterAutospacing="0" w:line="560" w:lineRule="atLeast"/>
        <w:ind w:firstLine="599"/>
        <w:rPr>
          <w:rFonts w:ascii="华文楷体" w:eastAsia="华文楷体" w:hAnsi="华文楷体" w:hint="eastAsia"/>
          <w:color w:val="333333"/>
          <w:sz w:val="30"/>
          <w:szCs w:val="30"/>
        </w:rPr>
      </w:pPr>
      <w:r>
        <w:rPr>
          <w:rStyle w:val="s2"/>
          <w:rFonts w:ascii="华文楷体" w:eastAsia="华文楷体" w:hAnsi="华文楷体" w:hint="eastAsia"/>
          <w:b/>
          <w:bCs/>
          <w:color w:val="000000"/>
          <w:sz w:val="30"/>
          <w:szCs w:val="30"/>
        </w:rPr>
        <w:t>第二十六条</w:t>
      </w:r>
      <w:r>
        <w:rPr>
          <w:rStyle w:val="s1"/>
          <w:rFonts w:ascii="华文楷体" w:eastAsia="华文楷体" w:hAnsi="华文楷体" w:hint="eastAsia"/>
          <w:color w:val="000000"/>
          <w:sz w:val="30"/>
          <w:szCs w:val="30"/>
        </w:rPr>
        <w:t>  组织、领导犯罪集团进行犯罪活动的或者在共同犯罪中起主要作用的，是主犯。</w:t>
      </w:r>
    </w:p>
    <w:p w14:paraId="1240F20D" w14:textId="77777777" w:rsidR="002F7CA2" w:rsidRDefault="002F7CA2" w:rsidP="002F7CA2">
      <w:pPr>
        <w:pStyle w:val="p14"/>
        <w:shd w:val="clear" w:color="auto" w:fill="FFFFFF"/>
        <w:spacing w:before="0" w:beforeAutospacing="0" w:after="0" w:afterAutospacing="0" w:line="560" w:lineRule="atLeast"/>
        <w:ind w:firstLine="639"/>
        <w:rPr>
          <w:rFonts w:ascii="华文楷体" w:eastAsia="华文楷体" w:hAnsi="华文楷体" w:hint="eastAsia"/>
          <w:color w:val="333333"/>
          <w:sz w:val="32"/>
          <w:szCs w:val="32"/>
        </w:rPr>
      </w:pPr>
      <w:r>
        <w:rPr>
          <w:rStyle w:val="s1"/>
          <w:rFonts w:ascii="华文楷体" w:eastAsia="华文楷体" w:hAnsi="华文楷体" w:hint="eastAsia"/>
          <w:color w:val="000000"/>
          <w:sz w:val="32"/>
          <w:szCs w:val="32"/>
        </w:rPr>
        <w:t>……</w:t>
      </w:r>
    </w:p>
    <w:p w14:paraId="60929B49" w14:textId="77777777" w:rsidR="002F7CA2" w:rsidRDefault="002F7CA2" w:rsidP="002F7CA2">
      <w:pPr>
        <w:pStyle w:val="p13"/>
        <w:shd w:val="clear" w:color="auto" w:fill="FFFFFF"/>
        <w:spacing w:before="0" w:beforeAutospacing="0" w:after="0" w:afterAutospacing="0" w:line="560" w:lineRule="atLeast"/>
        <w:ind w:firstLine="599"/>
        <w:rPr>
          <w:rFonts w:ascii="华文楷体" w:eastAsia="华文楷体" w:hAnsi="华文楷体" w:hint="eastAsia"/>
          <w:color w:val="333333"/>
          <w:sz w:val="30"/>
          <w:szCs w:val="30"/>
        </w:rPr>
      </w:pPr>
      <w:r>
        <w:rPr>
          <w:rStyle w:val="s2"/>
          <w:rFonts w:ascii="华文楷体" w:eastAsia="华文楷体" w:hAnsi="华文楷体" w:hint="eastAsia"/>
          <w:b/>
          <w:bCs/>
          <w:color w:val="000000"/>
          <w:sz w:val="30"/>
          <w:szCs w:val="30"/>
        </w:rPr>
        <w:t>第二十七条</w:t>
      </w:r>
      <w:r>
        <w:rPr>
          <w:rStyle w:val="s1"/>
          <w:rFonts w:ascii="华文楷体" w:eastAsia="华文楷体" w:hAnsi="华文楷体" w:hint="eastAsia"/>
          <w:color w:val="000000"/>
          <w:sz w:val="30"/>
          <w:szCs w:val="30"/>
        </w:rPr>
        <w:t>  在共同犯罪中起次要或者辅助作用的，是从犯。</w:t>
      </w:r>
    </w:p>
    <w:p w14:paraId="735C330E" w14:textId="77777777" w:rsidR="002F7CA2" w:rsidRDefault="002F7CA2" w:rsidP="002F7CA2">
      <w:pPr>
        <w:pStyle w:val="p13"/>
        <w:shd w:val="clear" w:color="auto" w:fill="FFFFFF"/>
        <w:spacing w:before="0" w:beforeAutospacing="0" w:after="0" w:afterAutospacing="0" w:line="560" w:lineRule="atLeast"/>
        <w:ind w:firstLine="599"/>
        <w:rPr>
          <w:rFonts w:ascii="华文楷体" w:eastAsia="华文楷体" w:hAnsi="华文楷体" w:hint="eastAsia"/>
          <w:color w:val="333333"/>
          <w:sz w:val="30"/>
          <w:szCs w:val="30"/>
        </w:rPr>
      </w:pPr>
      <w:r>
        <w:rPr>
          <w:rStyle w:val="s1"/>
          <w:rFonts w:ascii="华文楷体" w:eastAsia="华文楷体" w:hAnsi="华文楷体" w:hint="eastAsia"/>
          <w:color w:val="000000"/>
          <w:sz w:val="30"/>
          <w:szCs w:val="30"/>
        </w:rPr>
        <w:t>对于从犯，应当从轻、减轻处罚或者免除处罚。</w:t>
      </w:r>
    </w:p>
    <w:p w14:paraId="331FA3BC" w14:textId="77777777" w:rsidR="002F7CA2" w:rsidRDefault="002F7CA2" w:rsidP="002F7CA2">
      <w:pPr>
        <w:pStyle w:val="p13"/>
        <w:shd w:val="clear" w:color="auto" w:fill="FFFFFF"/>
        <w:spacing w:before="0" w:beforeAutospacing="0" w:after="0" w:afterAutospacing="0" w:line="560" w:lineRule="atLeast"/>
        <w:ind w:firstLine="599"/>
        <w:rPr>
          <w:rFonts w:ascii="华文楷体" w:eastAsia="华文楷体" w:hAnsi="华文楷体" w:hint="eastAsia"/>
          <w:color w:val="333333"/>
          <w:sz w:val="30"/>
          <w:szCs w:val="30"/>
        </w:rPr>
      </w:pPr>
      <w:r>
        <w:rPr>
          <w:rStyle w:val="s2"/>
          <w:rFonts w:ascii="华文楷体" w:eastAsia="华文楷体" w:hAnsi="华文楷体" w:hint="eastAsia"/>
          <w:b/>
          <w:bCs/>
          <w:color w:val="000000"/>
          <w:sz w:val="30"/>
          <w:szCs w:val="30"/>
        </w:rPr>
        <w:t>第三十条</w:t>
      </w:r>
      <w:r>
        <w:rPr>
          <w:rStyle w:val="s1"/>
          <w:rFonts w:ascii="华文楷体" w:eastAsia="华文楷体" w:hAnsi="华文楷体" w:hint="eastAsia"/>
          <w:color w:val="000000"/>
          <w:sz w:val="30"/>
          <w:szCs w:val="30"/>
        </w:rPr>
        <w:t>  公司、企业、事业单位、机关、团体实施的危害社会的行为，法律规定为单位犯罪的，应当负刑事责任。</w:t>
      </w:r>
    </w:p>
    <w:p w14:paraId="5FD942AE" w14:textId="77777777" w:rsidR="002F7CA2" w:rsidRDefault="002F7CA2" w:rsidP="002F7CA2">
      <w:pPr>
        <w:pStyle w:val="p13"/>
        <w:shd w:val="clear" w:color="auto" w:fill="FFFFFF"/>
        <w:spacing w:before="0" w:beforeAutospacing="0" w:after="0" w:afterAutospacing="0" w:line="560" w:lineRule="atLeast"/>
        <w:ind w:firstLine="599"/>
        <w:rPr>
          <w:rFonts w:ascii="华文楷体" w:eastAsia="华文楷体" w:hAnsi="华文楷体" w:hint="eastAsia"/>
          <w:color w:val="333333"/>
          <w:sz w:val="30"/>
          <w:szCs w:val="30"/>
        </w:rPr>
      </w:pPr>
      <w:r>
        <w:rPr>
          <w:rStyle w:val="s2"/>
          <w:rFonts w:ascii="华文楷体" w:eastAsia="华文楷体" w:hAnsi="华文楷体" w:hint="eastAsia"/>
          <w:b/>
          <w:bCs/>
          <w:color w:val="000000"/>
          <w:sz w:val="30"/>
          <w:szCs w:val="30"/>
        </w:rPr>
        <w:t>第三十一条</w:t>
      </w:r>
      <w:r>
        <w:rPr>
          <w:rStyle w:val="s1"/>
          <w:rFonts w:ascii="华文楷体" w:eastAsia="华文楷体" w:hAnsi="华文楷体" w:hint="eastAsia"/>
          <w:color w:val="000000"/>
          <w:sz w:val="30"/>
          <w:szCs w:val="30"/>
        </w:rPr>
        <w:t>  单位犯罪的，对单位判处罚金，并对直接负责的主管人员和其他直接责任人员判处刑罚。本法分则和其他法律另有规定的，按照规定。</w:t>
      </w:r>
    </w:p>
    <w:p w14:paraId="2CDFEFD1" w14:textId="77777777" w:rsidR="002F7CA2" w:rsidRDefault="002F7CA2" w:rsidP="002F7CA2">
      <w:pPr>
        <w:pStyle w:val="p15"/>
        <w:shd w:val="clear" w:color="auto" w:fill="FFFFFF"/>
        <w:spacing w:before="0" w:beforeAutospacing="0" w:after="0" w:afterAutospacing="0" w:line="560" w:lineRule="atLeast"/>
        <w:ind w:firstLine="599"/>
        <w:jc w:val="both"/>
        <w:rPr>
          <w:rFonts w:ascii="华文楷体" w:eastAsia="华文楷体" w:hAnsi="华文楷体" w:hint="eastAsia"/>
          <w:color w:val="333333"/>
          <w:sz w:val="30"/>
          <w:szCs w:val="30"/>
        </w:rPr>
      </w:pPr>
      <w:r>
        <w:rPr>
          <w:rStyle w:val="s2"/>
          <w:rFonts w:ascii="华文楷体" w:eastAsia="华文楷体" w:hAnsi="华文楷体" w:hint="eastAsia"/>
          <w:b/>
          <w:bCs/>
          <w:color w:val="000000"/>
          <w:sz w:val="30"/>
          <w:szCs w:val="30"/>
        </w:rPr>
        <w:lastRenderedPageBreak/>
        <w:t>第六十七条</w:t>
      </w:r>
      <w:r>
        <w:rPr>
          <w:rStyle w:val="s1"/>
          <w:rFonts w:ascii="华文楷体" w:eastAsia="华文楷体" w:hAnsi="华文楷体" w:hint="eastAsia"/>
          <w:color w:val="000000"/>
          <w:sz w:val="30"/>
          <w:szCs w:val="30"/>
        </w:rPr>
        <w:t>  </w:t>
      </w:r>
    </w:p>
    <w:p w14:paraId="26000044" w14:textId="77777777" w:rsidR="002F7CA2" w:rsidRDefault="002F7CA2" w:rsidP="002F7CA2">
      <w:pPr>
        <w:pStyle w:val="p15"/>
        <w:shd w:val="clear" w:color="auto" w:fill="FFFFFF"/>
        <w:spacing w:before="0" w:beforeAutospacing="0" w:after="0" w:afterAutospacing="0" w:line="560" w:lineRule="atLeast"/>
        <w:ind w:firstLine="599"/>
        <w:jc w:val="both"/>
        <w:rPr>
          <w:rFonts w:ascii="华文楷体" w:eastAsia="华文楷体" w:hAnsi="华文楷体" w:hint="eastAsia"/>
          <w:color w:val="333333"/>
          <w:sz w:val="30"/>
          <w:szCs w:val="30"/>
        </w:rPr>
      </w:pPr>
      <w:r>
        <w:rPr>
          <w:rStyle w:val="s1"/>
          <w:rFonts w:ascii="华文楷体" w:eastAsia="华文楷体" w:hAnsi="华文楷体" w:hint="eastAsia"/>
          <w:color w:val="000000"/>
          <w:sz w:val="30"/>
          <w:szCs w:val="30"/>
        </w:rPr>
        <w:t>……</w:t>
      </w:r>
    </w:p>
    <w:p w14:paraId="6916F449" w14:textId="77777777" w:rsidR="002F7CA2" w:rsidRDefault="002F7CA2" w:rsidP="002F7CA2">
      <w:pPr>
        <w:pStyle w:val="p15"/>
        <w:shd w:val="clear" w:color="auto" w:fill="FFFFFF"/>
        <w:spacing w:before="0" w:beforeAutospacing="0" w:after="0" w:afterAutospacing="0" w:line="560" w:lineRule="atLeast"/>
        <w:ind w:firstLine="599"/>
        <w:jc w:val="both"/>
        <w:rPr>
          <w:rFonts w:ascii="华文楷体" w:eastAsia="华文楷体" w:hAnsi="华文楷体" w:hint="eastAsia"/>
          <w:color w:val="333333"/>
          <w:sz w:val="30"/>
          <w:szCs w:val="30"/>
        </w:rPr>
      </w:pPr>
      <w:r>
        <w:rPr>
          <w:rStyle w:val="s1"/>
          <w:rFonts w:ascii="华文楷体" w:eastAsia="华文楷体" w:hAnsi="华文楷体" w:hint="eastAsia"/>
          <w:color w:val="000000"/>
          <w:sz w:val="30"/>
          <w:szCs w:val="30"/>
        </w:rPr>
        <w:t>犯罪嫌疑人虽不具有前两款规定的自首情节，但如实供述自己罪行的，可以从轻处罚；因其如实供述自己罪行，避免特别严重后果发生的，可以减轻处罚。</w:t>
      </w:r>
    </w:p>
    <w:p w14:paraId="30A68E94" w14:textId="77777777" w:rsidR="002F7CA2" w:rsidRDefault="002F7CA2" w:rsidP="002F7CA2">
      <w:pPr>
        <w:pStyle w:val="p15"/>
        <w:shd w:val="clear" w:color="auto" w:fill="FFFFFF"/>
        <w:spacing w:before="0" w:beforeAutospacing="0" w:after="0" w:afterAutospacing="0" w:line="560" w:lineRule="atLeast"/>
        <w:ind w:firstLine="599"/>
        <w:jc w:val="both"/>
        <w:rPr>
          <w:rFonts w:ascii="华文楷体" w:eastAsia="华文楷体" w:hAnsi="华文楷体" w:hint="eastAsia"/>
          <w:color w:val="333333"/>
          <w:sz w:val="30"/>
          <w:szCs w:val="30"/>
        </w:rPr>
      </w:pPr>
      <w:r>
        <w:rPr>
          <w:rStyle w:val="s2"/>
          <w:rFonts w:ascii="华文楷体" w:eastAsia="华文楷体" w:hAnsi="华文楷体" w:hint="eastAsia"/>
          <w:b/>
          <w:bCs/>
          <w:color w:val="000000"/>
          <w:sz w:val="30"/>
          <w:szCs w:val="30"/>
        </w:rPr>
        <w:t>第一百八十条</w:t>
      </w:r>
      <w:r>
        <w:rPr>
          <w:rStyle w:val="s1"/>
          <w:rFonts w:ascii="华文楷体" w:eastAsia="华文楷体" w:hAnsi="华文楷体" w:hint="eastAsia"/>
          <w:color w:val="000000"/>
          <w:sz w:val="30"/>
          <w:szCs w:val="30"/>
        </w:rPr>
        <w:t>  证券、期货交易内幕信息的知情人员或者非法获取证券、期货交易内幕信息的人员，在涉及证券的发行，证券、期货交易或者其他对证券、期货交易价格有重大影响的信息尚未公开前，买入或者卖出该证券，或者从事与该内幕信息有关的期货交易，或者泄露该信息，或者明示、暗示他人从事上述交易活动，情节严重的，处五年以下有期徒刑或者拘役，并处或者单处违法所得一倍以上五倍以下罚金；情节特别严重的，处五年以上十年以下有期徒刑，并处违法所得一倍以上五倍以下罚金。</w:t>
      </w:r>
    </w:p>
    <w:p w14:paraId="00B8997D" w14:textId="77777777" w:rsidR="002F7CA2" w:rsidRDefault="002F7CA2" w:rsidP="002F7CA2">
      <w:pPr>
        <w:pStyle w:val="p15"/>
        <w:shd w:val="clear" w:color="auto" w:fill="FFFFFF"/>
        <w:spacing w:before="0" w:beforeAutospacing="0" w:after="0" w:afterAutospacing="0" w:line="560" w:lineRule="atLeast"/>
        <w:ind w:firstLine="599"/>
        <w:jc w:val="both"/>
        <w:rPr>
          <w:rFonts w:ascii="华文楷体" w:eastAsia="华文楷体" w:hAnsi="华文楷体" w:hint="eastAsia"/>
          <w:color w:val="333333"/>
          <w:sz w:val="30"/>
          <w:szCs w:val="30"/>
        </w:rPr>
      </w:pPr>
      <w:r>
        <w:rPr>
          <w:rStyle w:val="s1"/>
          <w:rFonts w:ascii="华文楷体" w:eastAsia="华文楷体" w:hAnsi="华文楷体" w:hint="eastAsia"/>
          <w:color w:val="000000"/>
          <w:sz w:val="30"/>
          <w:szCs w:val="30"/>
        </w:rPr>
        <w:t>单位犯前款罪的，对单位判处罚金，并对其直接负责的主管人员和其他直接责任人员，处五年以下有期徒刑或者拘役。</w:t>
      </w:r>
    </w:p>
    <w:p w14:paraId="44E4FC18" w14:textId="77777777" w:rsidR="002F7CA2" w:rsidRDefault="002F7CA2" w:rsidP="002F7CA2">
      <w:pPr>
        <w:pStyle w:val="p15"/>
        <w:shd w:val="clear" w:color="auto" w:fill="FFFFFF"/>
        <w:spacing w:before="0" w:beforeAutospacing="0" w:after="0" w:afterAutospacing="0" w:line="560" w:lineRule="atLeast"/>
        <w:ind w:firstLine="599"/>
        <w:jc w:val="both"/>
        <w:rPr>
          <w:rFonts w:ascii="华文楷体" w:eastAsia="华文楷体" w:hAnsi="华文楷体" w:hint="eastAsia"/>
          <w:color w:val="333333"/>
          <w:sz w:val="30"/>
          <w:szCs w:val="30"/>
        </w:rPr>
      </w:pPr>
      <w:r>
        <w:rPr>
          <w:rStyle w:val="s1"/>
          <w:rFonts w:ascii="华文楷体" w:eastAsia="华文楷体" w:hAnsi="华文楷体" w:hint="eastAsia"/>
          <w:color w:val="000000"/>
          <w:sz w:val="30"/>
          <w:szCs w:val="30"/>
        </w:rPr>
        <w:t>内幕信息、知情人员的范围，依照法律、行政法规的规定确定。</w:t>
      </w:r>
    </w:p>
    <w:p w14:paraId="1FA7FA97" w14:textId="77777777" w:rsidR="002F7CA2" w:rsidRDefault="002F7CA2" w:rsidP="002F7CA2">
      <w:pPr>
        <w:pStyle w:val="p16"/>
        <w:shd w:val="clear" w:color="auto" w:fill="FFFFFF"/>
        <w:spacing w:before="0" w:beforeAutospacing="0" w:after="0" w:afterAutospacing="0" w:line="560" w:lineRule="atLeast"/>
        <w:jc w:val="center"/>
        <w:rPr>
          <w:rFonts w:ascii="华文楷体" w:eastAsia="华文楷体" w:hAnsi="华文楷体" w:hint="eastAsia"/>
          <w:color w:val="333333"/>
          <w:sz w:val="30"/>
          <w:szCs w:val="30"/>
        </w:rPr>
      </w:pPr>
      <w:r>
        <w:rPr>
          <w:rStyle w:val="s2"/>
          <w:rFonts w:ascii="华文楷体" w:eastAsia="华文楷体" w:hAnsi="华文楷体" w:hint="eastAsia"/>
          <w:b/>
          <w:bCs/>
          <w:color w:val="000000"/>
          <w:sz w:val="30"/>
          <w:szCs w:val="30"/>
        </w:rPr>
        <w:t>《中华人民共和国刑事诉讼法》</w:t>
      </w:r>
    </w:p>
    <w:p w14:paraId="0A4537F1" w14:textId="77777777" w:rsidR="002F7CA2" w:rsidRDefault="002F7CA2" w:rsidP="002F7CA2">
      <w:pPr>
        <w:pStyle w:val="p15"/>
        <w:shd w:val="clear" w:color="auto" w:fill="FFFFFF"/>
        <w:spacing w:before="0" w:beforeAutospacing="0" w:after="0" w:afterAutospacing="0" w:line="560" w:lineRule="atLeast"/>
        <w:ind w:firstLine="599"/>
        <w:jc w:val="both"/>
        <w:rPr>
          <w:rFonts w:ascii="华文楷体" w:eastAsia="华文楷体" w:hAnsi="华文楷体" w:hint="eastAsia"/>
          <w:color w:val="333333"/>
          <w:sz w:val="30"/>
          <w:szCs w:val="30"/>
        </w:rPr>
      </w:pPr>
      <w:r>
        <w:rPr>
          <w:rStyle w:val="s2"/>
          <w:rFonts w:ascii="华文楷体" w:eastAsia="华文楷体" w:hAnsi="华文楷体" w:hint="eastAsia"/>
          <w:b/>
          <w:bCs/>
          <w:color w:val="000000"/>
          <w:sz w:val="30"/>
          <w:szCs w:val="30"/>
        </w:rPr>
        <w:t>第十五条  </w:t>
      </w:r>
      <w:r>
        <w:rPr>
          <w:rStyle w:val="s1"/>
          <w:rFonts w:ascii="华文楷体" w:eastAsia="华文楷体" w:hAnsi="华文楷体" w:hint="eastAsia"/>
          <w:color w:val="000000"/>
          <w:sz w:val="30"/>
          <w:szCs w:val="30"/>
        </w:rPr>
        <w:t>犯罪嫌疑人、被告人自愿如实供述自己的罪行，承认指控的犯罪事实，愿意接受处罚的，可以依法从宽处理。</w:t>
      </w:r>
    </w:p>
    <w:p w14:paraId="1C7FDE29" w14:textId="77777777" w:rsidR="002F7CA2" w:rsidRDefault="002F7CA2" w:rsidP="002F7CA2">
      <w:pPr>
        <w:pStyle w:val="p15"/>
        <w:shd w:val="clear" w:color="auto" w:fill="FFFFFF"/>
        <w:spacing w:before="0" w:beforeAutospacing="0" w:after="0" w:afterAutospacing="0" w:line="560" w:lineRule="atLeast"/>
        <w:ind w:firstLine="599"/>
        <w:jc w:val="both"/>
        <w:rPr>
          <w:rFonts w:ascii="华文楷体" w:eastAsia="华文楷体" w:hAnsi="华文楷体" w:hint="eastAsia"/>
          <w:color w:val="333333"/>
          <w:sz w:val="30"/>
          <w:szCs w:val="30"/>
        </w:rPr>
      </w:pPr>
      <w:r>
        <w:rPr>
          <w:rStyle w:val="s2"/>
          <w:rFonts w:ascii="华文楷体" w:eastAsia="华文楷体" w:hAnsi="华文楷体" w:hint="eastAsia"/>
          <w:b/>
          <w:bCs/>
          <w:color w:val="000000"/>
          <w:sz w:val="30"/>
          <w:szCs w:val="30"/>
        </w:rPr>
        <w:t>第一百七十六条</w:t>
      </w:r>
      <w:r>
        <w:rPr>
          <w:rStyle w:val="s1"/>
          <w:rFonts w:ascii="华文楷体" w:eastAsia="华文楷体" w:hAnsi="华文楷体" w:hint="eastAsia"/>
          <w:color w:val="000000"/>
          <w:sz w:val="30"/>
          <w:szCs w:val="30"/>
        </w:rPr>
        <w:t>  人民检察院认为犯罪嫌疑人的犯罪事实已经查清，证据确实、充分，依法应当追究刑事责任的，应当</w:t>
      </w:r>
      <w:proofErr w:type="gramStart"/>
      <w:r>
        <w:rPr>
          <w:rStyle w:val="s1"/>
          <w:rFonts w:ascii="华文楷体" w:eastAsia="华文楷体" w:hAnsi="华文楷体" w:hint="eastAsia"/>
          <w:color w:val="000000"/>
          <w:sz w:val="30"/>
          <w:szCs w:val="30"/>
        </w:rPr>
        <w:t>作出</w:t>
      </w:r>
      <w:proofErr w:type="gramEnd"/>
      <w:r>
        <w:rPr>
          <w:rStyle w:val="s1"/>
          <w:rFonts w:ascii="华文楷体" w:eastAsia="华文楷体" w:hAnsi="华文楷体" w:hint="eastAsia"/>
          <w:color w:val="000000"/>
          <w:sz w:val="30"/>
          <w:szCs w:val="30"/>
        </w:rPr>
        <w:lastRenderedPageBreak/>
        <w:t>起诉决定，按照审判管辖的规定，向人民法院提起公诉，并将案件材料、证据移送人民法院。</w:t>
      </w:r>
    </w:p>
    <w:p w14:paraId="707A9AEA" w14:textId="77777777" w:rsidR="002F7CA2" w:rsidRDefault="002F7CA2" w:rsidP="002F7CA2">
      <w:pPr>
        <w:pStyle w:val="p15"/>
        <w:shd w:val="clear" w:color="auto" w:fill="FFFFFF"/>
        <w:spacing w:before="0" w:beforeAutospacing="0" w:after="0" w:afterAutospacing="0" w:line="560" w:lineRule="atLeast"/>
        <w:ind w:firstLine="599"/>
        <w:jc w:val="both"/>
        <w:rPr>
          <w:rFonts w:ascii="华文楷体" w:eastAsia="华文楷体" w:hAnsi="华文楷体" w:hint="eastAsia"/>
          <w:color w:val="333333"/>
          <w:sz w:val="30"/>
          <w:szCs w:val="30"/>
        </w:rPr>
      </w:pPr>
      <w:r>
        <w:rPr>
          <w:rStyle w:val="s1"/>
          <w:rFonts w:ascii="华文楷体" w:eastAsia="华文楷体" w:hAnsi="华文楷体" w:hint="eastAsia"/>
          <w:color w:val="000000"/>
          <w:sz w:val="30"/>
          <w:szCs w:val="30"/>
        </w:rPr>
        <w:t>犯罪嫌疑人认罪认罚的，人民检察院应当就主刑、附加刑、是否适用缓刑等提出量刑建议，并随案移送认罪认罚具结书等材料。</w:t>
      </w:r>
    </w:p>
    <w:p w14:paraId="3F5E357A" w14:textId="77777777" w:rsidR="00BD0D2B" w:rsidRPr="002F7CA2" w:rsidRDefault="00BD0D2B"/>
    <w:sectPr w:rsidR="00BD0D2B" w:rsidRPr="002F7C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altName w:val="STKaiti"/>
    <w:charset w:val="86"/>
    <w:family w:val="auto"/>
    <w:pitch w:val="variable"/>
    <w:sig w:usb0="00000287" w:usb1="080F0000" w:usb2="00000010" w:usb3="00000000" w:csb0="0004009F" w:csb1="00000000"/>
  </w:font>
  <w:font w:name="华文仿宋">
    <w:altName w:val="STFangsong"/>
    <w:charset w:val="86"/>
    <w:family w:val="auto"/>
    <w:pitch w:val="variable"/>
    <w:sig w:usb0="00000287" w:usb1="080F0000" w:usb2="00000010" w:usb3="00000000" w:csb0="0004009F" w:csb1="00000000"/>
  </w:font>
  <w:font w:name="楷体">
    <w:altName w:val="汉仪楷体KW"/>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CA2"/>
    <w:rsid w:val="002F7CA2"/>
    <w:rsid w:val="00BD0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3D57"/>
  <w15:chartTrackingRefBased/>
  <w15:docId w15:val="{93144AA2-CEDC-44D5-B134-1B80B4577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2F7CA2"/>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2F7CA2"/>
  </w:style>
  <w:style w:type="paragraph" w:customStyle="1" w:styleId="p2">
    <w:name w:val="p2"/>
    <w:basedOn w:val="a"/>
    <w:rsid w:val="002F7CA2"/>
    <w:pPr>
      <w:widowControl/>
      <w:spacing w:before="100" w:beforeAutospacing="1" w:after="100" w:afterAutospacing="1"/>
      <w:jc w:val="left"/>
    </w:pPr>
    <w:rPr>
      <w:rFonts w:ascii="宋体" w:eastAsia="宋体" w:hAnsi="宋体" w:cs="宋体"/>
      <w:kern w:val="0"/>
      <w:sz w:val="24"/>
      <w:szCs w:val="24"/>
    </w:rPr>
  </w:style>
  <w:style w:type="character" w:customStyle="1" w:styleId="s2">
    <w:name w:val="s2"/>
    <w:basedOn w:val="a0"/>
    <w:rsid w:val="002F7CA2"/>
  </w:style>
  <w:style w:type="paragraph" w:customStyle="1" w:styleId="p4">
    <w:name w:val="p4"/>
    <w:basedOn w:val="a"/>
    <w:rsid w:val="002F7CA2"/>
    <w:pPr>
      <w:widowControl/>
      <w:spacing w:before="100" w:beforeAutospacing="1" w:after="100" w:afterAutospacing="1"/>
      <w:jc w:val="left"/>
    </w:pPr>
    <w:rPr>
      <w:rFonts w:ascii="宋体" w:eastAsia="宋体" w:hAnsi="宋体" w:cs="宋体"/>
      <w:kern w:val="0"/>
      <w:sz w:val="24"/>
      <w:szCs w:val="24"/>
    </w:rPr>
  </w:style>
  <w:style w:type="paragraph" w:customStyle="1" w:styleId="p6">
    <w:name w:val="p6"/>
    <w:basedOn w:val="a"/>
    <w:rsid w:val="002F7CA2"/>
    <w:pPr>
      <w:widowControl/>
      <w:spacing w:before="100" w:beforeAutospacing="1" w:after="100" w:afterAutospacing="1"/>
      <w:jc w:val="left"/>
    </w:pPr>
    <w:rPr>
      <w:rFonts w:ascii="宋体" w:eastAsia="宋体" w:hAnsi="宋体" w:cs="宋体"/>
      <w:kern w:val="0"/>
      <w:sz w:val="24"/>
      <w:szCs w:val="24"/>
    </w:rPr>
  </w:style>
  <w:style w:type="paragraph" w:customStyle="1" w:styleId="p7">
    <w:name w:val="p7"/>
    <w:basedOn w:val="a"/>
    <w:rsid w:val="002F7CA2"/>
    <w:pPr>
      <w:widowControl/>
      <w:spacing w:before="100" w:beforeAutospacing="1" w:after="100" w:afterAutospacing="1"/>
      <w:jc w:val="left"/>
    </w:pPr>
    <w:rPr>
      <w:rFonts w:ascii="宋体" w:eastAsia="宋体" w:hAnsi="宋体" w:cs="宋体"/>
      <w:kern w:val="0"/>
      <w:sz w:val="24"/>
      <w:szCs w:val="24"/>
    </w:rPr>
  </w:style>
  <w:style w:type="paragraph" w:customStyle="1" w:styleId="p8">
    <w:name w:val="p8"/>
    <w:basedOn w:val="a"/>
    <w:rsid w:val="002F7CA2"/>
    <w:pPr>
      <w:widowControl/>
      <w:spacing w:before="100" w:beforeAutospacing="1" w:after="100" w:afterAutospacing="1"/>
      <w:jc w:val="left"/>
    </w:pPr>
    <w:rPr>
      <w:rFonts w:ascii="宋体" w:eastAsia="宋体" w:hAnsi="宋体" w:cs="宋体"/>
      <w:kern w:val="0"/>
      <w:sz w:val="24"/>
      <w:szCs w:val="24"/>
    </w:rPr>
  </w:style>
  <w:style w:type="paragraph" w:customStyle="1" w:styleId="p9">
    <w:name w:val="p9"/>
    <w:basedOn w:val="a"/>
    <w:rsid w:val="002F7CA2"/>
    <w:pPr>
      <w:widowControl/>
      <w:spacing w:before="100" w:beforeAutospacing="1" w:after="100" w:afterAutospacing="1"/>
      <w:jc w:val="left"/>
    </w:pPr>
    <w:rPr>
      <w:rFonts w:ascii="宋体" w:eastAsia="宋体" w:hAnsi="宋体" w:cs="宋体"/>
      <w:kern w:val="0"/>
      <w:sz w:val="24"/>
      <w:szCs w:val="24"/>
    </w:rPr>
  </w:style>
  <w:style w:type="character" w:customStyle="1" w:styleId="s3">
    <w:name w:val="s3"/>
    <w:basedOn w:val="a0"/>
    <w:rsid w:val="002F7CA2"/>
  </w:style>
  <w:style w:type="paragraph" w:customStyle="1" w:styleId="p10">
    <w:name w:val="p10"/>
    <w:basedOn w:val="a"/>
    <w:rsid w:val="002F7CA2"/>
    <w:pPr>
      <w:widowControl/>
      <w:spacing w:before="100" w:beforeAutospacing="1" w:after="100" w:afterAutospacing="1"/>
      <w:jc w:val="left"/>
    </w:pPr>
    <w:rPr>
      <w:rFonts w:ascii="宋体" w:eastAsia="宋体" w:hAnsi="宋体" w:cs="宋体"/>
      <w:kern w:val="0"/>
      <w:sz w:val="24"/>
      <w:szCs w:val="24"/>
    </w:rPr>
  </w:style>
  <w:style w:type="paragraph" w:customStyle="1" w:styleId="p12">
    <w:name w:val="p12"/>
    <w:basedOn w:val="a"/>
    <w:rsid w:val="002F7CA2"/>
    <w:pPr>
      <w:widowControl/>
      <w:spacing w:before="100" w:beforeAutospacing="1" w:after="100" w:afterAutospacing="1"/>
      <w:jc w:val="left"/>
    </w:pPr>
    <w:rPr>
      <w:rFonts w:ascii="宋体" w:eastAsia="宋体" w:hAnsi="宋体" w:cs="宋体"/>
      <w:kern w:val="0"/>
      <w:sz w:val="24"/>
      <w:szCs w:val="24"/>
    </w:rPr>
  </w:style>
  <w:style w:type="paragraph" w:customStyle="1" w:styleId="p13">
    <w:name w:val="p13"/>
    <w:basedOn w:val="a"/>
    <w:rsid w:val="002F7CA2"/>
    <w:pPr>
      <w:widowControl/>
      <w:spacing w:before="100" w:beforeAutospacing="1" w:after="100" w:afterAutospacing="1"/>
      <w:jc w:val="left"/>
    </w:pPr>
    <w:rPr>
      <w:rFonts w:ascii="宋体" w:eastAsia="宋体" w:hAnsi="宋体" w:cs="宋体"/>
      <w:kern w:val="0"/>
      <w:sz w:val="24"/>
      <w:szCs w:val="24"/>
    </w:rPr>
  </w:style>
  <w:style w:type="paragraph" w:customStyle="1" w:styleId="p14">
    <w:name w:val="p14"/>
    <w:basedOn w:val="a"/>
    <w:rsid w:val="002F7CA2"/>
    <w:pPr>
      <w:widowControl/>
      <w:spacing w:before="100" w:beforeAutospacing="1" w:after="100" w:afterAutospacing="1"/>
      <w:jc w:val="left"/>
    </w:pPr>
    <w:rPr>
      <w:rFonts w:ascii="宋体" w:eastAsia="宋体" w:hAnsi="宋体" w:cs="宋体"/>
      <w:kern w:val="0"/>
      <w:sz w:val="24"/>
      <w:szCs w:val="24"/>
    </w:rPr>
  </w:style>
  <w:style w:type="paragraph" w:customStyle="1" w:styleId="p15">
    <w:name w:val="p15"/>
    <w:basedOn w:val="a"/>
    <w:rsid w:val="002F7CA2"/>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2F7CA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7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651</Words>
  <Characters>3711</Characters>
  <Application>Microsoft Office Word</Application>
  <DocSecurity>0</DocSecurity>
  <Lines>30</Lines>
  <Paragraphs>8</Paragraphs>
  <ScaleCrop>false</ScaleCrop>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2021-09-25T16:35:00Z</dcterms:created>
  <dcterms:modified xsi:type="dcterms:W3CDTF">2021-09-25T16:35:00Z</dcterms:modified>
</cp:coreProperties>
</file>