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B486C" w:rsidRPr="006B486C" w14:paraId="1AD8057B" w14:textId="77777777" w:rsidTr="006B486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86C" w:rsidRPr="006B486C" w14:paraId="3FD7D048" w14:textId="77777777">
              <w:trPr>
                <w:tblCellSpacing w:w="0" w:type="dxa"/>
              </w:trPr>
              <w:tc>
                <w:tcPr>
                  <w:tcW w:w="2500" w:type="pct"/>
                  <w:tcMar>
                    <w:top w:w="30" w:type="dxa"/>
                    <w:left w:w="30" w:type="dxa"/>
                    <w:bottom w:w="30" w:type="dxa"/>
                    <w:right w:w="30" w:type="dxa"/>
                  </w:tcMar>
                  <w:hideMark/>
                </w:tcPr>
                <w:p w14:paraId="715BF284"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索 引 号:</w:t>
                  </w:r>
                  <w:r w:rsidRPr="006B486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6F7392E8"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分类:</w:t>
                  </w:r>
                  <w:r w:rsidRPr="006B486C">
                    <w:rPr>
                      <w:rFonts w:ascii="宋体" w:eastAsia="宋体" w:hAnsi="宋体" w:cs="宋体"/>
                      <w:color w:val="686868"/>
                      <w:kern w:val="0"/>
                      <w:sz w:val="18"/>
                      <w:szCs w:val="18"/>
                    </w:rPr>
                    <w:t> 综合政务 ; 通知公告</w:t>
                  </w:r>
                </w:p>
              </w:tc>
            </w:tr>
          </w:tbl>
          <w:p w14:paraId="555E39B0" w14:textId="77777777" w:rsidR="006B486C" w:rsidRPr="006B486C" w:rsidRDefault="006B486C" w:rsidP="006B486C">
            <w:pPr>
              <w:widowControl/>
              <w:jc w:val="left"/>
              <w:rPr>
                <w:rFonts w:ascii="宋体" w:eastAsia="宋体" w:hAnsi="宋体" w:cs="宋体"/>
                <w:color w:val="686868"/>
                <w:kern w:val="0"/>
                <w:sz w:val="18"/>
                <w:szCs w:val="18"/>
              </w:rPr>
            </w:pPr>
          </w:p>
        </w:tc>
      </w:tr>
      <w:tr w:rsidR="006B486C" w:rsidRPr="006B486C" w14:paraId="4DE957E3" w14:textId="77777777" w:rsidTr="006B486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86C" w:rsidRPr="006B486C" w14:paraId="18484AEE" w14:textId="77777777">
              <w:trPr>
                <w:tblCellSpacing w:w="0" w:type="dxa"/>
              </w:trPr>
              <w:tc>
                <w:tcPr>
                  <w:tcW w:w="2500" w:type="pct"/>
                  <w:tcMar>
                    <w:top w:w="30" w:type="dxa"/>
                    <w:left w:w="30" w:type="dxa"/>
                    <w:bottom w:w="30" w:type="dxa"/>
                    <w:right w:w="30" w:type="dxa"/>
                  </w:tcMar>
                  <w:hideMark/>
                </w:tcPr>
                <w:p w14:paraId="6C5712C7"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发布机构:</w:t>
                  </w:r>
                  <w:r w:rsidRPr="006B486C">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637846FD"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发文日期:</w:t>
                  </w:r>
                  <w:r w:rsidRPr="006B486C">
                    <w:rPr>
                      <w:rFonts w:ascii="宋体" w:eastAsia="宋体" w:hAnsi="宋体" w:cs="宋体"/>
                      <w:color w:val="686868"/>
                      <w:kern w:val="0"/>
                      <w:sz w:val="18"/>
                      <w:szCs w:val="18"/>
                    </w:rPr>
                    <w:t> 2017年07月18日</w:t>
                  </w:r>
                </w:p>
              </w:tc>
            </w:tr>
          </w:tbl>
          <w:p w14:paraId="286F38F8" w14:textId="77777777" w:rsidR="006B486C" w:rsidRPr="006B486C" w:rsidRDefault="006B486C" w:rsidP="006B486C">
            <w:pPr>
              <w:widowControl/>
              <w:jc w:val="left"/>
              <w:rPr>
                <w:rFonts w:ascii="宋体" w:eastAsia="宋体" w:hAnsi="宋体" w:cs="宋体"/>
                <w:color w:val="686868"/>
                <w:kern w:val="0"/>
                <w:sz w:val="18"/>
                <w:szCs w:val="18"/>
              </w:rPr>
            </w:pPr>
          </w:p>
        </w:tc>
      </w:tr>
      <w:tr w:rsidR="006B486C" w:rsidRPr="006B486C" w14:paraId="4A63D86E" w14:textId="77777777" w:rsidTr="006B486C">
        <w:trPr>
          <w:tblCellSpacing w:w="0" w:type="dxa"/>
          <w:jc w:val="center"/>
        </w:trPr>
        <w:tc>
          <w:tcPr>
            <w:tcW w:w="0" w:type="auto"/>
            <w:tcMar>
              <w:top w:w="30" w:type="dxa"/>
              <w:left w:w="30" w:type="dxa"/>
              <w:bottom w:w="30" w:type="dxa"/>
              <w:right w:w="30" w:type="dxa"/>
            </w:tcMar>
            <w:hideMark/>
          </w:tcPr>
          <w:p w14:paraId="0BDD787C"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名　　称:</w:t>
            </w:r>
            <w:r w:rsidRPr="006B486C">
              <w:rPr>
                <w:rFonts w:ascii="宋体" w:eastAsia="宋体" w:hAnsi="宋体" w:cs="宋体"/>
                <w:color w:val="686868"/>
                <w:kern w:val="0"/>
                <w:sz w:val="18"/>
                <w:szCs w:val="18"/>
              </w:rPr>
              <w:t> 甘肃证监局行政处罚决定书（杨益伟）</w:t>
            </w:r>
          </w:p>
        </w:tc>
      </w:tr>
      <w:tr w:rsidR="006B486C" w:rsidRPr="006B486C" w14:paraId="18EB690F" w14:textId="77777777" w:rsidTr="006B486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86C" w:rsidRPr="006B486C" w14:paraId="43C97865" w14:textId="77777777">
              <w:trPr>
                <w:tblCellSpacing w:w="0" w:type="dxa"/>
              </w:trPr>
              <w:tc>
                <w:tcPr>
                  <w:tcW w:w="2500" w:type="pct"/>
                  <w:tcMar>
                    <w:top w:w="30" w:type="dxa"/>
                    <w:left w:w="30" w:type="dxa"/>
                    <w:bottom w:w="30" w:type="dxa"/>
                    <w:right w:w="30" w:type="dxa"/>
                  </w:tcMar>
                  <w:hideMark/>
                </w:tcPr>
                <w:p w14:paraId="7372D451"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文　　号:</w:t>
                  </w:r>
                  <w:r w:rsidRPr="006B486C">
                    <w:rPr>
                      <w:rFonts w:ascii="宋体" w:eastAsia="宋体" w:hAnsi="宋体" w:cs="宋体"/>
                      <w:color w:val="686868"/>
                      <w:kern w:val="0"/>
                      <w:sz w:val="18"/>
                      <w:szCs w:val="18"/>
                    </w:rPr>
                    <w:t> 中国证券监督管理委员会甘肃监管局 行政处罚决定书 [2017]2号</w:t>
                  </w:r>
                </w:p>
              </w:tc>
              <w:tc>
                <w:tcPr>
                  <w:tcW w:w="0" w:type="auto"/>
                  <w:tcMar>
                    <w:top w:w="30" w:type="dxa"/>
                    <w:left w:w="30" w:type="dxa"/>
                    <w:bottom w:w="30" w:type="dxa"/>
                    <w:right w:w="30" w:type="dxa"/>
                  </w:tcMar>
                  <w:hideMark/>
                </w:tcPr>
                <w:p w14:paraId="174817E5" w14:textId="77777777" w:rsidR="006B486C" w:rsidRPr="006B486C" w:rsidRDefault="006B486C" w:rsidP="006B486C">
                  <w:pPr>
                    <w:widowControl/>
                    <w:jc w:val="left"/>
                    <w:rPr>
                      <w:rFonts w:ascii="宋体" w:eastAsia="宋体" w:hAnsi="宋体" w:cs="宋体"/>
                      <w:color w:val="686868"/>
                      <w:kern w:val="0"/>
                      <w:sz w:val="18"/>
                      <w:szCs w:val="18"/>
                    </w:rPr>
                  </w:pPr>
                  <w:r w:rsidRPr="006B486C">
                    <w:rPr>
                      <w:rFonts w:ascii="宋体" w:eastAsia="宋体" w:hAnsi="宋体" w:cs="宋体"/>
                      <w:b/>
                      <w:bCs/>
                      <w:color w:val="686868"/>
                      <w:kern w:val="0"/>
                      <w:sz w:val="18"/>
                      <w:szCs w:val="18"/>
                    </w:rPr>
                    <w:t>主 题 词:</w:t>
                  </w:r>
                </w:p>
              </w:tc>
            </w:tr>
          </w:tbl>
          <w:p w14:paraId="231C8A1E" w14:textId="77777777" w:rsidR="006B486C" w:rsidRPr="006B486C" w:rsidRDefault="006B486C" w:rsidP="006B486C">
            <w:pPr>
              <w:widowControl/>
              <w:jc w:val="left"/>
              <w:rPr>
                <w:rFonts w:ascii="宋体" w:eastAsia="宋体" w:hAnsi="宋体" w:cs="宋体"/>
                <w:color w:val="686868"/>
                <w:kern w:val="0"/>
                <w:sz w:val="18"/>
                <w:szCs w:val="18"/>
              </w:rPr>
            </w:pPr>
          </w:p>
        </w:tc>
      </w:tr>
    </w:tbl>
    <w:p w14:paraId="1A2A14DB" w14:textId="77777777" w:rsidR="006B486C" w:rsidRPr="006B486C" w:rsidRDefault="006B486C" w:rsidP="006B486C">
      <w:pPr>
        <w:widowControl/>
        <w:jc w:val="left"/>
        <w:rPr>
          <w:rFonts w:ascii="宋体" w:eastAsia="宋体" w:hAnsi="宋体" w:cs="宋体"/>
          <w:kern w:val="0"/>
          <w:sz w:val="24"/>
          <w:szCs w:val="24"/>
        </w:rPr>
      </w:pPr>
      <w:r w:rsidRPr="006B486C">
        <w:rPr>
          <w:rFonts w:ascii="宋体" w:eastAsia="宋体" w:hAnsi="宋体" w:cs="宋体"/>
          <w:kern w:val="0"/>
          <w:sz w:val="24"/>
          <w:szCs w:val="24"/>
        </w:rPr>
        <w:object w:dxaOrig="1440" w:dyaOrig="1440" w14:anchorId="2E78F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5B6ED612" w14:textId="77777777" w:rsidR="006B486C" w:rsidRPr="006B486C" w:rsidRDefault="006B486C" w:rsidP="006B486C">
      <w:pPr>
        <w:widowControl/>
        <w:shd w:val="clear" w:color="auto" w:fill="FFFFFF"/>
        <w:spacing w:after="240"/>
        <w:jc w:val="center"/>
        <w:rPr>
          <w:rFonts w:ascii="微软雅黑" w:eastAsia="微软雅黑" w:hAnsi="微软雅黑" w:cs="宋体"/>
          <w:color w:val="000000"/>
          <w:kern w:val="0"/>
          <w:sz w:val="18"/>
          <w:szCs w:val="18"/>
        </w:rPr>
      </w:pPr>
      <w:r w:rsidRPr="006B486C">
        <w:rPr>
          <w:rFonts w:ascii="微软雅黑" w:eastAsia="微软雅黑" w:hAnsi="微软雅黑" w:cs="宋体" w:hint="eastAsia"/>
          <w:color w:val="000000"/>
          <w:kern w:val="0"/>
          <w:sz w:val="18"/>
          <w:szCs w:val="18"/>
        </w:rPr>
        <w:br/>
      </w:r>
      <w:r w:rsidRPr="006B486C">
        <w:rPr>
          <w:rFonts w:ascii="黑体" w:eastAsia="黑体" w:hAnsi="黑体" w:cs="宋体" w:hint="eastAsia"/>
          <w:b/>
          <w:bCs/>
          <w:color w:val="FF0000"/>
          <w:kern w:val="0"/>
          <w:sz w:val="36"/>
          <w:szCs w:val="36"/>
        </w:rPr>
        <w:t>甘肃证监局行政处罚决定书（杨益伟）</w:t>
      </w:r>
      <w:r w:rsidRPr="006B486C">
        <w:rPr>
          <w:rFonts w:ascii="微软雅黑" w:eastAsia="微软雅黑" w:hAnsi="微软雅黑" w:cs="宋体" w:hint="eastAsia"/>
          <w:color w:val="000000"/>
          <w:kern w:val="0"/>
          <w:sz w:val="18"/>
          <w:szCs w:val="18"/>
        </w:rPr>
        <w:br/>
      </w:r>
    </w:p>
    <w:p w14:paraId="4617597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当事人：杨益伟，男，1985年6月出生，住所：江苏省常州市武进区。</w:t>
      </w:r>
    </w:p>
    <w:p w14:paraId="08CF02EB"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依据《中华人民共和国证券法》（以下简称《证券法》）的有关规定，我局对杨益伟内幕交易行为进行了立案调查、审理，并依法向当事人告知了</w:t>
      </w:r>
      <w:proofErr w:type="gramStart"/>
      <w:r w:rsidRPr="006B486C">
        <w:rPr>
          <w:rFonts w:ascii="微软雅黑" w:eastAsia="微软雅黑" w:hAnsi="微软雅黑" w:cs="宋体" w:hint="eastAsia"/>
          <w:color w:val="000000"/>
          <w:kern w:val="0"/>
          <w:sz w:val="24"/>
          <w:szCs w:val="24"/>
        </w:rPr>
        <w:t>作出</w:t>
      </w:r>
      <w:proofErr w:type="gramEnd"/>
      <w:r w:rsidRPr="006B486C">
        <w:rPr>
          <w:rFonts w:ascii="微软雅黑" w:eastAsia="微软雅黑" w:hAnsi="微软雅黑" w:cs="宋体" w:hint="eastAsia"/>
          <w:color w:val="000000"/>
          <w:kern w:val="0"/>
          <w:sz w:val="24"/>
          <w:szCs w:val="24"/>
        </w:rPr>
        <w:t>行政处罚的事实、理由、依据及当事人依法享有的权利。本案现已调查、审理终结。</w:t>
      </w:r>
    </w:p>
    <w:p w14:paraId="08AFB41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经查明，杨益伟存在以下违法事实：</w:t>
      </w:r>
    </w:p>
    <w:p w14:paraId="579B704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一、内幕信息的形成、公开过程</w:t>
      </w:r>
    </w:p>
    <w:p w14:paraId="012E281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2016年2月15日，为解决资金</w:t>
      </w:r>
      <w:proofErr w:type="gramStart"/>
      <w:r w:rsidRPr="006B486C">
        <w:rPr>
          <w:rFonts w:ascii="微软雅黑" w:eastAsia="微软雅黑" w:hAnsi="微软雅黑" w:cs="宋体" w:hint="eastAsia"/>
          <w:color w:val="000000"/>
          <w:kern w:val="0"/>
          <w:sz w:val="24"/>
          <w:szCs w:val="24"/>
        </w:rPr>
        <w:t>链紧张</w:t>
      </w:r>
      <w:proofErr w:type="gramEnd"/>
      <w:r w:rsidRPr="006B486C">
        <w:rPr>
          <w:rFonts w:ascii="微软雅黑" w:eastAsia="微软雅黑" w:hAnsi="微软雅黑" w:cs="宋体" w:hint="eastAsia"/>
          <w:color w:val="000000"/>
          <w:kern w:val="0"/>
          <w:sz w:val="24"/>
          <w:szCs w:val="24"/>
        </w:rPr>
        <w:t>的问题，亚邦投资控股集团有限公司（以下简称亚邦集团）董事长许某初和江苏亚邦染料股份有限公司（以下简称亚邦股份）董事长许某东商议将亚邦集团的优质资产装入亚邦股份，并决定于2016年2月19日开会讨论相关事宜。</w:t>
      </w:r>
    </w:p>
    <w:p w14:paraId="62C3950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在2016年2月19日开会讨论的前几天，许某初和亚邦集团下属企业常州亚邦制药有限公司（以下简称亚邦制药）董事长杨某泽就将亚邦集团的优质资产装入亚邦股份事项进行过讨论，两人还存在多次短信和通话联系。</w:t>
      </w:r>
    </w:p>
    <w:p w14:paraId="0437FAC5"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lastRenderedPageBreak/>
        <w:t>2016年2月19日，杨某泽按许某东通知参加会议并就资产重组事项进行讨论。会议决定启动亚邦股份非公开发行股份收购亚邦集团下属公司优质资产事项，具体收购标的，由中介机构尽职调查后再确定。同时决定亚邦股份从2016年2月22日起停牌。</w:t>
      </w:r>
    </w:p>
    <w:p w14:paraId="729C075E"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2016年2月19日闭市后，亚邦股份发布《江苏亚邦染料股份有限公司重大事项停牌公告》称：公司正在筹划重大事项，可能涉及非公开发行，公司股票自2016年2月22日开市起停牌。2月26日发布的《重大资产重组停牌公告》中明确该重大事项为重大资产重组。</w:t>
      </w:r>
    </w:p>
    <w:p w14:paraId="66D39D01"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亚邦股份发布的重大资产重组事项属于《证券法》第七十五条第二款规定的事项，构成该条第一款规定的内幕信息，内幕信息形成时间不晚于2016年2月15日，公开时间为2016年2月19日闭市后，</w:t>
      </w:r>
      <w:r w:rsidRPr="006B486C">
        <w:rPr>
          <w:rFonts w:ascii="微软雅黑" w:eastAsia="微软雅黑" w:hAnsi="微软雅黑" w:cs="宋体" w:hint="eastAsia"/>
          <w:color w:val="000000"/>
          <w:kern w:val="0"/>
          <w:sz w:val="24"/>
          <w:szCs w:val="24"/>
          <w:highlight w:val="yellow"/>
        </w:rPr>
        <w:t>亚邦制药董事长杨某泽</w:t>
      </w:r>
      <w:r w:rsidRPr="006B486C">
        <w:rPr>
          <w:rFonts w:ascii="微软雅黑" w:eastAsia="微软雅黑" w:hAnsi="微软雅黑" w:cs="宋体" w:hint="eastAsia"/>
          <w:color w:val="000000"/>
          <w:kern w:val="0"/>
          <w:sz w:val="24"/>
          <w:szCs w:val="24"/>
        </w:rPr>
        <w:t>，参与筹划、讨论亚邦股份资产重组事项，是本案内幕信息知情人。</w:t>
      </w:r>
    </w:p>
    <w:p w14:paraId="5F3B12F1"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二、杨益伟内幕交易“亚邦股份”</w:t>
      </w:r>
    </w:p>
    <w:p w14:paraId="785290BF"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杨某泽与杨益伟是父子关系，两人在2016年2月15日至2月19日期间通话联系频繁，尤其是在2016年2月19日当天杨益伟控制账户开始买入“亚邦股份”之前1小时内，两人有多次通话联系。</w:t>
      </w:r>
    </w:p>
    <w:p w14:paraId="1287F07E"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杨益伟利用主要来自于杨某泽账户的资金，实际操作曹某和杨某菁证券账户，2016年2月19日买入“亚邦股份”共计1,397,713股，成交金额共计23,115,494.46元，至9月20日全部卖出，获利1,358,361.07元。其中，通过曹某证券账户买入“亚邦股份”1，031，371股， 至5月3日全部卖出；通过杨某菁证券账户买入“亚邦股份”366，342股，至9月20日全部卖出。此外，曹某证券账户19日大量买入“亚邦股份”，其交易量远高于以往单只股</w:t>
      </w:r>
      <w:r w:rsidRPr="006B486C">
        <w:rPr>
          <w:rFonts w:ascii="微软雅黑" w:eastAsia="微软雅黑" w:hAnsi="微软雅黑" w:cs="宋体" w:hint="eastAsia"/>
          <w:color w:val="000000"/>
          <w:kern w:val="0"/>
          <w:sz w:val="24"/>
          <w:szCs w:val="24"/>
        </w:rPr>
        <w:lastRenderedPageBreak/>
        <w:t>票交易量；杨某菁证券账户自2016年1月1日起一直在卖出“亚邦股份”，但是在2016年2月19日当天通过原价卖出“光线传媒”和亏损卖出“新宙邦”及“光大证券”来筹集资金，大量买入“亚邦股份”，与以往交易风格明显不符。</w:t>
      </w:r>
    </w:p>
    <w:p w14:paraId="0421C40E"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上述违法事实，有亚邦股份公告、开户资料、交易流水、资金流水、询问笔录、情况说明、通话记录等证据证明。</w:t>
      </w:r>
    </w:p>
    <w:p w14:paraId="1E6AFBFE"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我局认为，在本案内幕信息形成至公开期间，杨益伟作为内幕信息知情人杨某泽的儿子，与其父频繁通话联系，其交易“亚邦股份”的时点与通话联系时点高度吻合，交易行为明显异常。杨益伟的上述行为违反了《证券法》第七十三条、第七十六条第一款的规定，构成了《证券法》第二百零二条所述内幕交易行为。</w:t>
      </w:r>
    </w:p>
    <w:p w14:paraId="09520DE0"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根据上述违法行为的事实、性质、情节与社会危害程度，依据《证券法》第二百零二条的规定，我局决定：没收杨益伟违法所得1,358,361.07元，并处以2,716,722.14元罚款。</w:t>
      </w:r>
    </w:p>
    <w:p w14:paraId="2BEB129C"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 xml:space="preserve">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甘肃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7435A20B" w14:textId="77777777" w:rsidR="006B486C" w:rsidRPr="006B486C" w:rsidRDefault="006B486C" w:rsidP="006B486C">
      <w:pPr>
        <w:widowControl/>
        <w:shd w:val="clear" w:color="auto" w:fill="FFFFFF"/>
        <w:wordWrap w:val="0"/>
        <w:spacing w:line="360" w:lineRule="atLeast"/>
        <w:ind w:firstLine="420"/>
        <w:jc w:val="lef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lastRenderedPageBreak/>
        <w:t> </w:t>
      </w:r>
    </w:p>
    <w:p w14:paraId="489662C0" w14:textId="77777777" w:rsidR="006B486C" w:rsidRPr="006B486C" w:rsidRDefault="006B486C" w:rsidP="006B486C">
      <w:pPr>
        <w:widowControl/>
        <w:shd w:val="clear" w:color="auto" w:fill="FFFFFF"/>
        <w:wordWrap w:val="0"/>
        <w:spacing w:line="360" w:lineRule="atLeast"/>
        <w:jc w:val="righ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 xml:space="preserve">　　　　　　　　　　　　　　　　　　　　　　　　　　　　　　　　　　　　　　　　　　　　　　　　　　　　　　　　　　　　　　　　　　　  甘肃证监局　</w:t>
      </w:r>
    </w:p>
    <w:p w14:paraId="4C57492C" w14:textId="77777777" w:rsidR="006B486C" w:rsidRPr="006B486C" w:rsidRDefault="006B486C" w:rsidP="006B486C">
      <w:pPr>
        <w:widowControl/>
        <w:shd w:val="clear" w:color="auto" w:fill="FFFFFF"/>
        <w:wordWrap w:val="0"/>
        <w:spacing w:line="360" w:lineRule="atLeast"/>
        <w:jc w:val="right"/>
        <w:rPr>
          <w:rFonts w:ascii="微软雅黑" w:eastAsia="微软雅黑" w:hAnsi="微软雅黑" w:cs="宋体" w:hint="eastAsia"/>
          <w:color w:val="000000"/>
          <w:kern w:val="0"/>
          <w:sz w:val="24"/>
          <w:szCs w:val="24"/>
        </w:rPr>
      </w:pPr>
      <w:r w:rsidRPr="006B486C">
        <w:rPr>
          <w:rFonts w:ascii="微软雅黑" w:eastAsia="微软雅黑" w:hAnsi="微软雅黑" w:cs="宋体" w:hint="eastAsia"/>
          <w:color w:val="000000"/>
          <w:kern w:val="0"/>
          <w:sz w:val="24"/>
          <w:szCs w:val="24"/>
        </w:rPr>
        <w:t xml:space="preserve">　2017年7月17日</w:t>
      </w:r>
    </w:p>
    <w:p w14:paraId="31FA737F"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6C"/>
    <w:rsid w:val="00494273"/>
    <w:rsid w:val="006B486C"/>
    <w:rsid w:val="0076250D"/>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41E6"/>
  <w15:chartTrackingRefBased/>
  <w15:docId w15:val="{0F3BCEA5-5318-4ECC-9537-1624CF30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48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4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4106">
      <w:bodyDiv w:val="1"/>
      <w:marLeft w:val="0"/>
      <w:marRight w:val="0"/>
      <w:marTop w:val="0"/>
      <w:marBottom w:val="0"/>
      <w:divBdr>
        <w:top w:val="none" w:sz="0" w:space="0" w:color="auto"/>
        <w:left w:val="none" w:sz="0" w:space="0" w:color="auto"/>
        <w:bottom w:val="none" w:sz="0" w:space="0" w:color="auto"/>
        <w:right w:val="none" w:sz="0" w:space="0" w:color="auto"/>
      </w:divBdr>
      <w:divsChild>
        <w:div w:id="988169375">
          <w:marLeft w:val="0"/>
          <w:marRight w:val="0"/>
          <w:marTop w:val="150"/>
          <w:marBottom w:val="150"/>
          <w:divBdr>
            <w:top w:val="none" w:sz="0" w:space="0" w:color="auto"/>
            <w:left w:val="none" w:sz="0" w:space="0" w:color="auto"/>
            <w:bottom w:val="none" w:sz="0" w:space="0" w:color="auto"/>
            <w:right w:val="none" w:sz="0" w:space="0" w:color="auto"/>
          </w:divBdr>
        </w:div>
        <w:div w:id="1550992262">
          <w:marLeft w:val="0"/>
          <w:marRight w:val="0"/>
          <w:marTop w:val="0"/>
          <w:marBottom w:val="0"/>
          <w:divBdr>
            <w:top w:val="single" w:sz="6" w:space="8" w:color="B5B5B5"/>
            <w:left w:val="single" w:sz="6" w:space="0" w:color="B5B5B5"/>
            <w:bottom w:val="single" w:sz="6" w:space="8" w:color="B5B5B5"/>
            <w:right w:val="single" w:sz="6" w:space="0" w:color="B5B5B5"/>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2021-10-05T08:24:00Z</dcterms:created>
  <dcterms:modified xsi:type="dcterms:W3CDTF">2021-10-05T11:11:00Z</dcterms:modified>
</cp:coreProperties>
</file>