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A36F" w14:textId="77777777" w:rsidR="00715B48" w:rsidRDefault="00715B48" w:rsidP="00715B48">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 </w:t>
      </w:r>
      <w:r>
        <w:rPr>
          <w:rFonts w:ascii="华文宋体" w:eastAsia="华文宋体" w:hAnsi="微软雅黑" w:hint="eastAsia"/>
          <w:color w:val="333333"/>
          <w:sz w:val="36"/>
          <w:szCs w:val="36"/>
        </w:rPr>
        <w:t> </w:t>
      </w:r>
      <w:r>
        <w:rPr>
          <w:rFonts w:ascii="华文宋体" w:eastAsia="华文宋体" w:hAnsi="微软雅黑" w:hint="eastAsia"/>
          <w:color w:val="333333"/>
          <w:sz w:val="36"/>
          <w:szCs w:val="36"/>
        </w:rPr>
        <w:t>张家界市武陵源区人民检察院</w:t>
      </w:r>
    </w:p>
    <w:p w14:paraId="2F4AB3C4" w14:textId="77777777" w:rsidR="00715B48" w:rsidRDefault="00715B48" w:rsidP="00715B48">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b/>
          <w:bCs/>
          <w:color w:val="333333"/>
          <w:spacing w:val="20"/>
          <w:sz w:val="44"/>
          <w:szCs w:val="44"/>
        </w:rPr>
        <w:t>不起诉决定书</w:t>
      </w:r>
    </w:p>
    <w:p w14:paraId="5FDF22E5" w14:textId="77777777" w:rsidR="00715B48" w:rsidRDefault="00715B48" w:rsidP="00715B48">
      <w:pPr>
        <w:pStyle w:val="a3"/>
        <w:shd w:val="clear" w:color="auto" w:fill="FFFFFF"/>
        <w:spacing w:before="0" w:beforeAutospacing="0" w:after="0" w:afterAutospacing="0" w:line="560" w:lineRule="atLeast"/>
        <w:ind w:firstLine="2497"/>
        <w:jc w:val="both"/>
        <w:rPr>
          <w:rFonts w:ascii="微软雅黑" w:eastAsia="微软雅黑" w:hAnsi="微软雅黑"/>
          <w:color w:val="333333"/>
        </w:rPr>
      </w:pPr>
      <w:r>
        <w:rPr>
          <w:rFonts w:ascii="微软雅黑" w:eastAsia="微软雅黑" w:hAnsi="微软雅黑" w:hint="eastAsia"/>
          <w:color w:val="333333"/>
        </w:rPr>
        <w:t> </w:t>
      </w:r>
    </w:p>
    <w:p w14:paraId="0E4A89FB" w14:textId="77777777" w:rsidR="00715B48" w:rsidRDefault="00715B48" w:rsidP="00715B48">
      <w:pPr>
        <w:pStyle w:val="a3"/>
        <w:shd w:val="clear" w:color="auto" w:fill="FFFFFF"/>
        <w:spacing w:before="0" w:beforeAutospacing="0" w:after="0" w:afterAutospacing="0" w:line="560" w:lineRule="atLeast"/>
        <w:ind w:firstLine="2497"/>
        <w:jc w:val="right"/>
        <w:rPr>
          <w:rFonts w:ascii="STKaiti" w:eastAsia="STKaiti" w:hAnsi="STKaiti"/>
          <w:color w:val="333333"/>
          <w:sz w:val="28"/>
          <w:szCs w:val="28"/>
        </w:rPr>
      </w:pPr>
      <w:r>
        <w:rPr>
          <w:rFonts w:ascii="STKaiti" w:eastAsia="STKaiti" w:hAnsi="STKaiti" w:hint="eastAsia"/>
          <w:color w:val="333333"/>
          <w:sz w:val="28"/>
          <w:szCs w:val="28"/>
        </w:rPr>
        <w:t>张</w:t>
      </w:r>
      <w:proofErr w:type="gramStart"/>
      <w:r>
        <w:rPr>
          <w:rFonts w:ascii="STKaiti" w:eastAsia="STKaiti" w:hAnsi="STKaiti" w:hint="eastAsia"/>
          <w:color w:val="333333"/>
          <w:sz w:val="28"/>
          <w:szCs w:val="28"/>
        </w:rPr>
        <w:t>武检公诉刑</w:t>
      </w:r>
      <w:proofErr w:type="gramEnd"/>
      <w:r>
        <w:rPr>
          <w:rFonts w:ascii="STKaiti" w:eastAsia="STKaiti" w:hAnsi="STKaiti" w:hint="eastAsia"/>
          <w:color w:val="333333"/>
          <w:sz w:val="28"/>
          <w:szCs w:val="28"/>
        </w:rPr>
        <w:t xml:space="preserve">不诉〔2018〕35号 </w:t>
      </w:r>
      <w:r>
        <w:rPr>
          <w:rFonts w:ascii="STKaiti" w:eastAsia="STKaiti" w:hAnsi="STKaiti" w:hint="eastAsia"/>
          <w:color w:val="333333"/>
          <w:sz w:val="28"/>
          <w:szCs w:val="28"/>
        </w:rPr>
        <w:t> </w:t>
      </w:r>
      <w:r>
        <w:rPr>
          <w:rFonts w:ascii="STKaiti" w:eastAsia="STKaiti" w:hAnsi="STKaiti" w:hint="eastAsia"/>
          <w:color w:val="333333"/>
          <w:sz w:val="28"/>
          <w:szCs w:val="28"/>
        </w:rPr>
        <w:t> </w:t>
      </w:r>
    </w:p>
    <w:p w14:paraId="5C9C0D0B" w14:textId="77777777" w:rsidR="00715B48" w:rsidRDefault="00715B48" w:rsidP="00715B48">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t> </w:t>
      </w:r>
    </w:p>
    <w:p w14:paraId="69AD34F0"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commentRangeStart w:id="0"/>
      <w:r>
        <w:rPr>
          <w:rFonts w:ascii="STFangsong" w:eastAsia="STFangsong" w:hAnsi="STFangsong" w:hint="eastAsia"/>
          <w:color w:val="333333"/>
          <w:sz w:val="32"/>
          <w:szCs w:val="32"/>
        </w:rPr>
        <w:t>被不起诉人蔡某某</w:t>
      </w:r>
      <w:commentRangeEnd w:id="0"/>
      <w:r w:rsidR="00190B9B">
        <w:rPr>
          <w:rStyle w:val="a4"/>
          <w:rFonts w:asciiTheme="minorHAnsi" w:eastAsiaTheme="minorEastAsia" w:hAnsiTheme="minorHAnsi" w:cstheme="minorBidi"/>
          <w:kern w:val="2"/>
        </w:rPr>
        <w:commentReference w:id="0"/>
      </w:r>
      <w:r>
        <w:rPr>
          <w:rFonts w:ascii="STFangsong" w:eastAsia="STFangsong" w:hAnsi="STFangsong" w:hint="eastAsia"/>
          <w:color w:val="333333"/>
          <w:sz w:val="32"/>
          <w:szCs w:val="32"/>
        </w:rPr>
        <w:t>，男，1969年**月**日出生，身份证号码4308021969********，土家族，大学文化，非人大代表、政协委员，原系张家界市**局**员(**级)，户籍所在地湖南省张家界市永定区，住张家界市永定区**小区**。因涉嫌受贿罪、内幕交易罪，2017年7月7日经张家界市人民检察院决定被刑事拘留，2017年7月24日经湖南省人民检察院决定，被张家界市公安局武陵源分局指定居所监视居住；2017年9月30日经张家界市人民检察院决定被张家界市公安局执行取保候审。2017年12月28日经我院决定，被张家界市公安局永定分局执行取保候审。</w:t>
      </w:r>
    </w:p>
    <w:p w14:paraId="34D4C224" w14:textId="77777777" w:rsidR="00715B48" w:rsidRDefault="00715B48" w:rsidP="00715B48">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w:t>
      </w:r>
      <w:r>
        <w:rPr>
          <w:rFonts w:ascii="STFangsong" w:eastAsia="STFangsong" w:hAnsi="STFangsong" w:hint="eastAsia"/>
          <w:color w:val="333333"/>
          <w:sz w:val="32"/>
          <w:szCs w:val="32"/>
        </w:rPr>
        <w:t> </w:t>
      </w:r>
      <w:r>
        <w:rPr>
          <w:rFonts w:ascii="STFangsong" w:eastAsia="STFangsong" w:hAnsi="STFangsong" w:hint="eastAsia"/>
          <w:color w:val="333333"/>
          <w:sz w:val="32"/>
          <w:szCs w:val="32"/>
        </w:rPr>
        <w:t> </w:t>
      </w:r>
      <w:r>
        <w:rPr>
          <w:rFonts w:ascii="STFangsong" w:eastAsia="STFangsong" w:hAnsi="STFangsong" w:hint="eastAsia"/>
          <w:color w:val="333333"/>
          <w:sz w:val="32"/>
          <w:szCs w:val="32"/>
        </w:rPr>
        <w:t xml:space="preserve"> 辩护人李子康，湖南源阳律师事务所律师。</w:t>
      </w:r>
    </w:p>
    <w:p w14:paraId="6128A895" w14:textId="77777777" w:rsidR="00715B48" w:rsidRDefault="00715B48" w:rsidP="00715B48">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w:t>
      </w:r>
      <w:r>
        <w:rPr>
          <w:rFonts w:ascii="STFangsong" w:eastAsia="STFangsong" w:hAnsi="STFangsong" w:hint="eastAsia"/>
          <w:color w:val="333333"/>
          <w:sz w:val="32"/>
          <w:szCs w:val="32"/>
        </w:rPr>
        <w:t> </w:t>
      </w:r>
      <w:r>
        <w:rPr>
          <w:rFonts w:ascii="STFangsong" w:eastAsia="STFangsong" w:hAnsi="STFangsong" w:hint="eastAsia"/>
          <w:color w:val="333333"/>
          <w:sz w:val="32"/>
          <w:szCs w:val="32"/>
        </w:rPr>
        <w:t> </w:t>
      </w:r>
      <w:r>
        <w:rPr>
          <w:rFonts w:ascii="STFangsong" w:eastAsia="STFangsong" w:hAnsi="STFangsong" w:hint="eastAsia"/>
          <w:color w:val="333333"/>
          <w:sz w:val="32"/>
          <w:szCs w:val="32"/>
        </w:rPr>
        <w:t> 本案由张家界市人民检察院反贪局侦查终结，以被不起诉人蔡某某涉嫌受贿罪、内幕交易罪，于2017年12月28日向本院移送审查起诉。本院于2018年1月22日延长审查起诉期限半个月。</w:t>
      </w:r>
    </w:p>
    <w:p w14:paraId="6FD83D3C"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经本院依法审查查明：</w:t>
      </w:r>
    </w:p>
    <w:p w14:paraId="55B21038"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（一）涉嫌受贿犯罪</w:t>
      </w:r>
    </w:p>
    <w:p w14:paraId="2B252410"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lastRenderedPageBreak/>
        <w:t>被不起诉人蔡某某在担任张家界市**公司**期间，利用职务之便，在拨付工程款、申请银行贷款等方面为李某甲(已不起诉)提供帮助，以其姐夫龙某某的名义与李某甲合作开公司，</w:t>
      </w:r>
      <w:proofErr w:type="gramStart"/>
      <w:r>
        <w:rPr>
          <w:rFonts w:ascii="STFangsong" w:eastAsia="STFangsong" w:hAnsi="STFangsong" w:hint="eastAsia"/>
          <w:color w:val="333333"/>
          <w:sz w:val="32"/>
          <w:szCs w:val="32"/>
        </w:rPr>
        <w:t>不</w:t>
      </w:r>
      <w:proofErr w:type="gramEnd"/>
      <w:r>
        <w:rPr>
          <w:rFonts w:ascii="STFangsong" w:eastAsia="STFangsong" w:hAnsi="STFangsong" w:hint="eastAsia"/>
          <w:color w:val="333333"/>
          <w:sz w:val="32"/>
          <w:szCs w:val="32"/>
        </w:rPr>
        <w:t>出资，也不参与公司的经营管理，以合作开公司的名义获取利润130万元。</w:t>
      </w:r>
    </w:p>
    <w:p w14:paraId="4AE54CFC"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2010年上半年，李某甲邀约蔡某某一起成立张家界**有限公司，准备购买永定区**乡“绿色大地”农家乐的一宗土地，两人约定：公司成立和经营蔡某某</w:t>
      </w:r>
      <w:proofErr w:type="gramStart"/>
      <w:r>
        <w:rPr>
          <w:rFonts w:ascii="STFangsong" w:eastAsia="STFangsong" w:hAnsi="STFangsong" w:hint="eastAsia"/>
          <w:color w:val="333333"/>
          <w:sz w:val="32"/>
          <w:szCs w:val="32"/>
        </w:rPr>
        <w:t>不</w:t>
      </w:r>
      <w:proofErr w:type="gramEnd"/>
      <w:r>
        <w:rPr>
          <w:rFonts w:ascii="STFangsong" w:eastAsia="STFangsong" w:hAnsi="STFangsong" w:hint="eastAsia"/>
          <w:color w:val="333333"/>
          <w:sz w:val="32"/>
          <w:szCs w:val="32"/>
        </w:rPr>
        <w:t>出资，出资由李某甲负责，李某甲占股60%，蔡某某占股40%，蔡某某的股份由其姐夫龙某某出面在公司占股。</w:t>
      </w:r>
    </w:p>
    <w:p w14:paraId="59C72AD9"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2010年10月，张家界**公司在张家界市工商局申请注册登记，李</w:t>
      </w:r>
      <w:proofErr w:type="gramStart"/>
      <w:r>
        <w:rPr>
          <w:rFonts w:ascii="STFangsong" w:eastAsia="STFangsong" w:hAnsi="STFangsong" w:hint="eastAsia"/>
          <w:color w:val="333333"/>
          <w:sz w:val="32"/>
          <w:szCs w:val="32"/>
        </w:rPr>
        <w:t>某甲找</w:t>
      </w:r>
      <w:proofErr w:type="gramEnd"/>
      <w:r>
        <w:rPr>
          <w:rFonts w:ascii="STFangsong" w:eastAsia="STFangsong" w:hAnsi="STFangsong" w:hint="eastAsia"/>
          <w:color w:val="333333"/>
          <w:sz w:val="32"/>
          <w:szCs w:val="32"/>
        </w:rPr>
        <w:t>张家界**公司的王某某借款2000万元用于公司注册验资，李某甲将所借的800万元转入蔡某某姐夫龙某某建设银行账户让龙某某进行验资。验资通过后，经张家界市工商局审批成立了张家界**有限公司，公司注册资金2000万元，龙某某占股40%，李某甲占股50%，李某甲的弟弟李某乙占股10%。</w:t>
      </w:r>
    </w:p>
    <w:p w14:paraId="48C3B5BA"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张家界**公司成立后，李某甲开始运作购买“绿色大地”土地事宜。2013年1月，张家界**有限公司在张家界市国土资源交易中心通过挂牌竞争以3800多万元的价格取得该宗土地的国有建设用地使用权；2014年年初，李某甲将该宗土地使用权以7000多万元转卖给罗某某，并于2014年3月10</w:t>
      </w:r>
      <w:r>
        <w:rPr>
          <w:rFonts w:ascii="STFangsong" w:eastAsia="STFangsong" w:hAnsi="STFangsong" w:hint="eastAsia"/>
          <w:color w:val="333333"/>
          <w:sz w:val="32"/>
          <w:szCs w:val="32"/>
        </w:rPr>
        <w:lastRenderedPageBreak/>
        <w:t>日进行了公司变更登记，张家界**业有限公司股东变更为罗某某占股80%，李某甲占股20%,龙某某与李某乙从公司退股。</w:t>
      </w:r>
    </w:p>
    <w:p w14:paraId="171F73D2"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在2010年10月公司成立到2014年3月龙某某、李某乙退股期间，张家界**有限公司仅经营了“绿色大地”这宗土地一笔业务。在公司经营期间，蔡某某和龙某某均未出资，也没有参与公司业务的经营和管理。</w:t>
      </w:r>
    </w:p>
    <w:p w14:paraId="2CAAEB33"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2013年下半年，蔡某某向李某甲提出由公司出钱在**乡**山买两套别墅，蔡某某与李某甲每人一套，李某甲表示同意。当时公司资金不足，李某甲要蔡某某先组织两套别墅的定金60万元，以后由公司归还。2013年12月11日，蔡某某找张某某借款60万元，当天，蔡某某与龙某某到**乡**房地产有限公司售楼部支付了两套别墅的60万元定金。2014年1月29日，李某甲安排公司财务人员从公司给龙某某转款100万元，龙某某随后归还了蔡某某找张某某的借款50万元，余款10万元后来由李某甲给张某某归还。</w:t>
      </w:r>
    </w:p>
    <w:p w14:paraId="340DC7F0"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2014年9月份左右，蔡某某要李某甲把他购买的那套别墅的房款付清，李某甲同意先给蔡某某出100万元。2014年9月19日，李某甲安排公司财务人员给龙某某转款100万元，2014年9月25日，蔡某某与龙某某到**乡**房地产有限公司售楼部将这100万元用于了支付购房款。</w:t>
      </w:r>
    </w:p>
    <w:p w14:paraId="0FBC15D0" w14:textId="77777777" w:rsidR="00715B48" w:rsidRDefault="00715B48" w:rsidP="00715B48">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w:t>
      </w:r>
      <w:r>
        <w:rPr>
          <w:rFonts w:ascii="STFangsong" w:eastAsia="STFangsong" w:hAnsi="STFangsong" w:hint="eastAsia"/>
          <w:color w:val="333333"/>
          <w:sz w:val="32"/>
          <w:szCs w:val="32"/>
        </w:rPr>
        <w:t> </w:t>
      </w:r>
      <w:r>
        <w:rPr>
          <w:rFonts w:ascii="STFangsong" w:eastAsia="STFangsong" w:hAnsi="STFangsong" w:hint="eastAsia"/>
          <w:color w:val="333333"/>
          <w:sz w:val="32"/>
          <w:szCs w:val="32"/>
        </w:rPr>
        <w:t> </w:t>
      </w:r>
      <w:r>
        <w:rPr>
          <w:rFonts w:ascii="STFangsong" w:eastAsia="STFangsong" w:hAnsi="STFangsong" w:hint="eastAsia"/>
          <w:color w:val="333333"/>
          <w:sz w:val="32"/>
          <w:szCs w:val="32"/>
        </w:rPr>
        <w:t xml:space="preserve"> （二）涉嫌内幕交易犯罪</w:t>
      </w:r>
    </w:p>
    <w:p w14:paraId="3D9D74F3"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lastRenderedPageBreak/>
        <w:t>2006年6月15日，</w:t>
      </w:r>
      <w:commentRangeStart w:id="1"/>
      <w:r>
        <w:rPr>
          <w:rFonts w:ascii="STFangsong" w:eastAsia="STFangsong" w:hAnsi="STFangsong" w:hint="eastAsia"/>
          <w:color w:val="333333"/>
          <w:sz w:val="32"/>
          <w:szCs w:val="32"/>
        </w:rPr>
        <w:t>张家界**开发股份有限公司</w:t>
      </w:r>
      <w:commentRangeEnd w:id="1"/>
      <w:r w:rsidR="00190B9B">
        <w:rPr>
          <w:rStyle w:val="a4"/>
          <w:rFonts w:asciiTheme="minorHAnsi" w:eastAsiaTheme="minorEastAsia" w:hAnsiTheme="minorHAnsi" w:cstheme="minorBidi"/>
          <w:kern w:val="2"/>
        </w:rPr>
        <w:commentReference w:id="1"/>
      </w:r>
      <w:r>
        <w:rPr>
          <w:rFonts w:ascii="STFangsong" w:eastAsia="STFangsong" w:hAnsi="STFangsong" w:hint="eastAsia"/>
          <w:color w:val="333333"/>
          <w:sz w:val="32"/>
          <w:szCs w:val="32"/>
        </w:rPr>
        <w:t>（以下简称**公司）为推进公司股权分置改革工作，成立了股权分置改革领导小组，时任张家界市**公司**的蔡某某担任股改办成员。经股权分置改革，2007年11月14日，**公司对外发布，</w:t>
      </w:r>
      <w:commentRangeStart w:id="2"/>
      <w:r>
        <w:rPr>
          <w:rFonts w:ascii="STFangsong" w:eastAsia="STFangsong" w:hAnsi="STFangsong" w:hint="eastAsia"/>
          <w:color w:val="333333"/>
          <w:sz w:val="32"/>
          <w:szCs w:val="32"/>
        </w:rPr>
        <w:t>张家界市**公司</w:t>
      </w:r>
      <w:commentRangeEnd w:id="2"/>
      <w:r w:rsidR="00106697">
        <w:rPr>
          <w:rStyle w:val="a4"/>
          <w:rFonts w:asciiTheme="minorHAnsi" w:eastAsiaTheme="minorEastAsia" w:hAnsiTheme="minorHAnsi" w:cstheme="minorBidi"/>
          <w:kern w:val="2"/>
        </w:rPr>
        <w:commentReference w:id="2"/>
      </w:r>
      <w:r>
        <w:rPr>
          <w:rFonts w:ascii="STFangsong" w:eastAsia="STFangsong" w:hAnsi="STFangsong" w:hint="eastAsia"/>
          <w:color w:val="333333"/>
          <w:sz w:val="32"/>
          <w:szCs w:val="32"/>
        </w:rPr>
        <w:t>受让</w:t>
      </w:r>
      <w:commentRangeStart w:id="3"/>
      <w:r>
        <w:rPr>
          <w:rFonts w:ascii="STFangsong" w:eastAsia="STFangsong" w:hAnsi="STFangsong" w:hint="eastAsia"/>
          <w:color w:val="333333"/>
          <w:sz w:val="32"/>
          <w:szCs w:val="32"/>
        </w:rPr>
        <w:t>**公司</w:t>
      </w:r>
      <w:commentRangeEnd w:id="3"/>
      <w:r w:rsidR="00106697">
        <w:rPr>
          <w:rStyle w:val="a4"/>
          <w:rFonts w:asciiTheme="minorHAnsi" w:eastAsiaTheme="minorEastAsia" w:hAnsiTheme="minorHAnsi" w:cstheme="minorBidi"/>
          <w:kern w:val="2"/>
        </w:rPr>
        <w:commentReference w:id="3"/>
      </w:r>
      <w:r>
        <w:rPr>
          <w:rFonts w:ascii="STFangsong" w:eastAsia="STFangsong" w:hAnsi="STFangsong" w:hint="eastAsia"/>
          <w:color w:val="333333"/>
          <w:sz w:val="32"/>
          <w:szCs w:val="32"/>
        </w:rPr>
        <w:t>4491万股股权完成过户，成为公司第一大股东和实际控制人。蔡某某作为市**公司**，系公司高级管理人员，作为</w:t>
      </w:r>
      <w:commentRangeStart w:id="4"/>
      <w:r>
        <w:rPr>
          <w:rFonts w:ascii="STFangsong" w:eastAsia="STFangsong" w:hAnsi="STFangsong" w:hint="eastAsia"/>
          <w:color w:val="333333"/>
          <w:sz w:val="32"/>
          <w:szCs w:val="32"/>
        </w:rPr>
        <w:t>**公司</w:t>
      </w:r>
      <w:commentRangeEnd w:id="4"/>
      <w:r w:rsidR="00190B9B">
        <w:rPr>
          <w:rStyle w:val="a4"/>
          <w:rFonts w:asciiTheme="minorHAnsi" w:eastAsiaTheme="minorEastAsia" w:hAnsiTheme="minorHAnsi" w:cstheme="minorBidi"/>
          <w:kern w:val="2"/>
        </w:rPr>
        <w:commentReference w:id="4"/>
      </w:r>
      <w:r>
        <w:rPr>
          <w:rFonts w:ascii="STFangsong" w:eastAsia="STFangsong" w:hAnsi="STFangsong" w:hint="eastAsia"/>
          <w:color w:val="333333"/>
          <w:sz w:val="32"/>
          <w:szCs w:val="32"/>
        </w:rPr>
        <w:t>股票（即“张家界”股票）交易内幕信息的知情人员，在**公司股权分置改革信息对外公开前，于2007年的2月8日、3月12日、3月28日、3月29日和9月24日多次买入或卖出**公司发行的“张家界”股票。</w:t>
      </w:r>
    </w:p>
    <w:p w14:paraId="5C9C6472"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本院认为，蔡某某涉嫌受贿罪事实不清、证据不足。蔡某某身为张家界市**公司的**，系该公司的高级管理人员，在**公司股权重组的内幕信息敏感期先后5次买进卖出该</w:t>
      </w:r>
      <w:proofErr w:type="gramStart"/>
      <w:r>
        <w:rPr>
          <w:rFonts w:ascii="STFangsong" w:eastAsia="STFangsong" w:hAnsi="STFangsong" w:hint="eastAsia"/>
          <w:color w:val="333333"/>
          <w:sz w:val="32"/>
          <w:szCs w:val="32"/>
        </w:rPr>
        <w:t>公司欲受让</w:t>
      </w:r>
      <w:proofErr w:type="gramEnd"/>
      <w:r>
        <w:rPr>
          <w:rFonts w:ascii="STFangsong" w:eastAsia="STFangsong" w:hAnsi="STFangsong" w:hint="eastAsia"/>
          <w:color w:val="333333"/>
          <w:sz w:val="32"/>
          <w:szCs w:val="32"/>
        </w:rPr>
        <w:t>的“张家界”股票。其行为触犯了《中华人民共和国刑法》第一百八十条第一款之规定，涉嫌内幕交易罪。但犯罪情节轻微，能如实供述自己的犯罪事实，且时间久远，涉案金额不大，根据《中华人民共和国刑法》第三十七条的规定，不需要判处刑罚。依据《中华人民共和国刑事诉讼法》第一百七十七条第二款的规定，决定对蔡某某不起诉。</w:t>
      </w:r>
    </w:p>
    <w:p w14:paraId="76C63EE7" w14:textId="77777777" w:rsidR="00715B48" w:rsidRDefault="00715B48" w:rsidP="00715B48">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被不起诉人如不服本决定，可以自收到本决定书后七日内向本院申诉。</w:t>
      </w:r>
    </w:p>
    <w:p w14:paraId="2E682DCA" w14:textId="77777777" w:rsidR="00715B48" w:rsidRDefault="00715B48" w:rsidP="00715B48">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lastRenderedPageBreak/>
        <w:t> </w:t>
      </w:r>
    </w:p>
    <w:p w14:paraId="6DB15A40" w14:textId="77777777" w:rsidR="00715B48" w:rsidRDefault="00715B48" w:rsidP="00715B48">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t> </w:t>
      </w:r>
    </w:p>
    <w:p w14:paraId="47E0281C" w14:textId="77777777" w:rsidR="00715B48" w:rsidRDefault="00715B48" w:rsidP="00715B48">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t> </w:t>
      </w:r>
    </w:p>
    <w:p w14:paraId="7D6F9282" w14:textId="77777777" w:rsidR="00715B48" w:rsidRDefault="00715B48" w:rsidP="00715B48">
      <w:pPr>
        <w:pStyle w:val="a3"/>
        <w:shd w:val="clear" w:color="auto" w:fill="FFFFFF"/>
        <w:spacing w:before="0" w:beforeAutospacing="0" w:after="0" w:afterAutospacing="0" w:line="560" w:lineRule="atLeast"/>
        <w:jc w:val="right"/>
        <w:rPr>
          <w:rFonts w:ascii="STFangsong" w:eastAsia="STFangsong" w:hAnsi="STFangsong"/>
          <w:color w:val="333333"/>
          <w:sz w:val="32"/>
          <w:szCs w:val="32"/>
        </w:rPr>
      </w:pPr>
      <w:r>
        <w:rPr>
          <w:rFonts w:ascii="STFangsong" w:eastAsia="STFangsong" w:hAnsi="STFangsong" w:hint="eastAsia"/>
          <w:color w:val="333333"/>
          <w:sz w:val="32"/>
          <w:szCs w:val="32"/>
        </w:rPr>
        <w:t>2018年11月29日 </w:t>
      </w:r>
    </w:p>
    <w:p w14:paraId="28878F10" w14:textId="77777777" w:rsidR="00BD0D2B" w:rsidRDefault="00BD0D2B"/>
    <w:sectPr w:rsidR="00BD0D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林 新波" w:date="2021-11-06T00:04:00Z" w:initials="林">
    <w:p w14:paraId="2F6CDE5A" w14:textId="77777777" w:rsidR="00190B9B" w:rsidRPr="00190B9B" w:rsidRDefault="00190B9B" w:rsidP="00190B9B">
      <w:pPr>
        <w:pStyle w:val="a3"/>
        <w:shd w:val="clear" w:color="auto" w:fill="FFFFFF"/>
        <w:spacing w:line="420" w:lineRule="atLeast"/>
        <w:rPr>
          <w:rFonts w:ascii="瀹嬩綋" w:eastAsia="瀹嬩綋"/>
          <w:color w:val="000000"/>
        </w:rPr>
      </w:pPr>
      <w:r>
        <w:rPr>
          <w:rStyle w:val="a4"/>
        </w:rPr>
        <w:annotationRef/>
      </w:r>
      <w:r w:rsidRPr="00190B9B">
        <w:rPr>
          <w:rFonts w:ascii="瀹嬩綋" w:eastAsia="瀹嬩綋" w:hint="eastAsia"/>
          <w:color w:val="000000"/>
        </w:rPr>
        <w:t>蔡和忠，男，土家族，1969年10月出生，湖南桑植人，2007年9月加入中国共产党，1993年7月参加工作，大专文化。</w:t>
      </w:r>
    </w:p>
    <w:p w14:paraId="7E9AFBB5" w14:textId="77777777" w:rsidR="00190B9B" w:rsidRPr="00190B9B" w:rsidRDefault="00190B9B" w:rsidP="00190B9B">
      <w:pPr>
        <w:widowControl/>
        <w:shd w:val="clear" w:color="auto" w:fill="FFFFFF"/>
        <w:spacing w:before="100" w:beforeAutospacing="1" w:after="100" w:afterAutospacing="1" w:line="420" w:lineRule="atLeast"/>
        <w:jc w:val="left"/>
        <w:rPr>
          <w:rFonts w:ascii="瀹嬩綋" w:eastAsia="瀹嬩綋" w:hAnsi="宋体" w:cs="宋体" w:hint="eastAsia"/>
          <w:color w:val="000000"/>
          <w:kern w:val="0"/>
          <w:sz w:val="24"/>
          <w:szCs w:val="24"/>
        </w:rPr>
      </w:pPr>
      <w:r w:rsidRPr="00190B9B">
        <w:rPr>
          <w:rFonts w:ascii="瀹嬩綋" w:eastAsia="瀹嬩綋" w:hAnsi="宋体" w:cs="宋体" w:hint="eastAsia"/>
          <w:color w:val="000000"/>
          <w:kern w:val="0"/>
          <w:sz w:val="24"/>
          <w:szCs w:val="24"/>
        </w:rPr>
        <w:t xml:space="preserve">　　历任张家界市财政局国库集中支付核算中心副主任科员、主任科员，市经济发展投资集团有限公司财务总监。</w:t>
      </w:r>
    </w:p>
    <w:p w14:paraId="1AB746DE" w14:textId="77777777" w:rsidR="00190B9B" w:rsidRPr="00190B9B" w:rsidRDefault="00190B9B" w:rsidP="00190B9B">
      <w:pPr>
        <w:widowControl/>
        <w:shd w:val="clear" w:color="auto" w:fill="FFFFFF"/>
        <w:spacing w:before="100" w:beforeAutospacing="1" w:after="100" w:afterAutospacing="1" w:line="420" w:lineRule="atLeast"/>
        <w:jc w:val="left"/>
        <w:rPr>
          <w:rFonts w:ascii="瀹嬩綋" w:eastAsia="瀹嬩綋" w:hAnsi="宋体" w:cs="宋体" w:hint="eastAsia"/>
          <w:color w:val="000000"/>
          <w:kern w:val="0"/>
          <w:sz w:val="24"/>
          <w:szCs w:val="24"/>
        </w:rPr>
      </w:pPr>
      <w:r w:rsidRPr="00190B9B">
        <w:rPr>
          <w:rFonts w:ascii="瀹嬩綋" w:eastAsia="瀹嬩綋" w:hAnsi="宋体" w:cs="宋体" w:hint="eastAsia"/>
          <w:color w:val="000000"/>
          <w:kern w:val="0"/>
          <w:sz w:val="24"/>
          <w:szCs w:val="24"/>
        </w:rPr>
        <w:t xml:space="preserve">　　2014年9月任市经济发展投资集团有限公司工会主席（专职）、党委委员（副处级）。</w:t>
      </w:r>
    </w:p>
    <w:p w14:paraId="04266CB9" w14:textId="77777777" w:rsidR="00190B9B" w:rsidRPr="00190B9B" w:rsidRDefault="00190B9B" w:rsidP="00190B9B">
      <w:pPr>
        <w:widowControl/>
        <w:shd w:val="clear" w:color="auto" w:fill="FFFFFF"/>
        <w:spacing w:before="100" w:beforeAutospacing="1" w:after="100" w:afterAutospacing="1" w:line="420" w:lineRule="atLeast"/>
        <w:jc w:val="left"/>
        <w:rPr>
          <w:rFonts w:ascii="瀹嬩綋" w:eastAsia="瀹嬩綋" w:hAnsi="宋体" w:cs="宋体" w:hint="eastAsia"/>
          <w:color w:val="000000"/>
          <w:kern w:val="0"/>
          <w:sz w:val="24"/>
          <w:szCs w:val="24"/>
        </w:rPr>
      </w:pPr>
      <w:r w:rsidRPr="00190B9B">
        <w:rPr>
          <w:rFonts w:ascii="瀹嬩綋" w:eastAsia="瀹嬩綋" w:hAnsi="宋体" w:cs="宋体" w:hint="eastAsia"/>
          <w:color w:val="000000"/>
          <w:kern w:val="0"/>
          <w:sz w:val="24"/>
          <w:szCs w:val="24"/>
        </w:rPr>
        <w:t xml:space="preserve">　　2016年4月任张家界市财政局副调研员。</w:t>
      </w:r>
    </w:p>
    <w:p w14:paraId="719927A3" w14:textId="51259FEA" w:rsidR="00190B9B" w:rsidRPr="00190B9B" w:rsidRDefault="00190B9B">
      <w:pPr>
        <w:pStyle w:val="a5"/>
      </w:pPr>
    </w:p>
  </w:comment>
  <w:comment w:id="1" w:author="林 新波" w:date="2021-11-06T00:03:00Z" w:initials="林">
    <w:p w14:paraId="72CF921D" w14:textId="4206646D" w:rsidR="00190B9B" w:rsidRDefault="00190B9B">
      <w:pPr>
        <w:pStyle w:val="a5"/>
        <w:rPr>
          <w:rFonts w:ascii="Arial" w:hAnsi="Arial" w:cs="Arial"/>
          <w:color w:val="191919"/>
          <w:shd w:val="clear" w:color="auto" w:fill="FFFFFF"/>
        </w:rPr>
      </w:pPr>
      <w:r>
        <w:rPr>
          <w:rStyle w:val="a4"/>
        </w:rPr>
        <w:annotationRef/>
      </w:r>
      <w:r>
        <w:rPr>
          <w:rFonts w:ascii="微软雅黑" w:eastAsia="微软雅黑" w:hAnsi="微软雅黑" w:hint="eastAsia"/>
          <w:color w:val="000000"/>
          <w:szCs w:val="21"/>
          <w:shd w:val="clear" w:color="auto" w:fill="DFDFDF"/>
        </w:rPr>
        <w:t>张家界旅游开发股份有限公司</w:t>
      </w:r>
    </w:p>
    <w:p w14:paraId="7AFEFDAD" w14:textId="5DDC9867" w:rsidR="00190B9B" w:rsidRDefault="00190B9B">
      <w:pPr>
        <w:pStyle w:val="a5"/>
      </w:pPr>
      <w:r>
        <w:rPr>
          <w:rFonts w:ascii="Arial" w:hAnsi="Arial" w:cs="Arial"/>
          <w:color w:val="191919"/>
          <w:shd w:val="clear" w:color="auto" w:fill="FFFFFF"/>
        </w:rPr>
        <w:t>蔡和忠在担任张家界市财政局派驻张家界市经济发展投资集团有限公司财务总监、张家界市经济发展投资集团有限公司党委委员、工会主席、副总经理等职务期间</w:t>
      </w:r>
    </w:p>
  </w:comment>
  <w:comment w:id="2" w:author="林 新波" w:date="2021-11-06T00:11:00Z" w:initials="林">
    <w:p w14:paraId="3470FD1C" w14:textId="5094FC22" w:rsidR="00106697" w:rsidRDefault="00106697">
      <w:pPr>
        <w:pStyle w:val="a5"/>
      </w:pPr>
      <w:r>
        <w:rPr>
          <w:rStyle w:val="a4"/>
        </w:rPr>
        <w:annotationRef/>
      </w:r>
      <w:r>
        <w:rPr>
          <w:rFonts w:ascii="Arial" w:hAnsi="Arial" w:cs="Arial"/>
          <w:color w:val="191919"/>
          <w:shd w:val="clear" w:color="auto" w:fill="FFFFFF"/>
        </w:rPr>
        <w:t>张家界市经济发展投资集团有限</w:t>
      </w:r>
    </w:p>
  </w:comment>
  <w:comment w:id="3" w:author="林 新波" w:date="2021-11-06T00:11:00Z" w:initials="林">
    <w:p w14:paraId="7E999437" w14:textId="34A1D871" w:rsidR="00106697" w:rsidRDefault="00106697">
      <w:pPr>
        <w:pStyle w:val="a5"/>
      </w:pPr>
      <w:r>
        <w:rPr>
          <w:rStyle w:val="a4"/>
        </w:rPr>
        <w:annotationRef/>
      </w:r>
      <w:r>
        <w:rPr>
          <w:rFonts w:hint="eastAsia"/>
        </w:rPr>
        <w:t>张家界旅游经济开发有限公司</w:t>
      </w:r>
    </w:p>
  </w:comment>
  <w:comment w:id="4" w:author="林 新波" w:date="2021-11-06T00:07:00Z" w:initials="林">
    <w:p w14:paraId="316AFCC2" w14:textId="559C079B" w:rsidR="00190B9B" w:rsidRDefault="00190B9B">
      <w:pPr>
        <w:pStyle w:val="a5"/>
      </w:pPr>
      <w:r>
        <w:rPr>
          <w:rStyle w:val="a4"/>
        </w:rPr>
        <w:annotationRef/>
      </w:r>
      <w:r>
        <w:rPr>
          <w:rFonts w:ascii="微软雅黑" w:eastAsia="微软雅黑" w:hAnsi="微软雅黑" w:hint="eastAsia"/>
          <w:color w:val="000000"/>
          <w:szCs w:val="21"/>
          <w:shd w:val="clear" w:color="auto" w:fill="DFDFDF"/>
        </w:rPr>
        <w:t>张家界旅游开发股份有限公司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9927A3" w15:done="0"/>
  <w15:commentEx w15:paraId="7AFEFDAD" w15:done="0"/>
  <w15:commentEx w15:paraId="3470FD1C" w15:done="0"/>
  <w15:commentEx w15:paraId="7E999437" w15:done="0"/>
  <w15:commentEx w15:paraId="316AFC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04516" w16cex:dateUtc="2021-11-05T16:04:00Z"/>
  <w16cex:commentExtensible w16cex:durableId="253044DA" w16cex:dateUtc="2021-11-05T16:03:00Z"/>
  <w16cex:commentExtensible w16cex:durableId="2530469C" w16cex:dateUtc="2021-11-05T16:11:00Z"/>
  <w16cex:commentExtensible w16cex:durableId="253046BE" w16cex:dateUtc="2021-11-05T16:11:00Z"/>
  <w16cex:commentExtensible w16cex:durableId="253045BA" w16cex:dateUtc="2021-11-05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9927A3" w16cid:durableId="25304516"/>
  <w16cid:commentId w16cid:paraId="7AFEFDAD" w16cid:durableId="253044DA"/>
  <w16cid:commentId w16cid:paraId="3470FD1C" w16cid:durableId="2530469C"/>
  <w16cid:commentId w16cid:paraId="7E999437" w16cid:durableId="253046BE"/>
  <w16cid:commentId w16cid:paraId="316AFCC2" w16cid:durableId="253045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TFangsong">
    <w:altName w:val="华文仿宋"/>
    <w:charset w:val="86"/>
    <w:family w:val="auto"/>
    <w:pitch w:val="variable"/>
    <w:sig w:usb0="00000287" w:usb1="080F0000" w:usb2="00000010" w:usb3="00000000" w:csb0="0004009F" w:csb1="00000000"/>
  </w:font>
  <w:font w:name="瀹嬩綋">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新波">
    <w15:presenceInfo w15:providerId="Windows Live" w15:userId="98703db9a5e8a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48"/>
    <w:rsid w:val="00106697"/>
    <w:rsid w:val="00190B9B"/>
    <w:rsid w:val="006F02AB"/>
    <w:rsid w:val="00715B48"/>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E965"/>
  <w15:chartTrackingRefBased/>
  <w15:docId w15:val="{AE63BAE0-5174-4B9F-AA50-DDA7705A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5B48"/>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190B9B"/>
    <w:rPr>
      <w:sz w:val="21"/>
      <w:szCs w:val="21"/>
    </w:rPr>
  </w:style>
  <w:style w:type="paragraph" w:styleId="a5">
    <w:name w:val="annotation text"/>
    <w:basedOn w:val="a"/>
    <w:link w:val="a6"/>
    <w:uiPriority w:val="99"/>
    <w:semiHidden/>
    <w:unhideWhenUsed/>
    <w:rsid w:val="00190B9B"/>
    <w:pPr>
      <w:jc w:val="left"/>
    </w:pPr>
  </w:style>
  <w:style w:type="character" w:customStyle="1" w:styleId="a6">
    <w:name w:val="批注文字 字符"/>
    <w:basedOn w:val="a0"/>
    <w:link w:val="a5"/>
    <w:uiPriority w:val="99"/>
    <w:semiHidden/>
    <w:rsid w:val="00190B9B"/>
  </w:style>
  <w:style w:type="paragraph" w:styleId="a7">
    <w:name w:val="annotation subject"/>
    <w:basedOn w:val="a5"/>
    <w:next w:val="a5"/>
    <w:link w:val="a8"/>
    <w:uiPriority w:val="99"/>
    <w:semiHidden/>
    <w:unhideWhenUsed/>
    <w:rsid w:val="00190B9B"/>
    <w:rPr>
      <w:b/>
      <w:bCs/>
    </w:rPr>
  </w:style>
  <w:style w:type="character" w:customStyle="1" w:styleId="a8">
    <w:name w:val="批注主题 字符"/>
    <w:basedOn w:val="a6"/>
    <w:link w:val="a7"/>
    <w:uiPriority w:val="99"/>
    <w:semiHidden/>
    <w:rsid w:val="00190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0357">
      <w:bodyDiv w:val="1"/>
      <w:marLeft w:val="0"/>
      <w:marRight w:val="0"/>
      <w:marTop w:val="0"/>
      <w:marBottom w:val="0"/>
      <w:divBdr>
        <w:top w:val="none" w:sz="0" w:space="0" w:color="auto"/>
        <w:left w:val="none" w:sz="0" w:space="0" w:color="auto"/>
        <w:bottom w:val="none" w:sz="0" w:space="0" w:color="auto"/>
        <w:right w:val="none" w:sz="0" w:space="0" w:color="auto"/>
      </w:divBdr>
    </w:div>
    <w:div w:id="17767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2021-09-25T06:59:00Z</dcterms:created>
  <dcterms:modified xsi:type="dcterms:W3CDTF">2021-11-05T16:21:00Z</dcterms:modified>
</cp:coreProperties>
</file>