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__定义的变量精度比较高。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______的特殊机器语言码，然后经过____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JVM</w:t>
      </w:r>
      <w:r>
        <w:rPr>
          <w:rFonts w:ascii="Courier New" w:hAnsi="Courier New" w:eastAsia="微软雅黑" w:cs="Courier New"/>
          <w:kern w:val="0"/>
          <w:szCs w:val="21"/>
        </w:rPr>
        <w:t>_____解释运行。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final double PI=3.14</w:t>
      </w:r>
      <w:r>
        <w:rPr>
          <w:rFonts w:ascii="Courier New" w:hAnsi="Courier New" w:eastAsia="微软雅黑" w:cs="Courier New"/>
          <w:kern w:val="0"/>
          <w:szCs w:val="21"/>
        </w:rPr>
        <w:t>_________。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char</w:t>
      </w:r>
      <w:r>
        <w:rPr>
          <w:rFonts w:ascii="Courier New" w:hAnsi="Courier New" w:eastAsia="微软雅黑" w:cs="Courier New"/>
          <w:kern w:val="0"/>
          <w:szCs w:val="21"/>
        </w:rPr>
        <w:t>___ ch = ‘a’;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 d = 0.1;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 l = 12L;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System.out.println("ch=" + 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9. 执行下列语句后，变量x，y的值分别为_____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0,1</w:t>
      </w:r>
      <w:r>
        <w:rPr>
          <w:rFonts w:ascii="Courier New" w:hAnsi="Courier New" w:eastAsia="微软雅黑" w:cs="Courier New"/>
          <w:kern w:val="0"/>
          <w:szCs w:val="21"/>
        </w:rPr>
        <w:t>__________，原因是___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第一行是条件逻辑运算符，x&gt;1为假时直接判断结果为false，不会执行++x==0这一步判断，第二行为无条件判断逻辑，y&lt;1和y++==0都会执行，因此最后x为0，y为1</w:t>
      </w:r>
      <w:r>
        <w:rPr>
          <w:rFonts w:ascii="Courier New" w:hAnsi="Courier New" w:eastAsia="微软雅黑" w:cs="Courier New"/>
          <w:kern w:val="0"/>
          <w:szCs w:val="21"/>
        </w:rPr>
        <w:t>_。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int x = 0, y = 0;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((x &gt; 1) &amp;&amp; (++x == 0)) + " " + x);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 ((y &lt; 1) | (y++ == 0)) + " " + y);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以上代码错误的地方是______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i的类型错误，switch语句的判断条件变量不能为long型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Java中所有的方法都必须在类内定义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C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（C）.java  和 .class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（A）boolean表示布尔类型，它的取值只有true和false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（D）bool表示布尔类型，它的取值只有1和0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B</w:t>
      </w:r>
      <w:r>
        <w:rPr>
          <w:rFonts w:ascii="Courier New" w:hAnsi="Courier New" w:eastAsia="微软雅黑" w:cs="Courier New"/>
          <w:kern w:val="0"/>
          <w:szCs w:val="21"/>
        </w:rPr>
        <w:t xml:space="preserve">__。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（B）float f = 100.0;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（A）false true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 Java语言的标识符是区分大小写的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下列标识符中，合法的是_____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____。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（A）_name   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三、编程题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教材第二章编程练习题2.6题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  <w:bookmarkStart w:id="1" w:name="_GoBack"/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print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between 0 and 1000:"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&gt;=10)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/10;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+=</w:t>
      </w:r>
      <w:r>
        <w:rPr>
          <w:rFonts w:hint="eastAsia" w:ascii="Consolas" w:hAnsi="Consolas" w:eastAsia="Consolas"/>
          <w:color w:val="6A3E3E"/>
          <w:sz w:val="20"/>
          <w:szCs w:val="24"/>
        </w:rPr>
        <w:t>temp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sum of the digits is 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076165BC"/>
    <w:rsid w:val="2DA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2012</Characters>
  <Lines>16</Lines>
  <Paragraphs>4</Paragraphs>
  <TotalTime>201</TotalTime>
  <ScaleCrop>false</ScaleCrop>
  <LinksUpToDate>false</LinksUpToDate>
  <CharactersWithSpaces>2360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杨雨鑫</cp:lastModifiedBy>
  <dcterms:modified xsi:type="dcterms:W3CDTF">2021-03-24T12:57:37Z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EC114312383046A0B45BA9CB1B83D204</vt:lpwstr>
  </property>
</Properties>
</file>